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4" w:type="dxa"/>
        <w:tblInd w:w="108" w:type="dxa"/>
        <w:tblLook w:val="04A0" w:firstRow="1" w:lastRow="0" w:firstColumn="1" w:lastColumn="0" w:noHBand="0" w:noVBand="1"/>
      </w:tblPr>
      <w:tblGrid>
        <w:gridCol w:w="960"/>
        <w:gridCol w:w="960"/>
        <w:gridCol w:w="960"/>
        <w:gridCol w:w="960"/>
        <w:gridCol w:w="960"/>
        <w:gridCol w:w="960"/>
        <w:gridCol w:w="960"/>
        <w:gridCol w:w="960"/>
        <w:gridCol w:w="2844"/>
      </w:tblGrid>
      <w:tr w:rsidR="00C349A3" w14:paraId="60950980" w14:textId="77777777" w:rsidTr="001B0DC9">
        <w:trPr>
          <w:trHeight w:val="315"/>
        </w:trPr>
        <w:tc>
          <w:tcPr>
            <w:tcW w:w="960" w:type="dxa"/>
            <w:tcBorders>
              <w:top w:val="nil"/>
              <w:left w:val="nil"/>
              <w:bottom w:val="nil"/>
              <w:right w:val="nil"/>
            </w:tcBorders>
            <w:shd w:val="clear" w:color="auto" w:fill="auto"/>
            <w:noWrap/>
            <w:vAlign w:val="bottom"/>
            <w:hideMark/>
          </w:tcPr>
          <w:p w14:paraId="48A107B1" w14:textId="77777777" w:rsidR="00C349A3" w:rsidRDefault="00C349A3" w:rsidP="00AE07C1">
            <w:pPr>
              <w:rPr>
                <w:sz w:val="20"/>
                <w:szCs w:val="20"/>
                <w:lang w:eastAsia="hr-HR"/>
              </w:rPr>
            </w:pPr>
          </w:p>
        </w:tc>
        <w:tc>
          <w:tcPr>
            <w:tcW w:w="960" w:type="dxa"/>
            <w:tcBorders>
              <w:top w:val="nil"/>
              <w:left w:val="nil"/>
              <w:bottom w:val="nil"/>
              <w:right w:val="nil"/>
            </w:tcBorders>
            <w:shd w:val="clear" w:color="auto" w:fill="auto"/>
            <w:noWrap/>
            <w:vAlign w:val="bottom"/>
            <w:hideMark/>
          </w:tcPr>
          <w:p w14:paraId="64B0F61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3DD42D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A5B242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587B0F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19D76D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0E4A791" w14:textId="77777777" w:rsidR="00C349A3" w:rsidRDefault="00C349A3" w:rsidP="00AE07C1">
            <w:pPr>
              <w:rPr>
                <w:sz w:val="20"/>
                <w:szCs w:val="20"/>
              </w:rPr>
            </w:pPr>
          </w:p>
        </w:tc>
        <w:tc>
          <w:tcPr>
            <w:tcW w:w="3804" w:type="dxa"/>
            <w:gridSpan w:val="2"/>
            <w:tcBorders>
              <w:top w:val="nil"/>
              <w:left w:val="nil"/>
              <w:bottom w:val="nil"/>
              <w:right w:val="nil"/>
            </w:tcBorders>
            <w:shd w:val="clear" w:color="auto" w:fill="auto"/>
            <w:noWrap/>
            <w:vAlign w:val="bottom"/>
            <w:hideMark/>
          </w:tcPr>
          <w:p w14:paraId="4EFD2584" w14:textId="0AD409B2" w:rsidR="00C349A3" w:rsidRDefault="00C349A3" w:rsidP="00AE07C1">
            <w:pPr>
              <w:jc w:val="right"/>
              <w:rPr>
                <w:rFonts w:ascii="Calibri" w:hAnsi="Calibri" w:cs="Calibri"/>
                <w:color w:val="000000"/>
              </w:rPr>
            </w:pPr>
          </w:p>
        </w:tc>
      </w:tr>
      <w:tr w:rsidR="00C349A3" w14:paraId="6281827D" w14:textId="77777777" w:rsidTr="001B0DC9">
        <w:trPr>
          <w:trHeight w:val="300"/>
        </w:trPr>
        <w:tc>
          <w:tcPr>
            <w:tcW w:w="960" w:type="dxa"/>
            <w:tcBorders>
              <w:top w:val="nil"/>
              <w:left w:val="nil"/>
              <w:bottom w:val="nil"/>
              <w:right w:val="nil"/>
            </w:tcBorders>
            <w:shd w:val="clear" w:color="auto" w:fill="auto"/>
            <w:noWrap/>
            <w:vAlign w:val="bottom"/>
            <w:hideMark/>
          </w:tcPr>
          <w:p w14:paraId="509A5774" w14:textId="77777777" w:rsidR="00C349A3" w:rsidRDefault="00C349A3" w:rsidP="00AE07C1">
            <w:pPr>
              <w:jc w:val="right"/>
              <w:rPr>
                <w:rFonts w:ascii="Calibri" w:hAnsi="Calibri" w:cs="Calibri"/>
                <w:color w:val="000000"/>
              </w:rPr>
            </w:pPr>
          </w:p>
        </w:tc>
        <w:tc>
          <w:tcPr>
            <w:tcW w:w="960" w:type="dxa"/>
            <w:tcBorders>
              <w:top w:val="nil"/>
              <w:left w:val="nil"/>
              <w:bottom w:val="nil"/>
              <w:right w:val="nil"/>
            </w:tcBorders>
            <w:shd w:val="clear" w:color="auto" w:fill="auto"/>
            <w:noWrap/>
            <w:vAlign w:val="bottom"/>
            <w:hideMark/>
          </w:tcPr>
          <w:p w14:paraId="4C19E2D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81F586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59001A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09D068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310BAE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3DF9A9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43A9AAA"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74C3B09" w14:textId="77777777" w:rsidR="00C349A3" w:rsidRDefault="00C349A3" w:rsidP="00AE07C1">
            <w:pPr>
              <w:rPr>
                <w:sz w:val="20"/>
                <w:szCs w:val="20"/>
              </w:rPr>
            </w:pPr>
          </w:p>
        </w:tc>
      </w:tr>
      <w:tr w:rsidR="00C349A3" w14:paraId="76AAA3BA" w14:textId="77777777" w:rsidTr="001B0DC9">
        <w:trPr>
          <w:trHeight w:val="300"/>
        </w:trPr>
        <w:tc>
          <w:tcPr>
            <w:tcW w:w="960" w:type="dxa"/>
            <w:tcBorders>
              <w:top w:val="nil"/>
              <w:left w:val="nil"/>
              <w:bottom w:val="nil"/>
              <w:right w:val="nil"/>
            </w:tcBorders>
            <w:shd w:val="clear" w:color="auto" w:fill="auto"/>
            <w:noWrap/>
            <w:vAlign w:val="bottom"/>
            <w:hideMark/>
          </w:tcPr>
          <w:p w14:paraId="1D77D46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91CF30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6A3109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8BFE5D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4E14E6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289DBC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DC2102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8F28959"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6B8C0BB9" w14:textId="77777777" w:rsidR="00C349A3" w:rsidRDefault="00C349A3" w:rsidP="00AE07C1">
            <w:pPr>
              <w:rPr>
                <w:sz w:val="20"/>
                <w:szCs w:val="20"/>
              </w:rPr>
            </w:pPr>
          </w:p>
        </w:tc>
      </w:tr>
      <w:tr w:rsidR="00C349A3" w14:paraId="1BE9557C" w14:textId="77777777" w:rsidTr="001B0DC9">
        <w:trPr>
          <w:trHeight w:val="300"/>
        </w:trPr>
        <w:tc>
          <w:tcPr>
            <w:tcW w:w="960" w:type="dxa"/>
            <w:tcBorders>
              <w:top w:val="nil"/>
              <w:left w:val="nil"/>
              <w:bottom w:val="nil"/>
              <w:right w:val="nil"/>
            </w:tcBorders>
            <w:shd w:val="clear" w:color="auto" w:fill="auto"/>
            <w:noWrap/>
            <w:vAlign w:val="bottom"/>
            <w:hideMark/>
          </w:tcPr>
          <w:p w14:paraId="0B58099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B74927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222AF7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7B1A3A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4E0CF9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F894A2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0EE494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07F0355"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53AFD774" w14:textId="77777777" w:rsidR="00C349A3" w:rsidRDefault="00C349A3" w:rsidP="00AE07C1">
            <w:pPr>
              <w:rPr>
                <w:sz w:val="20"/>
                <w:szCs w:val="20"/>
              </w:rPr>
            </w:pPr>
          </w:p>
        </w:tc>
      </w:tr>
      <w:tr w:rsidR="00C349A3" w14:paraId="4EF02488" w14:textId="77777777" w:rsidTr="001B0DC9">
        <w:trPr>
          <w:trHeight w:val="300"/>
        </w:trPr>
        <w:tc>
          <w:tcPr>
            <w:tcW w:w="960" w:type="dxa"/>
            <w:tcBorders>
              <w:top w:val="nil"/>
              <w:left w:val="nil"/>
              <w:bottom w:val="nil"/>
              <w:right w:val="nil"/>
            </w:tcBorders>
            <w:shd w:val="clear" w:color="auto" w:fill="auto"/>
            <w:noWrap/>
            <w:vAlign w:val="bottom"/>
            <w:hideMark/>
          </w:tcPr>
          <w:p w14:paraId="61812F7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405E12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09AC27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C227B3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1DE953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31073A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932428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82F4C53"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698FDBCD" w14:textId="77777777" w:rsidR="00C349A3" w:rsidRDefault="00C349A3" w:rsidP="00AE07C1">
            <w:pPr>
              <w:rPr>
                <w:sz w:val="20"/>
                <w:szCs w:val="20"/>
              </w:rPr>
            </w:pPr>
          </w:p>
        </w:tc>
      </w:tr>
      <w:tr w:rsidR="00C349A3" w14:paraId="097A8DFD" w14:textId="77777777" w:rsidTr="001B0DC9">
        <w:trPr>
          <w:trHeight w:val="402"/>
        </w:trPr>
        <w:tc>
          <w:tcPr>
            <w:tcW w:w="10524" w:type="dxa"/>
            <w:gridSpan w:val="9"/>
            <w:tcBorders>
              <w:top w:val="nil"/>
              <w:left w:val="nil"/>
              <w:bottom w:val="nil"/>
              <w:right w:val="nil"/>
            </w:tcBorders>
            <w:shd w:val="clear" w:color="auto" w:fill="auto"/>
            <w:noWrap/>
            <w:vAlign w:val="center"/>
            <w:hideMark/>
          </w:tcPr>
          <w:p w14:paraId="6DB6662C" w14:textId="5F791A5E" w:rsidR="00C349A3" w:rsidRDefault="00C349A3" w:rsidP="00AE07C1">
            <w:pPr>
              <w:jc w:val="center"/>
              <w:rPr>
                <w:rFonts w:ascii="Calibri" w:hAnsi="Calibri" w:cs="Calibri"/>
                <w:b/>
                <w:bCs/>
                <w:color w:val="000000"/>
                <w:sz w:val="28"/>
                <w:szCs w:val="28"/>
              </w:rPr>
            </w:pPr>
            <w:r>
              <w:rPr>
                <w:rFonts w:ascii="Calibri" w:hAnsi="Calibri" w:cs="Calibri"/>
                <w:b/>
                <w:bCs/>
                <w:color w:val="000000"/>
                <w:sz w:val="28"/>
                <w:szCs w:val="28"/>
              </w:rPr>
              <w:t>REPUBLIKA HRVATS</w:t>
            </w:r>
            <w:r w:rsidR="00AE0F25">
              <w:rPr>
                <w:rFonts w:ascii="Calibri" w:hAnsi="Calibri" w:cs="Calibri"/>
                <w:b/>
                <w:bCs/>
                <w:color w:val="000000"/>
                <w:sz w:val="28"/>
                <w:szCs w:val="28"/>
              </w:rPr>
              <w:t>K</w:t>
            </w:r>
            <w:r>
              <w:rPr>
                <w:rFonts w:ascii="Calibri" w:hAnsi="Calibri" w:cs="Calibri"/>
                <w:b/>
                <w:bCs/>
                <w:color w:val="000000"/>
                <w:sz w:val="28"/>
                <w:szCs w:val="28"/>
              </w:rPr>
              <w:t>A</w:t>
            </w:r>
          </w:p>
        </w:tc>
      </w:tr>
      <w:tr w:rsidR="00C349A3" w14:paraId="1ECADDE1" w14:textId="77777777" w:rsidTr="001B0DC9">
        <w:trPr>
          <w:trHeight w:val="402"/>
        </w:trPr>
        <w:tc>
          <w:tcPr>
            <w:tcW w:w="10524" w:type="dxa"/>
            <w:gridSpan w:val="9"/>
            <w:tcBorders>
              <w:top w:val="nil"/>
              <w:left w:val="nil"/>
              <w:bottom w:val="nil"/>
              <w:right w:val="nil"/>
            </w:tcBorders>
            <w:shd w:val="clear" w:color="auto" w:fill="auto"/>
            <w:noWrap/>
            <w:vAlign w:val="center"/>
            <w:hideMark/>
          </w:tcPr>
          <w:p w14:paraId="3DA5DAE2" w14:textId="77777777" w:rsidR="00C349A3" w:rsidRDefault="00C349A3" w:rsidP="00AE07C1">
            <w:pPr>
              <w:jc w:val="center"/>
              <w:rPr>
                <w:rFonts w:ascii="Calibri" w:hAnsi="Calibri" w:cs="Calibri"/>
                <w:b/>
                <w:bCs/>
                <w:color w:val="000000"/>
                <w:sz w:val="28"/>
                <w:szCs w:val="28"/>
              </w:rPr>
            </w:pPr>
            <w:r>
              <w:rPr>
                <w:rFonts w:ascii="Calibri" w:hAnsi="Calibri" w:cs="Calibri"/>
                <w:b/>
                <w:bCs/>
                <w:color w:val="000000"/>
                <w:sz w:val="28"/>
                <w:szCs w:val="28"/>
              </w:rPr>
              <w:t>DUBROVAČKO-NERETVANSKA ŽUPANIJA</w:t>
            </w:r>
          </w:p>
        </w:tc>
      </w:tr>
      <w:tr w:rsidR="00C349A3" w14:paraId="514E5FC8" w14:textId="77777777" w:rsidTr="001B0DC9">
        <w:trPr>
          <w:trHeight w:val="402"/>
        </w:trPr>
        <w:tc>
          <w:tcPr>
            <w:tcW w:w="960" w:type="dxa"/>
            <w:tcBorders>
              <w:top w:val="nil"/>
              <w:left w:val="nil"/>
              <w:bottom w:val="nil"/>
              <w:right w:val="nil"/>
            </w:tcBorders>
            <w:shd w:val="clear" w:color="auto" w:fill="auto"/>
            <w:noWrap/>
            <w:vAlign w:val="center"/>
            <w:hideMark/>
          </w:tcPr>
          <w:p w14:paraId="67AEC90B" w14:textId="77777777" w:rsidR="00C349A3" w:rsidRDefault="00C349A3" w:rsidP="00C349A3">
            <w:pPr>
              <w:rPr>
                <w:rFonts w:ascii="Calibri" w:hAnsi="Calibri" w:cs="Calibri"/>
                <w:b/>
                <w:bCs/>
                <w:color w:val="000000"/>
                <w:sz w:val="28"/>
                <w:szCs w:val="28"/>
              </w:rPr>
            </w:pPr>
          </w:p>
        </w:tc>
        <w:tc>
          <w:tcPr>
            <w:tcW w:w="960" w:type="dxa"/>
            <w:tcBorders>
              <w:top w:val="nil"/>
              <w:left w:val="nil"/>
              <w:bottom w:val="nil"/>
              <w:right w:val="nil"/>
            </w:tcBorders>
            <w:shd w:val="clear" w:color="auto" w:fill="auto"/>
            <w:noWrap/>
            <w:vAlign w:val="center"/>
            <w:hideMark/>
          </w:tcPr>
          <w:p w14:paraId="37638FB3"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018CA4AA"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0B95D10C"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0D81712F"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39DFE36A"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5D2438B4"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51A035CB" w14:textId="77777777" w:rsidR="00C349A3" w:rsidRDefault="00C349A3" w:rsidP="00AE07C1">
            <w:pPr>
              <w:jc w:val="center"/>
              <w:rPr>
                <w:sz w:val="20"/>
                <w:szCs w:val="20"/>
              </w:rPr>
            </w:pPr>
          </w:p>
        </w:tc>
        <w:tc>
          <w:tcPr>
            <w:tcW w:w="2844" w:type="dxa"/>
            <w:tcBorders>
              <w:top w:val="nil"/>
              <w:left w:val="nil"/>
              <w:bottom w:val="nil"/>
              <w:right w:val="nil"/>
            </w:tcBorders>
            <w:shd w:val="clear" w:color="auto" w:fill="auto"/>
            <w:noWrap/>
            <w:vAlign w:val="center"/>
            <w:hideMark/>
          </w:tcPr>
          <w:p w14:paraId="0A3C95E0" w14:textId="77777777" w:rsidR="00C349A3" w:rsidRDefault="00C349A3" w:rsidP="00AE07C1">
            <w:pPr>
              <w:jc w:val="center"/>
              <w:rPr>
                <w:sz w:val="20"/>
                <w:szCs w:val="20"/>
              </w:rPr>
            </w:pPr>
          </w:p>
        </w:tc>
      </w:tr>
      <w:tr w:rsidR="00C349A3" w14:paraId="76F03FA4" w14:textId="77777777" w:rsidTr="001B0DC9">
        <w:trPr>
          <w:trHeight w:val="265"/>
        </w:trPr>
        <w:tc>
          <w:tcPr>
            <w:tcW w:w="960" w:type="dxa"/>
            <w:tcBorders>
              <w:top w:val="nil"/>
              <w:left w:val="nil"/>
              <w:bottom w:val="nil"/>
              <w:right w:val="nil"/>
            </w:tcBorders>
            <w:shd w:val="clear" w:color="auto" w:fill="C5E0B3" w:themeFill="accent6" w:themeFillTint="66"/>
            <w:noWrap/>
            <w:vAlign w:val="bottom"/>
            <w:hideMark/>
          </w:tcPr>
          <w:p w14:paraId="46BD5858" w14:textId="77777777" w:rsidR="00C349A3" w:rsidRPr="00C349A3" w:rsidRDefault="00C349A3" w:rsidP="00AE07C1">
            <w:pPr>
              <w:jc w:val="cente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68F2F5E4"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4BD0286F"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0BAC06CA"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618D2C67"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7FED4E05"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4DD71784"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4FAE0CFA" w14:textId="77777777" w:rsidR="00C349A3" w:rsidRPr="00C349A3" w:rsidRDefault="00C349A3" w:rsidP="00AE07C1">
            <w:pPr>
              <w:rPr>
                <w:color w:val="C5E0B3" w:themeColor="accent6" w:themeTint="66"/>
                <w:sz w:val="20"/>
                <w:szCs w:val="20"/>
              </w:rPr>
            </w:pPr>
          </w:p>
        </w:tc>
        <w:tc>
          <w:tcPr>
            <w:tcW w:w="2844" w:type="dxa"/>
            <w:tcBorders>
              <w:top w:val="nil"/>
              <w:left w:val="nil"/>
              <w:bottom w:val="nil"/>
              <w:right w:val="nil"/>
            </w:tcBorders>
            <w:shd w:val="clear" w:color="auto" w:fill="C5E0B3" w:themeFill="accent6" w:themeFillTint="66"/>
            <w:noWrap/>
            <w:vAlign w:val="bottom"/>
            <w:hideMark/>
          </w:tcPr>
          <w:p w14:paraId="6334AD7B" w14:textId="77777777" w:rsidR="00C349A3" w:rsidRPr="00C349A3" w:rsidRDefault="00C349A3" w:rsidP="00AE07C1">
            <w:pPr>
              <w:rPr>
                <w:color w:val="C5E0B3" w:themeColor="accent6" w:themeTint="66"/>
                <w:sz w:val="20"/>
                <w:szCs w:val="20"/>
              </w:rPr>
            </w:pPr>
          </w:p>
        </w:tc>
      </w:tr>
      <w:tr w:rsidR="00C349A3" w14:paraId="0A6BFA03" w14:textId="77777777" w:rsidTr="001B0DC9">
        <w:trPr>
          <w:trHeight w:val="300"/>
        </w:trPr>
        <w:tc>
          <w:tcPr>
            <w:tcW w:w="960" w:type="dxa"/>
            <w:tcBorders>
              <w:top w:val="nil"/>
              <w:left w:val="nil"/>
              <w:bottom w:val="nil"/>
              <w:right w:val="nil"/>
            </w:tcBorders>
            <w:shd w:val="clear" w:color="auto" w:fill="auto"/>
            <w:noWrap/>
            <w:vAlign w:val="bottom"/>
            <w:hideMark/>
          </w:tcPr>
          <w:p w14:paraId="200B550F" w14:textId="77777777" w:rsidR="00C349A3" w:rsidRDefault="00C349A3" w:rsidP="00AE07C1">
            <w:pPr>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6DCAF05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D726BC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99CAF9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B0923F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8B4F0E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08B912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54C9C4C"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4714F79C" w14:textId="77777777" w:rsidR="00C349A3" w:rsidRDefault="00C349A3" w:rsidP="00AE07C1">
            <w:pPr>
              <w:rPr>
                <w:sz w:val="20"/>
                <w:szCs w:val="20"/>
              </w:rPr>
            </w:pPr>
          </w:p>
        </w:tc>
      </w:tr>
      <w:tr w:rsidR="00C349A3" w14:paraId="02D6DFDD" w14:textId="77777777" w:rsidTr="001B0DC9">
        <w:trPr>
          <w:trHeight w:val="300"/>
        </w:trPr>
        <w:tc>
          <w:tcPr>
            <w:tcW w:w="960" w:type="dxa"/>
            <w:tcBorders>
              <w:top w:val="nil"/>
              <w:left w:val="nil"/>
              <w:bottom w:val="nil"/>
              <w:right w:val="nil"/>
            </w:tcBorders>
            <w:shd w:val="clear" w:color="auto" w:fill="auto"/>
            <w:noWrap/>
            <w:vAlign w:val="bottom"/>
            <w:hideMark/>
          </w:tcPr>
          <w:p w14:paraId="6B62EC8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D17D92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6F32B6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9D4CDA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3E28B8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510CB8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05C1CE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8CDD296"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B14AA53" w14:textId="77777777" w:rsidR="00C349A3" w:rsidRDefault="00C349A3" w:rsidP="00AE07C1">
            <w:pPr>
              <w:rPr>
                <w:sz w:val="20"/>
                <w:szCs w:val="20"/>
              </w:rPr>
            </w:pPr>
          </w:p>
        </w:tc>
      </w:tr>
      <w:tr w:rsidR="00C349A3" w14:paraId="5A5CB98A" w14:textId="77777777" w:rsidTr="001B0DC9">
        <w:trPr>
          <w:trHeight w:val="300"/>
        </w:trPr>
        <w:tc>
          <w:tcPr>
            <w:tcW w:w="960" w:type="dxa"/>
            <w:tcBorders>
              <w:top w:val="nil"/>
              <w:left w:val="nil"/>
              <w:bottom w:val="nil"/>
              <w:right w:val="nil"/>
            </w:tcBorders>
            <w:shd w:val="clear" w:color="auto" w:fill="auto"/>
            <w:noWrap/>
            <w:vAlign w:val="bottom"/>
            <w:hideMark/>
          </w:tcPr>
          <w:p w14:paraId="0856CD1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507DBB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984772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9DAE30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D44D67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4E4794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C0DA82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2F7E630"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7B467E00" w14:textId="77777777" w:rsidR="00C349A3" w:rsidRDefault="00C349A3" w:rsidP="00AE07C1">
            <w:pPr>
              <w:rPr>
                <w:sz w:val="20"/>
                <w:szCs w:val="20"/>
              </w:rPr>
            </w:pPr>
          </w:p>
        </w:tc>
      </w:tr>
      <w:tr w:rsidR="00C349A3" w14:paraId="1B4032A1" w14:textId="77777777" w:rsidTr="001B0DC9">
        <w:trPr>
          <w:trHeight w:val="300"/>
        </w:trPr>
        <w:tc>
          <w:tcPr>
            <w:tcW w:w="960" w:type="dxa"/>
            <w:tcBorders>
              <w:top w:val="nil"/>
              <w:left w:val="nil"/>
              <w:bottom w:val="nil"/>
              <w:right w:val="nil"/>
            </w:tcBorders>
            <w:shd w:val="clear" w:color="auto" w:fill="auto"/>
            <w:noWrap/>
            <w:vAlign w:val="bottom"/>
            <w:hideMark/>
          </w:tcPr>
          <w:p w14:paraId="3246D77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2C6005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1082EA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1F35C3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026959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346486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A54833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73BA39B"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46007974" w14:textId="77777777" w:rsidR="00C349A3" w:rsidRDefault="00C349A3" w:rsidP="00AE07C1">
            <w:pPr>
              <w:rPr>
                <w:sz w:val="20"/>
                <w:szCs w:val="20"/>
              </w:rPr>
            </w:pPr>
          </w:p>
        </w:tc>
      </w:tr>
      <w:tr w:rsidR="00C349A3" w14:paraId="21534B92" w14:textId="77777777" w:rsidTr="001B0DC9">
        <w:trPr>
          <w:trHeight w:val="300"/>
        </w:trPr>
        <w:tc>
          <w:tcPr>
            <w:tcW w:w="960" w:type="dxa"/>
            <w:tcBorders>
              <w:top w:val="nil"/>
              <w:left w:val="nil"/>
              <w:bottom w:val="nil"/>
              <w:right w:val="nil"/>
            </w:tcBorders>
            <w:shd w:val="clear" w:color="auto" w:fill="auto"/>
            <w:noWrap/>
            <w:vAlign w:val="bottom"/>
            <w:hideMark/>
          </w:tcPr>
          <w:p w14:paraId="08E31C0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BB66A8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0222CF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A23CAB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A25616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716240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770ED3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2486A09"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6F18B136" w14:textId="77777777" w:rsidR="00C349A3" w:rsidRDefault="00C349A3" w:rsidP="00AE07C1">
            <w:pPr>
              <w:rPr>
                <w:sz w:val="20"/>
                <w:szCs w:val="20"/>
              </w:rPr>
            </w:pPr>
          </w:p>
        </w:tc>
      </w:tr>
      <w:tr w:rsidR="00C349A3" w14:paraId="46A0D2BE" w14:textId="77777777" w:rsidTr="001B0DC9">
        <w:trPr>
          <w:trHeight w:val="300"/>
        </w:trPr>
        <w:tc>
          <w:tcPr>
            <w:tcW w:w="960" w:type="dxa"/>
            <w:tcBorders>
              <w:top w:val="nil"/>
              <w:left w:val="nil"/>
              <w:bottom w:val="nil"/>
              <w:right w:val="nil"/>
            </w:tcBorders>
            <w:shd w:val="clear" w:color="auto" w:fill="auto"/>
            <w:noWrap/>
            <w:vAlign w:val="bottom"/>
            <w:hideMark/>
          </w:tcPr>
          <w:p w14:paraId="1386E9B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9C01A5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9BF832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317393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CFA1EB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278128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36B1DD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F65348C"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289DBE78" w14:textId="77777777" w:rsidR="00C349A3" w:rsidRDefault="00C349A3" w:rsidP="00AE07C1">
            <w:pPr>
              <w:rPr>
                <w:sz w:val="20"/>
                <w:szCs w:val="20"/>
              </w:rPr>
            </w:pPr>
          </w:p>
        </w:tc>
      </w:tr>
      <w:tr w:rsidR="00C349A3" w14:paraId="1B380073" w14:textId="77777777" w:rsidTr="001B0DC9">
        <w:trPr>
          <w:trHeight w:val="300"/>
        </w:trPr>
        <w:tc>
          <w:tcPr>
            <w:tcW w:w="960" w:type="dxa"/>
            <w:tcBorders>
              <w:top w:val="nil"/>
              <w:left w:val="nil"/>
              <w:bottom w:val="nil"/>
              <w:right w:val="nil"/>
            </w:tcBorders>
            <w:shd w:val="clear" w:color="auto" w:fill="auto"/>
            <w:noWrap/>
            <w:vAlign w:val="bottom"/>
            <w:hideMark/>
          </w:tcPr>
          <w:p w14:paraId="22C1920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70ACEB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4A8E53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E6F868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7884DB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319740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2857D5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6259CF6"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2C0371F8" w14:textId="77777777" w:rsidR="00C349A3" w:rsidRDefault="00C349A3" w:rsidP="00AE07C1">
            <w:pPr>
              <w:rPr>
                <w:sz w:val="20"/>
                <w:szCs w:val="20"/>
              </w:rPr>
            </w:pPr>
          </w:p>
        </w:tc>
      </w:tr>
      <w:tr w:rsidR="00C349A3" w14:paraId="3DE2DF6B" w14:textId="77777777" w:rsidTr="001B0DC9">
        <w:trPr>
          <w:trHeight w:val="300"/>
        </w:trPr>
        <w:tc>
          <w:tcPr>
            <w:tcW w:w="960" w:type="dxa"/>
            <w:tcBorders>
              <w:top w:val="nil"/>
              <w:left w:val="nil"/>
              <w:bottom w:val="nil"/>
              <w:right w:val="nil"/>
            </w:tcBorders>
            <w:shd w:val="clear" w:color="auto" w:fill="auto"/>
            <w:noWrap/>
            <w:vAlign w:val="bottom"/>
            <w:hideMark/>
          </w:tcPr>
          <w:p w14:paraId="4E760EF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2284B9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EE85BA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31135A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643A6E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C679D7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E1120D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224E76A"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CCEA028" w14:textId="77777777" w:rsidR="00C349A3" w:rsidRDefault="00C349A3" w:rsidP="00AE07C1">
            <w:pPr>
              <w:rPr>
                <w:sz w:val="20"/>
                <w:szCs w:val="20"/>
              </w:rPr>
            </w:pPr>
          </w:p>
        </w:tc>
      </w:tr>
      <w:tr w:rsidR="00C349A3" w14:paraId="1ABB6747" w14:textId="77777777" w:rsidTr="001B0DC9">
        <w:trPr>
          <w:trHeight w:val="300"/>
        </w:trPr>
        <w:tc>
          <w:tcPr>
            <w:tcW w:w="960" w:type="dxa"/>
            <w:tcBorders>
              <w:top w:val="nil"/>
              <w:left w:val="nil"/>
              <w:bottom w:val="nil"/>
              <w:right w:val="nil"/>
            </w:tcBorders>
            <w:shd w:val="clear" w:color="auto" w:fill="auto"/>
            <w:noWrap/>
            <w:vAlign w:val="bottom"/>
            <w:hideMark/>
          </w:tcPr>
          <w:p w14:paraId="43A1F14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6B0F4E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DAEF9E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CB7276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96EA11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427862A"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B52CEA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2CF9F62"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222258F5" w14:textId="77777777" w:rsidR="00C349A3" w:rsidRDefault="00C349A3" w:rsidP="00AE07C1">
            <w:pPr>
              <w:rPr>
                <w:sz w:val="20"/>
                <w:szCs w:val="20"/>
              </w:rPr>
            </w:pPr>
          </w:p>
        </w:tc>
      </w:tr>
      <w:tr w:rsidR="00C349A3" w14:paraId="460060DA" w14:textId="77777777" w:rsidTr="001B0DC9">
        <w:trPr>
          <w:trHeight w:val="300"/>
        </w:trPr>
        <w:tc>
          <w:tcPr>
            <w:tcW w:w="960" w:type="dxa"/>
            <w:tcBorders>
              <w:top w:val="nil"/>
              <w:left w:val="nil"/>
              <w:bottom w:val="nil"/>
              <w:right w:val="nil"/>
            </w:tcBorders>
            <w:shd w:val="clear" w:color="auto" w:fill="auto"/>
            <w:noWrap/>
            <w:vAlign w:val="bottom"/>
            <w:hideMark/>
          </w:tcPr>
          <w:p w14:paraId="2275D21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D09277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33B4CF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50509B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D532EE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B3AB72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690E9E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068EB59"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64199F47" w14:textId="77777777" w:rsidR="00C349A3" w:rsidRDefault="00C349A3" w:rsidP="00AE07C1">
            <w:pPr>
              <w:rPr>
                <w:sz w:val="20"/>
                <w:szCs w:val="20"/>
              </w:rPr>
            </w:pPr>
          </w:p>
        </w:tc>
      </w:tr>
      <w:tr w:rsidR="00C349A3" w14:paraId="56872AED" w14:textId="77777777" w:rsidTr="001B0DC9">
        <w:trPr>
          <w:trHeight w:val="300"/>
        </w:trPr>
        <w:tc>
          <w:tcPr>
            <w:tcW w:w="960" w:type="dxa"/>
            <w:tcBorders>
              <w:top w:val="nil"/>
              <w:left w:val="nil"/>
              <w:bottom w:val="nil"/>
              <w:right w:val="nil"/>
            </w:tcBorders>
            <w:shd w:val="clear" w:color="auto" w:fill="auto"/>
            <w:noWrap/>
            <w:vAlign w:val="bottom"/>
            <w:hideMark/>
          </w:tcPr>
          <w:p w14:paraId="179060E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8E2C30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E61C5F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7F401A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6EF24C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F61BA7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33BEDA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D181760"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0458836" w14:textId="77777777" w:rsidR="00C349A3" w:rsidRDefault="00C349A3" w:rsidP="00AE07C1">
            <w:pPr>
              <w:rPr>
                <w:sz w:val="20"/>
                <w:szCs w:val="20"/>
              </w:rPr>
            </w:pPr>
          </w:p>
        </w:tc>
      </w:tr>
      <w:tr w:rsidR="00C349A3" w14:paraId="0DC6A7D4" w14:textId="77777777" w:rsidTr="001B0DC9">
        <w:trPr>
          <w:trHeight w:val="300"/>
        </w:trPr>
        <w:tc>
          <w:tcPr>
            <w:tcW w:w="960" w:type="dxa"/>
            <w:tcBorders>
              <w:top w:val="nil"/>
              <w:left w:val="nil"/>
              <w:bottom w:val="nil"/>
              <w:right w:val="nil"/>
            </w:tcBorders>
            <w:shd w:val="clear" w:color="auto" w:fill="auto"/>
            <w:noWrap/>
            <w:vAlign w:val="bottom"/>
            <w:hideMark/>
          </w:tcPr>
          <w:p w14:paraId="1A869F7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9A14CA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C05D4F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6C7FA1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0D1659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C32747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6ABF98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E90EEF6"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592C2650" w14:textId="77777777" w:rsidR="00C349A3" w:rsidRDefault="00C349A3" w:rsidP="00AE07C1">
            <w:pPr>
              <w:rPr>
                <w:sz w:val="20"/>
                <w:szCs w:val="20"/>
              </w:rPr>
            </w:pPr>
          </w:p>
        </w:tc>
      </w:tr>
      <w:tr w:rsidR="00C349A3" w14:paraId="269DB2FC" w14:textId="77777777" w:rsidTr="001B0DC9">
        <w:trPr>
          <w:trHeight w:val="480"/>
        </w:trPr>
        <w:tc>
          <w:tcPr>
            <w:tcW w:w="10524" w:type="dxa"/>
            <w:gridSpan w:val="9"/>
            <w:tcBorders>
              <w:top w:val="nil"/>
              <w:left w:val="nil"/>
              <w:bottom w:val="nil"/>
              <w:right w:val="nil"/>
            </w:tcBorders>
            <w:shd w:val="clear" w:color="auto" w:fill="auto"/>
            <w:noWrap/>
            <w:vAlign w:val="center"/>
            <w:hideMark/>
          </w:tcPr>
          <w:p w14:paraId="19211E8C" w14:textId="37FA9A3D" w:rsidR="00C349A3" w:rsidRDefault="00C349A3" w:rsidP="00AE07C1">
            <w:pPr>
              <w:jc w:val="center"/>
              <w:rPr>
                <w:rFonts w:ascii="Calibri" w:hAnsi="Calibri" w:cs="Calibri"/>
                <w:b/>
                <w:bCs/>
                <w:color w:val="000000"/>
                <w:sz w:val="36"/>
                <w:szCs w:val="36"/>
              </w:rPr>
            </w:pPr>
            <w:r>
              <w:rPr>
                <w:rFonts w:ascii="Calibri" w:hAnsi="Calibri" w:cs="Calibri"/>
                <w:b/>
                <w:bCs/>
                <w:color w:val="000000"/>
                <w:sz w:val="36"/>
                <w:szCs w:val="36"/>
              </w:rPr>
              <w:t>GODIŠNJI IZVJEŠTAJ O IZVRŠENJU PRORAČUNA</w:t>
            </w:r>
          </w:p>
        </w:tc>
      </w:tr>
      <w:tr w:rsidR="00C349A3" w14:paraId="06BAAFAF" w14:textId="77777777" w:rsidTr="001B0DC9">
        <w:trPr>
          <w:trHeight w:val="480"/>
        </w:trPr>
        <w:tc>
          <w:tcPr>
            <w:tcW w:w="10524" w:type="dxa"/>
            <w:gridSpan w:val="9"/>
            <w:tcBorders>
              <w:top w:val="nil"/>
              <w:left w:val="nil"/>
              <w:bottom w:val="nil"/>
              <w:right w:val="nil"/>
            </w:tcBorders>
            <w:shd w:val="clear" w:color="auto" w:fill="auto"/>
            <w:noWrap/>
            <w:vAlign w:val="center"/>
            <w:hideMark/>
          </w:tcPr>
          <w:p w14:paraId="0AE82406" w14:textId="77777777" w:rsidR="00C349A3" w:rsidRDefault="00C349A3" w:rsidP="00AE07C1">
            <w:pPr>
              <w:jc w:val="center"/>
              <w:rPr>
                <w:rFonts w:ascii="Calibri" w:hAnsi="Calibri" w:cs="Calibri"/>
                <w:b/>
                <w:bCs/>
                <w:color w:val="000000"/>
                <w:sz w:val="36"/>
                <w:szCs w:val="36"/>
              </w:rPr>
            </w:pPr>
            <w:r>
              <w:rPr>
                <w:rFonts w:ascii="Calibri" w:hAnsi="Calibri" w:cs="Calibri"/>
                <w:b/>
                <w:bCs/>
                <w:color w:val="000000"/>
                <w:sz w:val="36"/>
                <w:szCs w:val="36"/>
              </w:rPr>
              <w:t>DUBROVAČKO-NERETVANSKE ŽUPANIJE ZA RAZDOBLJE</w:t>
            </w:r>
          </w:p>
        </w:tc>
      </w:tr>
      <w:tr w:rsidR="00C349A3" w14:paraId="6A6118D3" w14:textId="77777777" w:rsidTr="001B0DC9">
        <w:trPr>
          <w:trHeight w:val="480"/>
        </w:trPr>
        <w:tc>
          <w:tcPr>
            <w:tcW w:w="10524" w:type="dxa"/>
            <w:gridSpan w:val="9"/>
            <w:tcBorders>
              <w:top w:val="nil"/>
              <w:left w:val="nil"/>
              <w:bottom w:val="nil"/>
              <w:right w:val="nil"/>
            </w:tcBorders>
            <w:shd w:val="clear" w:color="auto" w:fill="auto"/>
            <w:noWrap/>
            <w:vAlign w:val="center"/>
            <w:hideMark/>
          </w:tcPr>
          <w:p w14:paraId="42F27436" w14:textId="180DCE31" w:rsidR="00C349A3" w:rsidRDefault="00C349A3" w:rsidP="00AE07C1">
            <w:pPr>
              <w:jc w:val="center"/>
              <w:rPr>
                <w:rFonts w:ascii="Calibri" w:hAnsi="Calibri" w:cs="Calibri"/>
                <w:b/>
                <w:bCs/>
                <w:color w:val="000000"/>
                <w:sz w:val="36"/>
                <w:szCs w:val="36"/>
              </w:rPr>
            </w:pPr>
            <w:r>
              <w:rPr>
                <w:rFonts w:ascii="Calibri" w:hAnsi="Calibri" w:cs="Calibri"/>
                <w:b/>
                <w:bCs/>
                <w:color w:val="000000"/>
                <w:sz w:val="36"/>
                <w:szCs w:val="36"/>
              </w:rPr>
              <w:t>OD 1.SIJEČNJA DO 31. PROSINCA 2022.GODINE</w:t>
            </w:r>
          </w:p>
        </w:tc>
      </w:tr>
      <w:tr w:rsidR="00C349A3" w14:paraId="5D341262" w14:textId="77777777" w:rsidTr="001B0DC9">
        <w:trPr>
          <w:trHeight w:val="465"/>
        </w:trPr>
        <w:tc>
          <w:tcPr>
            <w:tcW w:w="960" w:type="dxa"/>
            <w:tcBorders>
              <w:top w:val="nil"/>
              <w:left w:val="nil"/>
              <w:bottom w:val="nil"/>
              <w:right w:val="nil"/>
            </w:tcBorders>
            <w:shd w:val="clear" w:color="auto" w:fill="auto"/>
            <w:noWrap/>
            <w:vAlign w:val="bottom"/>
            <w:hideMark/>
          </w:tcPr>
          <w:p w14:paraId="2A02555C" w14:textId="77777777" w:rsidR="00C349A3" w:rsidRDefault="00C349A3" w:rsidP="00AE07C1">
            <w:pPr>
              <w:jc w:val="center"/>
              <w:rPr>
                <w:rFonts w:ascii="Calibri" w:hAnsi="Calibri" w:cs="Calibri"/>
                <w:b/>
                <w:bCs/>
                <w:color w:val="000000"/>
                <w:sz w:val="36"/>
                <w:szCs w:val="36"/>
              </w:rPr>
            </w:pPr>
          </w:p>
        </w:tc>
        <w:tc>
          <w:tcPr>
            <w:tcW w:w="960" w:type="dxa"/>
            <w:tcBorders>
              <w:top w:val="nil"/>
              <w:left w:val="nil"/>
              <w:bottom w:val="nil"/>
              <w:right w:val="nil"/>
            </w:tcBorders>
            <w:shd w:val="clear" w:color="auto" w:fill="auto"/>
            <w:noWrap/>
            <w:vAlign w:val="bottom"/>
            <w:hideMark/>
          </w:tcPr>
          <w:p w14:paraId="369163D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2AF280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49EC1D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97E811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52C0E9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639E8D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6A65C57"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7316673" w14:textId="77777777" w:rsidR="00C349A3" w:rsidRDefault="00C349A3" w:rsidP="00AE07C1">
            <w:pPr>
              <w:rPr>
                <w:sz w:val="20"/>
                <w:szCs w:val="20"/>
              </w:rPr>
            </w:pPr>
          </w:p>
        </w:tc>
      </w:tr>
      <w:tr w:rsidR="00C349A3" w14:paraId="510FBD02" w14:textId="77777777" w:rsidTr="001B0DC9">
        <w:trPr>
          <w:trHeight w:val="300"/>
        </w:trPr>
        <w:tc>
          <w:tcPr>
            <w:tcW w:w="960" w:type="dxa"/>
            <w:tcBorders>
              <w:top w:val="nil"/>
              <w:left w:val="nil"/>
              <w:bottom w:val="nil"/>
              <w:right w:val="nil"/>
            </w:tcBorders>
            <w:shd w:val="clear" w:color="auto" w:fill="auto"/>
            <w:noWrap/>
            <w:vAlign w:val="bottom"/>
            <w:hideMark/>
          </w:tcPr>
          <w:p w14:paraId="31B213D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7AF071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0AF4F0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07875D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84CD9C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74C3F2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31F7F0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A5A0571"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5A8F9338" w14:textId="77777777" w:rsidR="00C349A3" w:rsidRDefault="00C349A3" w:rsidP="00AE07C1">
            <w:pPr>
              <w:rPr>
                <w:sz w:val="20"/>
                <w:szCs w:val="20"/>
              </w:rPr>
            </w:pPr>
          </w:p>
        </w:tc>
      </w:tr>
      <w:tr w:rsidR="00C349A3" w14:paraId="31170C00" w14:textId="77777777" w:rsidTr="001B0DC9">
        <w:trPr>
          <w:trHeight w:val="300"/>
        </w:trPr>
        <w:tc>
          <w:tcPr>
            <w:tcW w:w="960" w:type="dxa"/>
            <w:tcBorders>
              <w:top w:val="nil"/>
              <w:left w:val="nil"/>
              <w:bottom w:val="nil"/>
              <w:right w:val="nil"/>
            </w:tcBorders>
            <w:shd w:val="clear" w:color="auto" w:fill="auto"/>
            <w:noWrap/>
            <w:vAlign w:val="bottom"/>
            <w:hideMark/>
          </w:tcPr>
          <w:p w14:paraId="63D2E49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C997B0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710CE0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ABB9A6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A1F81C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5C20AF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02B08C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DFDC2D7"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0B28A38D" w14:textId="77777777" w:rsidR="00C349A3" w:rsidRDefault="00C349A3" w:rsidP="00AE07C1">
            <w:pPr>
              <w:rPr>
                <w:sz w:val="20"/>
                <w:szCs w:val="20"/>
              </w:rPr>
            </w:pPr>
          </w:p>
        </w:tc>
      </w:tr>
      <w:tr w:rsidR="00C349A3" w14:paraId="63476447" w14:textId="77777777" w:rsidTr="001B0DC9">
        <w:trPr>
          <w:trHeight w:val="300"/>
        </w:trPr>
        <w:tc>
          <w:tcPr>
            <w:tcW w:w="960" w:type="dxa"/>
            <w:tcBorders>
              <w:top w:val="nil"/>
              <w:left w:val="nil"/>
              <w:bottom w:val="nil"/>
              <w:right w:val="nil"/>
            </w:tcBorders>
            <w:shd w:val="clear" w:color="auto" w:fill="auto"/>
            <w:noWrap/>
            <w:vAlign w:val="bottom"/>
            <w:hideMark/>
          </w:tcPr>
          <w:p w14:paraId="5C34232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7368AFA"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27E8EE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C3D3E5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48C495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4E69D5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E2F13C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F16BF30"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06B184FC" w14:textId="77777777" w:rsidR="00C349A3" w:rsidRDefault="00C349A3" w:rsidP="00AE07C1">
            <w:pPr>
              <w:rPr>
                <w:sz w:val="20"/>
                <w:szCs w:val="20"/>
              </w:rPr>
            </w:pPr>
          </w:p>
        </w:tc>
      </w:tr>
      <w:tr w:rsidR="00C349A3" w14:paraId="6EC0D3EE" w14:textId="77777777" w:rsidTr="001B0DC9">
        <w:trPr>
          <w:trHeight w:val="300"/>
        </w:trPr>
        <w:tc>
          <w:tcPr>
            <w:tcW w:w="960" w:type="dxa"/>
            <w:tcBorders>
              <w:top w:val="nil"/>
              <w:left w:val="nil"/>
              <w:bottom w:val="nil"/>
              <w:right w:val="nil"/>
            </w:tcBorders>
            <w:shd w:val="clear" w:color="auto" w:fill="auto"/>
            <w:noWrap/>
            <w:vAlign w:val="bottom"/>
            <w:hideMark/>
          </w:tcPr>
          <w:p w14:paraId="44DEE27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5A3C86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74CD07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8E6616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932EBF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193CDE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E5003D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EAF5964"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28054F52" w14:textId="77777777" w:rsidR="00C349A3" w:rsidRDefault="00C349A3" w:rsidP="00AE07C1">
            <w:pPr>
              <w:rPr>
                <w:sz w:val="20"/>
                <w:szCs w:val="20"/>
              </w:rPr>
            </w:pPr>
          </w:p>
        </w:tc>
      </w:tr>
      <w:tr w:rsidR="00C349A3" w14:paraId="4FB3DA53" w14:textId="77777777" w:rsidTr="001B0DC9">
        <w:trPr>
          <w:trHeight w:val="300"/>
        </w:trPr>
        <w:tc>
          <w:tcPr>
            <w:tcW w:w="960" w:type="dxa"/>
            <w:tcBorders>
              <w:top w:val="nil"/>
              <w:left w:val="nil"/>
              <w:bottom w:val="nil"/>
              <w:right w:val="nil"/>
            </w:tcBorders>
            <w:shd w:val="clear" w:color="auto" w:fill="auto"/>
            <w:noWrap/>
            <w:vAlign w:val="bottom"/>
            <w:hideMark/>
          </w:tcPr>
          <w:p w14:paraId="768F34D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EEA0A5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39CAD4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CAFB99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C6F659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899313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802D3C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F82E18B"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B135516" w14:textId="77777777" w:rsidR="00C349A3" w:rsidRDefault="00C349A3" w:rsidP="00AE07C1">
            <w:pPr>
              <w:rPr>
                <w:sz w:val="20"/>
                <w:szCs w:val="20"/>
              </w:rPr>
            </w:pPr>
          </w:p>
        </w:tc>
      </w:tr>
      <w:tr w:rsidR="00C349A3" w14:paraId="490B5087" w14:textId="77777777" w:rsidTr="001B0DC9">
        <w:trPr>
          <w:trHeight w:val="300"/>
        </w:trPr>
        <w:tc>
          <w:tcPr>
            <w:tcW w:w="960" w:type="dxa"/>
            <w:tcBorders>
              <w:top w:val="nil"/>
              <w:left w:val="nil"/>
              <w:bottom w:val="nil"/>
              <w:right w:val="nil"/>
            </w:tcBorders>
            <w:shd w:val="clear" w:color="auto" w:fill="auto"/>
            <w:noWrap/>
            <w:vAlign w:val="bottom"/>
            <w:hideMark/>
          </w:tcPr>
          <w:p w14:paraId="41CB77D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5C2780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084AD5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CF9DC6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88975C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C77F2D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0ABE7A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DE247A1"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CE2EF84" w14:textId="77777777" w:rsidR="00C349A3" w:rsidRDefault="00C349A3" w:rsidP="00AE07C1">
            <w:pPr>
              <w:rPr>
                <w:sz w:val="20"/>
                <w:szCs w:val="20"/>
              </w:rPr>
            </w:pPr>
          </w:p>
        </w:tc>
      </w:tr>
      <w:tr w:rsidR="00C349A3" w14:paraId="0DF2EC55" w14:textId="77777777" w:rsidTr="001B0DC9">
        <w:trPr>
          <w:trHeight w:val="300"/>
        </w:trPr>
        <w:tc>
          <w:tcPr>
            <w:tcW w:w="960" w:type="dxa"/>
            <w:tcBorders>
              <w:top w:val="nil"/>
              <w:left w:val="nil"/>
              <w:bottom w:val="nil"/>
              <w:right w:val="nil"/>
            </w:tcBorders>
            <w:shd w:val="clear" w:color="auto" w:fill="auto"/>
            <w:noWrap/>
            <w:vAlign w:val="bottom"/>
            <w:hideMark/>
          </w:tcPr>
          <w:p w14:paraId="521D200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261EC2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1AE796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D7526D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25FAA3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B12155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FC8785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8BDE9D1"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8BFB797" w14:textId="77777777" w:rsidR="00C349A3" w:rsidRDefault="00C349A3" w:rsidP="00AE07C1">
            <w:pPr>
              <w:rPr>
                <w:sz w:val="20"/>
                <w:szCs w:val="20"/>
              </w:rPr>
            </w:pPr>
          </w:p>
        </w:tc>
      </w:tr>
      <w:tr w:rsidR="00C349A3" w14:paraId="301F9114" w14:textId="77777777" w:rsidTr="001B0DC9">
        <w:trPr>
          <w:trHeight w:val="300"/>
        </w:trPr>
        <w:tc>
          <w:tcPr>
            <w:tcW w:w="960" w:type="dxa"/>
            <w:tcBorders>
              <w:top w:val="nil"/>
              <w:left w:val="nil"/>
              <w:bottom w:val="nil"/>
              <w:right w:val="nil"/>
            </w:tcBorders>
            <w:shd w:val="clear" w:color="auto" w:fill="auto"/>
            <w:noWrap/>
            <w:vAlign w:val="bottom"/>
            <w:hideMark/>
          </w:tcPr>
          <w:p w14:paraId="3B612F8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A682B4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951EEB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74059E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AC5777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485D35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D08D39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6AB44A4"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3375252A" w14:textId="77777777" w:rsidR="00C349A3" w:rsidRDefault="00C349A3" w:rsidP="00AE07C1">
            <w:pPr>
              <w:rPr>
                <w:sz w:val="20"/>
                <w:szCs w:val="20"/>
              </w:rPr>
            </w:pPr>
          </w:p>
        </w:tc>
      </w:tr>
      <w:tr w:rsidR="00C349A3" w14:paraId="50794AAE" w14:textId="77777777" w:rsidTr="001B0DC9">
        <w:trPr>
          <w:trHeight w:val="300"/>
        </w:trPr>
        <w:tc>
          <w:tcPr>
            <w:tcW w:w="960" w:type="dxa"/>
            <w:tcBorders>
              <w:top w:val="nil"/>
              <w:left w:val="nil"/>
              <w:bottom w:val="nil"/>
              <w:right w:val="nil"/>
            </w:tcBorders>
            <w:shd w:val="clear" w:color="auto" w:fill="auto"/>
            <w:noWrap/>
            <w:vAlign w:val="bottom"/>
            <w:hideMark/>
          </w:tcPr>
          <w:p w14:paraId="460D776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DAB24D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9B0B48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B098A6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80EC36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96BB65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43EF29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DEE1DB2"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22F5F308" w14:textId="77777777" w:rsidR="00C349A3" w:rsidRDefault="00C349A3" w:rsidP="00AE07C1">
            <w:pPr>
              <w:rPr>
                <w:sz w:val="20"/>
                <w:szCs w:val="20"/>
              </w:rPr>
            </w:pPr>
          </w:p>
        </w:tc>
      </w:tr>
      <w:tr w:rsidR="00C349A3" w14:paraId="4407DF6F" w14:textId="77777777" w:rsidTr="001B0DC9">
        <w:trPr>
          <w:trHeight w:val="300"/>
        </w:trPr>
        <w:tc>
          <w:tcPr>
            <w:tcW w:w="960" w:type="dxa"/>
            <w:tcBorders>
              <w:top w:val="nil"/>
              <w:left w:val="nil"/>
              <w:bottom w:val="nil"/>
              <w:right w:val="nil"/>
            </w:tcBorders>
            <w:shd w:val="clear" w:color="auto" w:fill="auto"/>
            <w:noWrap/>
            <w:vAlign w:val="bottom"/>
            <w:hideMark/>
          </w:tcPr>
          <w:p w14:paraId="5832C7B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F24441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D542DC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16DBAF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9AB212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523933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0D3416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37FFA03"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7FA6FB69" w14:textId="77777777" w:rsidR="00C349A3" w:rsidRDefault="00C349A3" w:rsidP="00AE07C1">
            <w:pPr>
              <w:rPr>
                <w:sz w:val="20"/>
                <w:szCs w:val="20"/>
              </w:rPr>
            </w:pPr>
          </w:p>
        </w:tc>
      </w:tr>
      <w:tr w:rsidR="00C349A3" w14:paraId="131CCC2A" w14:textId="77777777" w:rsidTr="001B0DC9">
        <w:trPr>
          <w:trHeight w:val="360"/>
        </w:trPr>
        <w:tc>
          <w:tcPr>
            <w:tcW w:w="960" w:type="dxa"/>
            <w:tcBorders>
              <w:top w:val="nil"/>
              <w:left w:val="nil"/>
              <w:bottom w:val="nil"/>
              <w:right w:val="nil"/>
            </w:tcBorders>
            <w:shd w:val="clear" w:color="auto" w:fill="C5E0B3" w:themeFill="accent6" w:themeFillTint="66"/>
            <w:noWrap/>
            <w:vAlign w:val="bottom"/>
            <w:hideMark/>
          </w:tcPr>
          <w:p w14:paraId="7D137B90"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6F784622"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74278C3F"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2C3C3D81"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1E105801"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740CE58B"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2DCEF4C4" w14:textId="2B6113C5" w:rsidR="00C349A3" w:rsidRDefault="00C349A3" w:rsidP="00AE07C1">
            <w:pPr>
              <w:rPr>
                <w:rFonts w:ascii="Calibri" w:hAnsi="Calibri" w:cs="Calibri"/>
                <w:color w:val="000000"/>
                <w:sz w:val="22"/>
                <w:szCs w:val="22"/>
              </w:rPr>
            </w:pPr>
          </w:p>
        </w:tc>
        <w:tc>
          <w:tcPr>
            <w:tcW w:w="960" w:type="dxa"/>
            <w:tcBorders>
              <w:top w:val="nil"/>
              <w:left w:val="nil"/>
              <w:bottom w:val="nil"/>
              <w:right w:val="nil"/>
            </w:tcBorders>
            <w:shd w:val="clear" w:color="auto" w:fill="C5E0B3" w:themeFill="accent6" w:themeFillTint="66"/>
            <w:noWrap/>
            <w:vAlign w:val="bottom"/>
            <w:hideMark/>
          </w:tcPr>
          <w:p w14:paraId="7790D300"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2844" w:type="dxa"/>
            <w:tcBorders>
              <w:top w:val="nil"/>
              <w:left w:val="nil"/>
              <w:bottom w:val="nil"/>
              <w:right w:val="nil"/>
            </w:tcBorders>
            <w:shd w:val="clear" w:color="auto" w:fill="C5E0B3" w:themeFill="accent6" w:themeFillTint="66"/>
            <w:noWrap/>
            <w:vAlign w:val="bottom"/>
            <w:hideMark/>
          </w:tcPr>
          <w:p w14:paraId="09FB9200"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r>
      <w:tr w:rsidR="00C349A3" w14:paraId="3507F53B" w14:textId="77777777" w:rsidTr="001B0DC9">
        <w:trPr>
          <w:trHeight w:val="360"/>
        </w:trPr>
        <w:tc>
          <w:tcPr>
            <w:tcW w:w="960" w:type="dxa"/>
            <w:tcBorders>
              <w:top w:val="nil"/>
              <w:left w:val="nil"/>
              <w:bottom w:val="nil"/>
              <w:right w:val="nil"/>
            </w:tcBorders>
            <w:shd w:val="clear" w:color="auto" w:fill="auto"/>
            <w:noWrap/>
            <w:vAlign w:val="bottom"/>
            <w:hideMark/>
          </w:tcPr>
          <w:p w14:paraId="52D129A5" w14:textId="77777777" w:rsidR="00C349A3" w:rsidRDefault="00C349A3" w:rsidP="00AE07C1">
            <w:pPr>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3D37763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3BFA6BA"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A6BF9A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B54309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7D9C76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8C4C35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F86CE86"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71ADD66D" w14:textId="77777777" w:rsidR="00C349A3" w:rsidRDefault="00C349A3" w:rsidP="00AE07C1">
            <w:pPr>
              <w:rPr>
                <w:sz w:val="20"/>
                <w:szCs w:val="20"/>
              </w:rPr>
            </w:pPr>
          </w:p>
        </w:tc>
      </w:tr>
      <w:tr w:rsidR="00C349A3" w14:paraId="3991B30B" w14:textId="77777777" w:rsidTr="001B0DC9">
        <w:trPr>
          <w:trHeight w:val="300"/>
        </w:trPr>
        <w:tc>
          <w:tcPr>
            <w:tcW w:w="960" w:type="dxa"/>
            <w:tcBorders>
              <w:top w:val="nil"/>
              <w:left w:val="nil"/>
              <w:bottom w:val="nil"/>
              <w:right w:val="nil"/>
            </w:tcBorders>
            <w:shd w:val="clear" w:color="auto" w:fill="auto"/>
            <w:noWrap/>
            <w:vAlign w:val="bottom"/>
            <w:hideMark/>
          </w:tcPr>
          <w:p w14:paraId="0D57A5F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6878E4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96B5DC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6F905CA"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A5FEB3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CCEF50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A9B87F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BBB7721"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71D5FE82" w14:textId="77777777" w:rsidR="00C349A3" w:rsidRDefault="00C349A3" w:rsidP="00AE07C1">
            <w:pPr>
              <w:rPr>
                <w:sz w:val="20"/>
                <w:szCs w:val="20"/>
              </w:rPr>
            </w:pPr>
          </w:p>
        </w:tc>
      </w:tr>
      <w:tr w:rsidR="00C349A3" w14:paraId="6759171A" w14:textId="77777777" w:rsidTr="001B0DC9">
        <w:trPr>
          <w:trHeight w:val="315"/>
        </w:trPr>
        <w:tc>
          <w:tcPr>
            <w:tcW w:w="10524" w:type="dxa"/>
            <w:gridSpan w:val="9"/>
            <w:tcBorders>
              <w:top w:val="nil"/>
              <w:left w:val="nil"/>
              <w:bottom w:val="nil"/>
              <w:right w:val="nil"/>
            </w:tcBorders>
            <w:shd w:val="clear" w:color="auto" w:fill="auto"/>
            <w:noWrap/>
            <w:vAlign w:val="center"/>
            <w:hideMark/>
          </w:tcPr>
          <w:p w14:paraId="0E8834CE" w14:textId="77777777" w:rsidR="00C349A3" w:rsidRDefault="00C349A3" w:rsidP="00AE07C1">
            <w:pPr>
              <w:jc w:val="center"/>
              <w:rPr>
                <w:rFonts w:ascii="Calibri" w:hAnsi="Calibri" w:cs="Calibri"/>
                <w:b/>
                <w:bCs/>
                <w:color w:val="000000"/>
              </w:rPr>
            </w:pPr>
            <w:r>
              <w:rPr>
                <w:rFonts w:ascii="Calibri" w:hAnsi="Calibri" w:cs="Calibri"/>
                <w:b/>
                <w:bCs/>
                <w:color w:val="000000"/>
              </w:rPr>
              <w:t>DUBROVNIK, TRAVANJ 2023.</w:t>
            </w:r>
          </w:p>
          <w:p w14:paraId="3321C16D" w14:textId="77777777" w:rsidR="001B0DC9" w:rsidRDefault="001B0DC9" w:rsidP="00AE07C1">
            <w:pPr>
              <w:jc w:val="center"/>
              <w:rPr>
                <w:rFonts w:ascii="Calibri" w:hAnsi="Calibri" w:cs="Calibri"/>
                <w:b/>
                <w:bCs/>
                <w:color w:val="000000"/>
              </w:rPr>
            </w:pPr>
          </w:p>
          <w:p w14:paraId="5AB1EAB8" w14:textId="6A0C542E" w:rsidR="001B0DC9" w:rsidRDefault="001B0DC9" w:rsidP="00AE07C1">
            <w:pPr>
              <w:jc w:val="center"/>
              <w:rPr>
                <w:rFonts w:ascii="Calibri" w:hAnsi="Calibri" w:cs="Calibri"/>
                <w:b/>
                <w:bCs/>
                <w:color w:val="000000"/>
              </w:rPr>
            </w:pPr>
          </w:p>
          <w:p w14:paraId="76065E0C" w14:textId="77777777" w:rsidR="001B0DC9" w:rsidRDefault="001B0DC9" w:rsidP="00AE07C1">
            <w:pPr>
              <w:jc w:val="center"/>
              <w:rPr>
                <w:rFonts w:ascii="Calibri" w:hAnsi="Calibri" w:cs="Calibri"/>
                <w:b/>
                <w:bCs/>
                <w:color w:val="000000"/>
              </w:rPr>
            </w:pPr>
          </w:p>
          <w:p w14:paraId="20286C0A" w14:textId="29531D6F" w:rsidR="001B0DC9" w:rsidRDefault="001B0DC9" w:rsidP="00AE07C1">
            <w:pPr>
              <w:jc w:val="center"/>
              <w:rPr>
                <w:rFonts w:ascii="Calibri" w:hAnsi="Calibri" w:cs="Calibri"/>
                <w:b/>
                <w:bCs/>
                <w:color w:val="000000"/>
              </w:rPr>
            </w:pPr>
          </w:p>
          <w:p w14:paraId="749CE65D" w14:textId="7C038804" w:rsidR="00CB6D26" w:rsidRDefault="00CB6D26" w:rsidP="00AE07C1">
            <w:pPr>
              <w:jc w:val="center"/>
              <w:rPr>
                <w:rFonts w:ascii="Calibri" w:hAnsi="Calibri" w:cs="Calibri"/>
                <w:b/>
                <w:bCs/>
                <w:color w:val="000000"/>
              </w:rPr>
            </w:pPr>
            <w:r w:rsidRPr="00CB6D26">
              <w:rPr>
                <w:rFonts w:ascii="Calibri" w:hAnsi="Calibri" w:cs="Calibri"/>
                <w:b/>
                <w:bCs/>
                <w:color w:val="000000"/>
                <w:sz w:val="28"/>
                <w:szCs w:val="28"/>
              </w:rPr>
              <w:t>OBRAZLOŽENJE</w:t>
            </w:r>
            <w:r>
              <w:rPr>
                <w:rFonts w:ascii="Calibri" w:hAnsi="Calibri" w:cs="Calibri"/>
                <w:b/>
                <w:bCs/>
                <w:color w:val="000000"/>
              </w:rPr>
              <w:t xml:space="preserve"> </w:t>
            </w:r>
          </w:p>
          <w:p w14:paraId="2E860507" w14:textId="667BB5E2" w:rsidR="00CB6D26" w:rsidRDefault="00CB6D26" w:rsidP="00AE07C1">
            <w:pPr>
              <w:jc w:val="center"/>
              <w:rPr>
                <w:rFonts w:ascii="Calibri" w:hAnsi="Calibri" w:cs="Calibri"/>
                <w:b/>
                <w:bCs/>
                <w:color w:val="000000"/>
              </w:rPr>
            </w:pPr>
          </w:p>
          <w:p w14:paraId="32CA05B7" w14:textId="4205EAFB" w:rsidR="00CB6D26" w:rsidRDefault="00CB6D26" w:rsidP="00AE07C1">
            <w:pPr>
              <w:jc w:val="center"/>
              <w:rPr>
                <w:rFonts w:ascii="Calibri" w:hAnsi="Calibri" w:cs="Calibri"/>
                <w:b/>
                <w:bCs/>
                <w:color w:val="000000"/>
              </w:rPr>
            </w:pPr>
            <w:r>
              <w:rPr>
                <w:rFonts w:ascii="Calibri" w:hAnsi="Calibri" w:cs="Calibri"/>
                <w:b/>
                <w:bCs/>
                <w:color w:val="000000"/>
              </w:rPr>
              <w:t xml:space="preserve">uz utvrđivanje Godišnjeg izvještaja o izvršenju Proračuna </w:t>
            </w:r>
          </w:p>
          <w:p w14:paraId="32FD7EDC" w14:textId="0B4A069D" w:rsidR="00CB6D26" w:rsidRDefault="00CB6D26" w:rsidP="00AE07C1">
            <w:pPr>
              <w:jc w:val="center"/>
              <w:rPr>
                <w:rFonts w:ascii="Calibri" w:hAnsi="Calibri" w:cs="Calibri"/>
                <w:b/>
                <w:bCs/>
                <w:color w:val="000000"/>
              </w:rPr>
            </w:pPr>
            <w:r>
              <w:rPr>
                <w:rFonts w:ascii="Calibri" w:hAnsi="Calibri" w:cs="Calibri"/>
                <w:b/>
                <w:bCs/>
                <w:color w:val="000000"/>
              </w:rPr>
              <w:t>Dubrovačko-neretvanske županije za 2022. godinu</w:t>
            </w:r>
          </w:p>
          <w:p w14:paraId="31EC734D" w14:textId="571028A3" w:rsidR="00CB6D26" w:rsidRDefault="00CB6D26" w:rsidP="00AE07C1">
            <w:pPr>
              <w:jc w:val="center"/>
              <w:rPr>
                <w:rFonts w:ascii="Calibri" w:hAnsi="Calibri" w:cs="Calibri"/>
                <w:b/>
                <w:bCs/>
                <w:color w:val="000000"/>
              </w:rPr>
            </w:pPr>
          </w:p>
          <w:p w14:paraId="08E961BB" w14:textId="77777777" w:rsidR="00CB6D26" w:rsidRDefault="00CB6D26" w:rsidP="00CB6D26">
            <w:pPr>
              <w:rPr>
                <w:rFonts w:ascii="Calibri" w:hAnsi="Calibri" w:cs="Calibri"/>
                <w:b/>
                <w:bCs/>
                <w:color w:val="000000"/>
              </w:rPr>
            </w:pPr>
          </w:p>
          <w:p w14:paraId="30433FCA" w14:textId="77777777" w:rsidR="00CB6D26" w:rsidRDefault="00CB6D26" w:rsidP="00CB6D26">
            <w:pPr>
              <w:rPr>
                <w:rFonts w:ascii="Calibri" w:hAnsi="Calibri" w:cs="Calibri"/>
                <w:b/>
                <w:bCs/>
                <w:color w:val="000000"/>
              </w:rPr>
            </w:pPr>
          </w:p>
          <w:p w14:paraId="54BB7BC8" w14:textId="63FB49AA" w:rsidR="00CB6D26" w:rsidRDefault="00CB6D26" w:rsidP="00CB6D26">
            <w:pPr>
              <w:rPr>
                <w:rFonts w:ascii="Calibri" w:hAnsi="Calibri" w:cs="Calibri"/>
                <w:b/>
                <w:bCs/>
                <w:color w:val="000000"/>
              </w:rPr>
            </w:pPr>
            <w:r>
              <w:rPr>
                <w:rFonts w:ascii="Calibri" w:hAnsi="Calibri" w:cs="Calibri"/>
                <w:b/>
                <w:bCs/>
                <w:color w:val="000000"/>
              </w:rPr>
              <w:t xml:space="preserve">I. </w:t>
            </w:r>
            <w:r w:rsidRPr="00CB6D26">
              <w:rPr>
                <w:rFonts w:ascii="Calibri" w:hAnsi="Calibri" w:cs="Calibri"/>
                <w:b/>
                <w:bCs/>
                <w:color w:val="000000"/>
              </w:rPr>
              <w:t>PRAVNI TEMELJ</w:t>
            </w:r>
          </w:p>
          <w:p w14:paraId="3A45E004" w14:textId="25AFCA74" w:rsidR="00CB6D26" w:rsidRDefault="00CB6D26" w:rsidP="00CB6D26">
            <w:pPr>
              <w:rPr>
                <w:rFonts w:ascii="Calibri" w:hAnsi="Calibri" w:cs="Calibri"/>
                <w:b/>
                <w:bCs/>
                <w:color w:val="000000"/>
              </w:rPr>
            </w:pPr>
          </w:p>
          <w:p w14:paraId="63F6852D" w14:textId="3EB77470" w:rsidR="00CB6D26" w:rsidRPr="009456B7" w:rsidRDefault="00CB6D26" w:rsidP="00CB6D26">
            <w:pPr>
              <w:pStyle w:val="ListParagraph"/>
              <w:numPr>
                <w:ilvl w:val="0"/>
                <w:numId w:val="35"/>
              </w:numPr>
              <w:rPr>
                <w:rFonts w:ascii="Calibri" w:hAnsi="Calibri" w:cs="Calibri"/>
                <w:b/>
                <w:bCs/>
                <w:color w:val="000000"/>
              </w:rPr>
            </w:pPr>
            <w:r w:rsidRPr="009456B7">
              <w:rPr>
                <w:rFonts w:ascii="Calibri" w:hAnsi="Calibri" w:cs="Calibri"/>
                <w:color w:val="000000"/>
              </w:rPr>
              <w:t>članak 89. i 168. Zakona o proračunu („Narodne novine“, broj 144/21)</w:t>
            </w:r>
          </w:p>
          <w:p w14:paraId="437D7327" w14:textId="36277EA1" w:rsidR="00CB6D26" w:rsidRPr="009456B7" w:rsidRDefault="003E5C51" w:rsidP="00CB6D26">
            <w:pPr>
              <w:pStyle w:val="ListParagraph"/>
              <w:numPr>
                <w:ilvl w:val="0"/>
                <w:numId w:val="35"/>
              </w:numPr>
              <w:rPr>
                <w:rFonts w:ascii="Calibri" w:hAnsi="Calibri" w:cs="Calibri"/>
                <w:b/>
                <w:bCs/>
                <w:color w:val="000000"/>
              </w:rPr>
            </w:pPr>
            <w:r w:rsidRPr="009456B7">
              <w:rPr>
                <w:rFonts w:ascii="Calibri" w:hAnsi="Calibri" w:cs="Calibri"/>
                <w:color w:val="000000"/>
              </w:rPr>
              <w:t>odredbe Pravilnika o polugodišnjem i godišnjem izvještaju o izvršenju proračuna („Narodne novine“, broj 24/13, 102/17, 1/20 i 147/20)</w:t>
            </w:r>
          </w:p>
          <w:p w14:paraId="2431B397" w14:textId="22ECEDF2" w:rsidR="003E5C51" w:rsidRPr="009456B7" w:rsidRDefault="003E5C51" w:rsidP="00CB6D26">
            <w:pPr>
              <w:pStyle w:val="ListParagraph"/>
              <w:numPr>
                <w:ilvl w:val="0"/>
                <w:numId w:val="35"/>
              </w:numPr>
              <w:rPr>
                <w:rFonts w:ascii="Calibri" w:hAnsi="Calibri" w:cs="Calibri"/>
                <w:b/>
                <w:bCs/>
                <w:color w:val="000000"/>
              </w:rPr>
            </w:pPr>
            <w:bookmarkStart w:id="0" w:name="_Hlk138668515"/>
            <w:r w:rsidRPr="009456B7">
              <w:rPr>
                <w:rFonts w:ascii="Calibri" w:hAnsi="Calibri" w:cs="Calibri"/>
                <w:color w:val="000000"/>
              </w:rPr>
              <w:t>članka 36</w:t>
            </w:r>
            <w:r w:rsidR="00025631" w:rsidRPr="009456B7">
              <w:rPr>
                <w:rFonts w:ascii="Calibri" w:hAnsi="Calibri" w:cs="Calibri"/>
                <w:color w:val="000000"/>
              </w:rPr>
              <w:t>.</w:t>
            </w:r>
            <w:r w:rsidRPr="009456B7">
              <w:rPr>
                <w:rFonts w:ascii="Calibri" w:hAnsi="Calibri" w:cs="Calibri"/>
                <w:color w:val="000000"/>
              </w:rPr>
              <w:t xml:space="preserve"> </w:t>
            </w:r>
            <w:r w:rsidR="00025631" w:rsidRPr="009456B7">
              <w:rPr>
                <w:rFonts w:ascii="Calibri" w:hAnsi="Calibri" w:cs="Calibri"/>
                <w:color w:val="000000"/>
              </w:rPr>
              <w:t>Statuta Dubrovačko – neretvanske županije („Službeni glasnik Dubrovačko-neretvanske županije 3/21)</w:t>
            </w:r>
          </w:p>
          <w:p w14:paraId="2F28AA0B" w14:textId="60AB33BE" w:rsidR="009456B7" w:rsidRPr="009456B7" w:rsidRDefault="009456B7" w:rsidP="00CB6D26">
            <w:pPr>
              <w:pStyle w:val="ListParagraph"/>
              <w:numPr>
                <w:ilvl w:val="0"/>
                <w:numId w:val="35"/>
              </w:numPr>
              <w:rPr>
                <w:rFonts w:ascii="Calibri" w:hAnsi="Calibri" w:cs="Calibri"/>
                <w:b/>
                <w:bCs/>
                <w:color w:val="000000"/>
              </w:rPr>
            </w:pPr>
            <w:r w:rsidRPr="009456B7">
              <w:rPr>
                <w:rFonts w:asciiTheme="minorHAnsi" w:hAnsiTheme="minorHAnsi" w:cstheme="minorHAnsi"/>
                <w:color w:val="000000"/>
              </w:rPr>
              <w:t xml:space="preserve">članka 32. </w:t>
            </w:r>
            <w:r w:rsidRPr="009456B7">
              <w:rPr>
                <w:rFonts w:asciiTheme="minorHAnsi" w:hAnsiTheme="minorHAnsi" w:cstheme="minorHAnsi"/>
                <w:color w:val="000000"/>
                <w:lang w:val="pt-PT"/>
              </w:rPr>
              <w:t>Odluke o izvr</w:t>
            </w:r>
            <w:r w:rsidRPr="009456B7">
              <w:rPr>
                <w:rFonts w:asciiTheme="minorHAnsi" w:hAnsiTheme="minorHAnsi" w:cstheme="minorHAnsi"/>
                <w:color w:val="000000"/>
              </w:rPr>
              <w:t>š</w:t>
            </w:r>
            <w:r w:rsidRPr="009456B7">
              <w:rPr>
                <w:rFonts w:asciiTheme="minorHAnsi" w:hAnsiTheme="minorHAnsi" w:cstheme="minorHAnsi"/>
                <w:color w:val="000000"/>
                <w:lang w:val="pt-PT"/>
              </w:rPr>
              <w:t>avanju Prora</w:t>
            </w:r>
            <w:r w:rsidRPr="009456B7">
              <w:rPr>
                <w:rFonts w:asciiTheme="minorHAnsi" w:hAnsiTheme="minorHAnsi" w:cstheme="minorHAnsi"/>
                <w:color w:val="000000"/>
              </w:rPr>
              <w:t>č</w:t>
            </w:r>
            <w:r w:rsidRPr="009456B7">
              <w:rPr>
                <w:rFonts w:asciiTheme="minorHAnsi" w:hAnsiTheme="minorHAnsi" w:cstheme="minorHAnsi"/>
                <w:color w:val="000000"/>
                <w:lang w:val="pt-PT"/>
              </w:rPr>
              <w:t>una Dubrova</w:t>
            </w:r>
            <w:r w:rsidRPr="009456B7">
              <w:rPr>
                <w:rFonts w:asciiTheme="minorHAnsi" w:hAnsiTheme="minorHAnsi" w:cstheme="minorHAnsi"/>
                <w:color w:val="000000"/>
              </w:rPr>
              <w:t>č</w:t>
            </w:r>
            <w:r w:rsidRPr="009456B7">
              <w:rPr>
                <w:rFonts w:asciiTheme="minorHAnsi" w:hAnsiTheme="minorHAnsi" w:cstheme="minorHAnsi"/>
                <w:color w:val="000000"/>
                <w:lang w:val="pt-PT"/>
              </w:rPr>
              <w:t>ko</w:t>
            </w:r>
            <w:r w:rsidRPr="009456B7">
              <w:rPr>
                <w:rFonts w:asciiTheme="minorHAnsi" w:hAnsiTheme="minorHAnsi" w:cstheme="minorHAnsi"/>
                <w:color w:val="000000"/>
              </w:rPr>
              <w:t>-</w:t>
            </w:r>
            <w:r w:rsidRPr="009456B7">
              <w:rPr>
                <w:rFonts w:asciiTheme="minorHAnsi" w:hAnsiTheme="minorHAnsi" w:cstheme="minorHAnsi"/>
                <w:color w:val="000000"/>
                <w:lang w:val="pt-PT"/>
              </w:rPr>
              <w:t>neretvanske</w:t>
            </w:r>
            <w:r w:rsidRPr="009456B7">
              <w:rPr>
                <w:rFonts w:asciiTheme="minorHAnsi" w:hAnsiTheme="minorHAnsi" w:cstheme="minorHAnsi"/>
                <w:color w:val="000000"/>
              </w:rPr>
              <w:t xml:space="preserve"> ž</w:t>
            </w:r>
            <w:r w:rsidRPr="009456B7">
              <w:rPr>
                <w:rFonts w:asciiTheme="minorHAnsi" w:hAnsiTheme="minorHAnsi" w:cstheme="minorHAnsi"/>
                <w:color w:val="000000"/>
                <w:lang w:val="pt-PT"/>
              </w:rPr>
              <w:t>upanije za</w:t>
            </w:r>
            <w:r w:rsidRPr="009456B7">
              <w:rPr>
                <w:rFonts w:asciiTheme="minorHAnsi" w:hAnsiTheme="minorHAnsi" w:cstheme="minorHAnsi"/>
                <w:color w:val="000000"/>
              </w:rPr>
              <w:t xml:space="preserve"> 2023. godinu („Službeni glasnik Dubrovačko-neretvanske županije“, broj 17/22)</w:t>
            </w:r>
          </w:p>
          <w:bookmarkEnd w:id="0"/>
          <w:p w14:paraId="73379BDC" w14:textId="54043B1A" w:rsidR="00CB6D26" w:rsidRDefault="00CB6D26" w:rsidP="00AE07C1">
            <w:pPr>
              <w:jc w:val="center"/>
              <w:rPr>
                <w:rFonts w:ascii="Calibri" w:hAnsi="Calibri" w:cs="Calibri"/>
                <w:b/>
                <w:bCs/>
                <w:color w:val="000000"/>
              </w:rPr>
            </w:pPr>
          </w:p>
          <w:p w14:paraId="415C3A6D" w14:textId="0A3A3A3F" w:rsidR="005001FF" w:rsidRDefault="005001FF" w:rsidP="00AE07C1">
            <w:pPr>
              <w:jc w:val="center"/>
              <w:rPr>
                <w:rFonts w:ascii="Calibri" w:hAnsi="Calibri" w:cs="Calibri"/>
                <w:b/>
                <w:bCs/>
                <w:color w:val="000000"/>
              </w:rPr>
            </w:pPr>
          </w:p>
          <w:p w14:paraId="76D943C6" w14:textId="0809E850" w:rsidR="005001FF" w:rsidRDefault="005001FF" w:rsidP="00AE07C1">
            <w:pPr>
              <w:jc w:val="center"/>
              <w:rPr>
                <w:rFonts w:ascii="Calibri" w:hAnsi="Calibri" w:cs="Calibri"/>
                <w:b/>
                <w:bCs/>
                <w:color w:val="000000"/>
              </w:rPr>
            </w:pPr>
          </w:p>
          <w:p w14:paraId="7F21EF65" w14:textId="42B79B4E" w:rsidR="005001FF" w:rsidRDefault="005001FF" w:rsidP="005001FF">
            <w:pPr>
              <w:rPr>
                <w:rFonts w:ascii="Calibri" w:hAnsi="Calibri" w:cs="Calibri"/>
                <w:b/>
                <w:bCs/>
                <w:color w:val="000000"/>
              </w:rPr>
            </w:pPr>
            <w:r>
              <w:rPr>
                <w:rFonts w:ascii="Calibri" w:hAnsi="Calibri" w:cs="Calibri"/>
                <w:b/>
                <w:bCs/>
                <w:color w:val="000000"/>
              </w:rPr>
              <w:t xml:space="preserve">II. RAZLOZI DONOŠENJA </w:t>
            </w:r>
          </w:p>
          <w:p w14:paraId="18CDCA44" w14:textId="29D55EC2" w:rsidR="005001FF" w:rsidRDefault="005001FF" w:rsidP="005001FF">
            <w:pPr>
              <w:rPr>
                <w:rFonts w:ascii="Calibri" w:hAnsi="Calibri" w:cs="Calibri"/>
                <w:b/>
                <w:bCs/>
                <w:color w:val="000000"/>
              </w:rPr>
            </w:pPr>
          </w:p>
          <w:p w14:paraId="79A0F9F6" w14:textId="0E39AD91" w:rsidR="005001FF" w:rsidRPr="00756AF1" w:rsidRDefault="005001FF" w:rsidP="00756AF1">
            <w:pPr>
              <w:jc w:val="both"/>
              <w:rPr>
                <w:rFonts w:ascii="Calibri" w:hAnsi="Calibri" w:cs="Calibri"/>
                <w:color w:val="000000"/>
              </w:rPr>
            </w:pPr>
            <w:r w:rsidRPr="00756AF1">
              <w:rPr>
                <w:rFonts w:ascii="Calibri" w:hAnsi="Calibri" w:cs="Calibri"/>
                <w:color w:val="000000"/>
              </w:rPr>
              <w:t>Zakonom o proračunu, propisano je da Ministarstvo financija, odnosno upravno tijelo za financije, izrađuje godišnji izvještaj o izvršenju proračuna i dostavlja ga županu, do 5. svibnja tekuće godine za prethodnu godinu.</w:t>
            </w:r>
          </w:p>
          <w:p w14:paraId="55C445E0" w14:textId="65B99709" w:rsidR="005001FF" w:rsidRPr="00756AF1" w:rsidRDefault="005001FF" w:rsidP="00756AF1">
            <w:pPr>
              <w:jc w:val="both"/>
              <w:rPr>
                <w:rFonts w:ascii="Calibri" w:hAnsi="Calibri" w:cs="Calibri"/>
                <w:color w:val="000000"/>
              </w:rPr>
            </w:pPr>
          </w:p>
          <w:p w14:paraId="1BE42D5B" w14:textId="74568B08" w:rsidR="005001FF" w:rsidRDefault="005001FF" w:rsidP="00756AF1">
            <w:pPr>
              <w:jc w:val="both"/>
              <w:rPr>
                <w:rFonts w:ascii="Calibri" w:hAnsi="Calibri" w:cs="Calibri"/>
                <w:color w:val="000000"/>
              </w:rPr>
            </w:pPr>
            <w:r w:rsidRPr="00756AF1">
              <w:rPr>
                <w:rFonts w:ascii="Calibri" w:hAnsi="Calibri" w:cs="Calibri"/>
                <w:color w:val="000000"/>
              </w:rPr>
              <w:t>Nadalje propisano je da župan, podnosi predstavničkom tijelu na donošenje godišnji izvještaj o izvršenju proračuna do 31. svibnja tekuće godine za prethodnu godinu.</w:t>
            </w:r>
          </w:p>
          <w:p w14:paraId="3720B70E" w14:textId="7D1B6561" w:rsidR="00756AF1" w:rsidRDefault="00756AF1" w:rsidP="00756AF1">
            <w:pPr>
              <w:jc w:val="both"/>
              <w:rPr>
                <w:rFonts w:ascii="Calibri" w:hAnsi="Calibri" w:cs="Calibri"/>
                <w:color w:val="000000"/>
              </w:rPr>
            </w:pPr>
          </w:p>
          <w:p w14:paraId="1F0D3D84" w14:textId="0DA1CBE1" w:rsidR="00756AF1" w:rsidRDefault="00756AF1" w:rsidP="00756AF1">
            <w:pPr>
              <w:jc w:val="both"/>
              <w:rPr>
                <w:rFonts w:ascii="Calibri" w:hAnsi="Calibri" w:cs="Calibri"/>
                <w:color w:val="000000"/>
              </w:rPr>
            </w:pPr>
            <w:r>
              <w:rPr>
                <w:rFonts w:ascii="Calibri" w:hAnsi="Calibri" w:cs="Calibri"/>
                <w:color w:val="000000"/>
              </w:rPr>
              <w:t>Nastavno na navedeno, upućuje se na donošenje Godišnji izvještaj o izvršenju Proračuna Dubrovačko-neretvanske županije za 2022. godinu u priloženom tekstu.</w:t>
            </w:r>
          </w:p>
          <w:p w14:paraId="13172319" w14:textId="77777777" w:rsidR="00756AF1" w:rsidRDefault="00756AF1" w:rsidP="00756AF1">
            <w:pPr>
              <w:jc w:val="both"/>
              <w:rPr>
                <w:rFonts w:ascii="Calibri" w:hAnsi="Calibri" w:cs="Calibri"/>
                <w:color w:val="000000"/>
              </w:rPr>
            </w:pPr>
          </w:p>
          <w:p w14:paraId="44A17350" w14:textId="00D19F2E" w:rsidR="00756AF1" w:rsidRDefault="00756AF1" w:rsidP="00756AF1">
            <w:pPr>
              <w:jc w:val="both"/>
              <w:rPr>
                <w:rFonts w:ascii="Calibri" w:hAnsi="Calibri" w:cs="Calibri"/>
                <w:color w:val="000000"/>
              </w:rPr>
            </w:pPr>
          </w:p>
          <w:p w14:paraId="04D461DC" w14:textId="4FDDC8C9" w:rsidR="00756AF1" w:rsidRPr="00756AF1" w:rsidRDefault="00756AF1" w:rsidP="00756AF1">
            <w:pPr>
              <w:jc w:val="both"/>
              <w:rPr>
                <w:rFonts w:ascii="Calibri" w:hAnsi="Calibri" w:cs="Calibri"/>
                <w:b/>
                <w:bCs/>
                <w:color w:val="000000"/>
              </w:rPr>
            </w:pPr>
            <w:r w:rsidRPr="00756AF1">
              <w:rPr>
                <w:rFonts w:ascii="Calibri" w:hAnsi="Calibri" w:cs="Calibri"/>
                <w:b/>
                <w:bCs/>
                <w:color w:val="000000"/>
              </w:rPr>
              <w:t>III. SREDSTVA</w:t>
            </w:r>
          </w:p>
          <w:p w14:paraId="0A6CA07D" w14:textId="04558A3F" w:rsidR="00756AF1" w:rsidRDefault="00756AF1" w:rsidP="00756AF1">
            <w:pPr>
              <w:jc w:val="both"/>
              <w:rPr>
                <w:rFonts w:ascii="Calibri" w:hAnsi="Calibri" w:cs="Calibri"/>
                <w:color w:val="000000"/>
              </w:rPr>
            </w:pPr>
          </w:p>
          <w:p w14:paraId="60A53427" w14:textId="73D0E604" w:rsidR="00756AF1" w:rsidRDefault="00756AF1" w:rsidP="00756AF1">
            <w:pPr>
              <w:jc w:val="both"/>
              <w:rPr>
                <w:rFonts w:ascii="Calibri" w:hAnsi="Calibri" w:cs="Calibri"/>
                <w:color w:val="000000"/>
              </w:rPr>
            </w:pPr>
            <w:r>
              <w:rPr>
                <w:rFonts w:ascii="Calibri" w:hAnsi="Calibri" w:cs="Calibri"/>
                <w:color w:val="000000"/>
              </w:rPr>
              <w:t>Sredstva za provođenje osigurana su u Proračunu Dubrovačko-neretvanske županije.</w:t>
            </w:r>
          </w:p>
          <w:p w14:paraId="3015124D" w14:textId="336BEEB6" w:rsidR="00756AF1" w:rsidRDefault="00756AF1" w:rsidP="00756AF1">
            <w:pPr>
              <w:jc w:val="both"/>
              <w:rPr>
                <w:rFonts w:ascii="Calibri" w:hAnsi="Calibri" w:cs="Calibri"/>
                <w:color w:val="000000"/>
              </w:rPr>
            </w:pPr>
          </w:p>
          <w:p w14:paraId="4EB194AF" w14:textId="77777777" w:rsidR="00756AF1" w:rsidRPr="00756AF1" w:rsidRDefault="00756AF1" w:rsidP="00756AF1">
            <w:pPr>
              <w:jc w:val="both"/>
              <w:rPr>
                <w:rFonts w:ascii="Calibri" w:hAnsi="Calibri" w:cs="Calibri"/>
                <w:color w:val="000000"/>
              </w:rPr>
            </w:pPr>
          </w:p>
          <w:p w14:paraId="75E6115E" w14:textId="16353A4A" w:rsidR="00CB6D26" w:rsidRPr="00756AF1" w:rsidRDefault="00CB6D26" w:rsidP="00756AF1">
            <w:pPr>
              <w:jc w:val="both"/>
              <w:rPr>
                <w:rFonts w:ascii="Calibri" w:hAnsi="Calibri" w:cs="Calibri"/>
                <w:color w:val="000000"/>
              </w:rPr>
            </w:pPr>
          </w:p>
          <w:p w14:paraId="1309D52B" w14:textId="7B439381" w:rsidR="00CB6D26" w:rsidRPr="00756AF1" w:rsidRDefault="00CB6D26" w:rsidP="00756AF1">
            <w:pPr>
              <w:jc w:val="both"/>
              <w:rPr>
                <w:rFonts w:ascii="Calibri" w:hAnsi="Calibri" w:cs="Calibri"/>
                <w:color w:val="000000"/>
              </w:rPr>
            </w:pPr>
          </w:p>
          <w:p w14:paraId="6A7EC79A" w14:textId="1CBC5602" w:rsidR="00CB6D26" w:rsidRPr="00756AF1" w:rsidRDefault="00CB6D26" w:rsidP="00756AF1">
            <w:pPr>
              <w:jc w:val="both"/>
              <w:rPr>
                <w:rFonts w:ascii="Calibri" w:hAnsi="Calibri" w:cs="Calibri"/>
                <w:color w:val="000000"/>
              </w:rPr>
            </w:pPr>
          </w:p>
          <w:p w14:paraId="003C5642" w14:textId="25C5D90D" w:rsidR="00CB6D26" w:rsidRPr="00756AF1" w:rsidRDefault="00CB6D26" w:rsidP="00756AF1">
            <w:pPr>
              <w:jc w:val="both"/>
              <w:rPr>
                <w:rFonts w:ascii="Calibri" w:hAnsi="Calibri" w:cs="Calibri"/>
                <w:color w:val="000000"/>
              </w:rPr>
            </w:pPr>
          </w:p>
          <w:p w14:paraId="32248E9C" w14:textId="3F7FB217" w:rsidR="00CB6D26" w:rsidRDefault="00CB6D26" w:rsidP="00AE07C1">
            <w:pPr>
              <w:jc w:val="center"/>
              <w:rPr>
                <w:rFonts w:ascii="Calibri" w:hAnsi="Calibri" w:cs="Calibri"/>
                <w:b/>
                <w:bCs/>
                <w:color w:val="000000"/>
              </w:rPr>
            </w:pPr>
          </w:p>
          <w:p w14:paraId="20DFF7C5" w14:textId="4B310B1F" w:rsidR="00CB6D26" w:rsidRDefault="00CB6D26" w:rsidP="00AE07C1">
            <w:pPr>
              <w:jc w:val="center"/>
              <w:rPr>
                <w:rFonts w:ascii="Calibri" w:hAnsi="Calibri" w:cs="Calibri"/>
                <w:b/>
                <w:bCs/>
                <w:color w:val="000000"/>
              </w:rPr>
            </w:pPr>
          </w:p>
          <w:p w14:paraId="338473D6" w14:textId="7B5CAED5" w:rsidR="00CB6D26" w:rsidRDefault="00CB6D26" w:rsidP="00AE07C1">
            <w:pPr>
              <w:jc w:val="center"/>
              <w:rPr>
                <w:rFonts w:ascii="Calibri" w:hAnsi="Calibri" w:cs="Calibri"/>
                <w:b/>
                <w:bCs/>
                <w:color w:val="000000"/>
              </w:rPr>
            </w:pPr>
          </w:p>
          <w:p w14:paraId="2DAC1645" w14:textId="3DDF1654" w:rsidR="00CB6D26" w:rsidRDefault="00CB6D26" w:rsidP="00AE07C1">
            <w:pPr>
              <w:jc w:val="center"/>
              <w:rPr>
                <w:rFonts w:ascii="Calibri" w:hAnsi="Calibri" w:cs="Calibri"/>
                <w:b/>
                <w:bCs/>
                <w:color w:val="000000"/>
              </w:rPr>
            </w:pPr>
          </w:p>
          <w:p w14:paraId="386C3E04" w14:textId="7BB1C92D" w:rsidR="001B0DC9" w:rsidRDefault="001B0DC9" w:rsidP="003F72DD">
            <w:pPr>
              <w:rPr>
                <w:rFonts w:ascii="Calibri" w:hAnsi="Calibri" w:cs="Calibri"/>
                <w:b/>
                <w:bCs/>
                <w:color w:val="000000"/>
              </w:rPr>
            </w:pPr>
          </w:p>
          <w:p w14:paraId="258E838A" w14:textId="49C57D7F" w:rsidR="001B0DC9" w:rsidRDefault="001B0DC9" w:rsidP="00AE07C1">
            <w:pPr>
              <w:jc w:val="center"/>
              <w:rPr>
                <w:rFonts w:ascii="Calibri" w:hAnsi="Calibri" w:cs="Calibri"/>
                <w:b/>
                <w:bCs/>
                <w:color w:val="000000"/>
              </w:rPr>
            </w:pPr>
          </w:p>
        </w:tc>
      </w:tr>
    </w:tbl>
    <w:p w14:paraId="7132DDD9" w14:textId="1E5C1591" w:rsidR="00137D39" w:rsidRPr="00A936B9" w:rsidRDefault="00E945A3" w:rsidP="00E945A3">
      <w:pPr>
        <w:jc w:val="center"/>
        <w:rPr>
          <w:rFonts w:asciiTheme="minorHAnsi" w:hAnsiTheme="minorHAnsi" w:cstheme="minorHAnsi"/>
          <w:b/>
          <w:bCs/>
          <w:sz w:val="28"/>
          <w:szCs w:val="28"/>
        </w:rPr>
      </w:pPr>
      <w:r w:rsidRPr="00A936B9">
        <w:rPr>
          <w:rFonts w:asciiTheme="minorHAnsi" w:hAnsiTheme="minorHAnsi" w:cstheme="minorHAnsi"/>
          <w:b/>
          <w:bCs/>
          <w:sz w:val="28"/>
          <w:szCs w:val="28"/>
        </w:rPr>
        <w:lastRenderedPageBreak/>
        <w:t xml:space="preserve">OBRAZLOŽENJE GODIŠNJEG IZVJEŠTAJA O IZVRŠENJU PRORAČUNA </w:t>
      </w:r>
    </w:p>
    <w:p w14:paraId="4DB41AFD" w14:textId="27F8789C" w:rsidR="00A936B9" w:rsidRPr="00A936B9" w:rsidRDefault="00A936B9" w:rsidP="00E945A3">
      <w:pPr>
        <w:jc w:val="center"/>
        <w:rPr>
          <w:rFonts w:asciiTheme="minorHAnsi" w:hAnsiTheme="minorHAnsi" w:cstheme="minorHAnsi"/>
          <w:b/>
          <w:bCs/>
          <w:sz w:val="28"/>
          <w:szCs w:val="28"/>
        </w:rPr>
      </w:pPr>
      <w:r w:rsidRPr="00A936B9">
        <w:rPr>
          <w:rFonts w:asciiTheme="minorHAnsi" w:hAnsiTheme="minorHAnsi" w:cstheme="minorHAnsi"/>
          <w:b/>
          <w:bCs/>
          <w:sz w:val="28"/>
          <w:szCs w:val="28"/>
        </w:rPr>
        <w:t xml:space="preserve">DUBROVAČKO - NERETVANSKE ŽUPANIJE ZA RAZDOBLJE </w:t>
      </w:r>
    </w:p>
    <w:p w14:paraId="0237B9CA" w14:textId="2B083F12" w:rsidR="00A936B9" w:rsidRDefault="00A936B9" w:rsidP="00E945A3">
      <w:pPr>
        <w:jc w:val="center"/>
        <w:rPr>
          <w:rFonts w:asciiTheme="minorHAnsi" w:hAnsiTheme="minorHAnsi" w:cstheme="minorHAnsi"/>
          <w:b/>
          <w:bCs/>
          <w:sz w:val="28"/>
          <w:szCs w:val="28"/>
        </w:rPr>
      </w:pPr>
      <w:r w:rsidRPr="00A936B9">
        <w:rPr>
          <w:rFonts w:asciiTheme="minorHAnsi" w:hAnsiTheme="minorHAnsi" w:cstheme="minorHAnsi"/>
          <w:b/>
          <w:bCs/>
          <w:sz w:val="28"/>
          <w:szCs w:val="28"/>
        </w:rPr>
        <w:t>OD 1. SIJEČNJA DO 31. PROSINCA 2022. GODINE</w:t>
      </w:r>
    </w:p>
    <w:p w14:paraId="766863E9" w14:textId="67F4F4FA" w:rsidR="00A936B9" w:rsidRDefault="00A936B9" w:rsidP="00E945A3">
      <w:pPr>
        <w:jc w:val="center"/>
        <w:rPr>
          <w:rFonts w:asciiTheme="minorHAnsi" w:hAnsiTheme="minorHAnsi" w:cstheme="minorHAnsi"/>
          <w:b/>
          <w:bCs/>
          <w:sz w:val="28"/>
          <w:szCs w:val="28"/>
        </w:rPr>
      </w:pPr>
    </w:p>
    <w:p w14:paraId="3B67061E" w14:textId="77777777" w:rsidR="00A936B9" w:rsidRDefault="00A936B9" w:rsidP="00E945A3">
      <w:pPr>
        <w:jc w:val="center"/>
        <w:rPr>
          <w:rFonts w:asciiTheme="minorHAnsi" w:hAnsiTheme="minorHAnsi" w:cstheme="minorHAnsi"/>
          <w:b/>
          <w:bCs/>
          <w:sz w:val="28"/>
          <w:szCs w:val="28"/>
        </w:rPr>
      </w:pPr>
    </w:p>
    <w:p w14:paraId="52270860" w14:textId="6E04FFDF" w:rsidR="00A936B9" w:rsidRDefault="00A936B9" w:rsidP="0011788F">
      <w:pPr>
        <w:shd w:val="clear" w:color="auto" w:fill="C5E0B3" w:themeFill="accent6" w:themeFillTint="66"/>
        <w:rPr>
          <w:rFonts w:asciiTheme="minorHAnsi" w:hAnsiTheme="minorHAnsi" w:cstheme="minorHAnsi"/>
          <w:b/>
          <w:bCs/>
          <w:sz w:val="28"/>
          <w:szCs w:val="28"/>
        </w:rPr>
      </w:pPr>
      <w:r>
        <w:rPr>
          <w:rFonts w:asciiTheme="minorHAnsi" w:hAnsiTheme="minorHAnsi" w:cstheme="minorHAnsi"/>
          <w:b/>
          <w:bCs/>
          <w:sz w:val="28"/>
          <w:szCs w:val="28"/>
        </w:rPr>
        <w:t>I. UVOD</w:t>
      </w:r>
    </w:p>
    <w:p w14:paraId="50D90632" w14:textId="30CF937E" w:rsidR="00A936B9" w:rsidRDefault="00A936B9" w:rsidP="00A936B9">
      <w:pPr>
        <w:rPr>
          <w:rFonts w:asciiTheme="minorHAnsi" w:hAnsiTheme="minorHAnsi" w:cstheme="minorHAnsi"/>
          <w:b/>
          <w:bCs/>
          <w:sz w:val="28"/>
          <w:szCs w:val="28"/>
        </w:rPr>
      </w:pPr>
    </w:p>
    <w:p w14:paraId="265A0EC2" w14:textId="686E46F3" w:rsidR="00A936B9" w:rsidRPr="009456B7" w:rsidRDefault="00AE2FC2" w:rsidP="00B44184">
      <w:pPr>
        <w:jc w:val="both"/>
        <w:rPr>
          <w:rFonts w:asciiTheme="minorHAnsi" w:hAnsiTheme="minorHAnsi" w:cstheme="minorHAnsi"/>
          <w:color w:val="000000"/>
        </w:rPr>
      </w:pPr>
      <w:r w:rsidRPr="009456B7">
        <w:rPr>
          <w:rFonts w:asciiTheme="minorHAnsi" w:hAnsiTheme="minorHAnsi" w:cstheme="minorHAnsi"/>
          <w:color w:val="000000"/>
        </w:rPr>
        <w:t xml:space="preserve">Godišnji izvještaj o izvršenju </w:t>
      </w:r>
      <w:r w:rsidRPr="009456B7">
        <w:rPr>
          <w:rFonts w:asciiTheme="minorHAnsi" w:hAnsiTheme="minorHAnsi" w:cstheme="minorHAnsi"/>
          <w:color w:val="000000"/>
          <w:lang w:val="pt-PT"/>
        </w:rPr>
        <w:t>Prora</w:t>
      </w:r>
      <w:r w:rsidRPr="009456B7">
        <w:rPr>
          <w:rFonts w:asciiTheme="minorHAnsi" w:hAnsiTheme="minorHAnsi" w:cstheme="minorHAnsi"/>
          <w:color w:val="000000"/>
        </w:rPr>
        <w:t>č</w:t>
      </w:r>
      <w:r w:rsidRPr="009456B7">
        <w:rPr>
          <w:rFonts w:asciiTheme="minorHAnsi" w:hAnsiTheme="minorHAnsi" w:cstheme="minorHAnsi"/>
          <w:color w:val="000000"/>
          <w:lang w:val="pt-PT"/>
        </w:rPr>
        <w:t>una Dubrova</w:t>
      </w:r>
      <w:r w:rsidRPr="009456B7">
        <w:rPr>
          <w:rFonts w:asciiTheme="minorHAnsi" w:hAnsiTheme="minorHAnsi" w:cstheme="minorHAnsi"/>
          <w:color w:val="000000"/>
        </w:rPr>
        <w:t>č</w:t>
      </w:r>
      <w:r w:rsidRPr="009456B7">
        <w:rPr>
          <w:rFonts w:asciiTheme="minorHAnsi" w:hAnsiTheme="minorHAnsi" w:cstheme="minorHAnsi"/>
          <w:color w:val="000000"/>
          <w:lang w:val="pt-PT"/>
        </w:rPr>
        <w:t>ko</w:t>
      </w:r>
      <w:r w:rsidRPr="009456B7">
        <w:rPr>
          <w:rFonts w:asciiTheme="minorHAnsi" w:hAnsiTheme="minorHAnsi" w:cstheme="minorHAnsi"/>
          <w:color w:val="000000"/>
        </w:rPr>
        <w:t>-</w:t>
      </w:r>
      <w:r w:rsidRPr="009456B7">
        <w:rPr>
          <w:rFonts w:asciiTheme="minorHAnsi" w:hAnsiTheme="minorHAnsi" w:cstheme="minorHAnsi"/>
          <w:color w:val="000000"/>
          <w:lang w:val="pt-PT"/>
        </w:rPr>
        <w:t>neretvanske</w:t>
      </w:r>
      <w:r w:rsidRPr="009456B7">
        <w:rPr>
          <w:rFonts w:asciiTheme="minorHAnsi" w:hAnsiTheme="minorHAnsi" w:cstheme="minorHAnsi"/>
          <w:color w:val="000000"/>
        </w:rPr>
        <w:t xml:space="preserve"> ž</w:t>
      </w:r>
      <w:r w:rsidRPr="009456B7">
        <w:rPr>
          <w:rFonts w:asciiTheme="minorHAnsi" w:hAnsiTheme="minorHAnsi" w:cstheme="minorHAnsi"/>
          <w:color w:val="000000"/>
          <w:lang w:val="pt-PT"/>
        </w:rPr>
        <w:t>upanije za</w:t>
      </w:r>
      <w:r w:rsidRPr="009456B7">
        <w:rPr>
          <w:rFonts w:asciiTheme="minorHAnsi" w:hAnsiTheme="minorHAnsi" w:cstheme="minorHAnsi"/>
          <w:color w:val="000000"/>
        </w:rPr>
        <w:t xml:space="preserve"> 2022. godinu </w:t>
      </w:r>
      <w:r w:rsidRPr="009456B7">
        <w:rPr>
          <w:rFonts w:asciiTheme="minorHAnsi" w:hAnsiTheme="minorHAnsi" w:cstheme="minorHAnsi"/>
          <w:color w:val="000000"/>
          <w:lang w:val="pt-PT"/>
        </w:rPr>
        <w:t xml:space="preserve">donosi se temeljem odredbi </w:t>
      </w:r>
      <w:r w:rsidRPr="009456B7">
        <w:rPr>
          <w:rFonts w:asciiTheme="minorHAnsi" w:hAnsiTheme="minorHAnsi" w:cstheme="minorHAnsi"/>
          <w:color w:val="000000"/>
        </w:rPr>
        <w:t>č</w:t>
      </w:r>
      <w:r w:rsidRPr="009456B7">
        <w:rPr>
          <w:rFonts w:asciiTheme="minorHAnsi" w:hAnsiTheme="minorHAnsi" w:cstheme="minorHAnsi"/>
          <w:color w:val="000000"/>
          <w:lang w:val="pt-PT"/>
        </w:rPr>
        <w:t>lanka</w:t>
      </w:r>
      <w:r w:rsidRPr="009456B7">
        <w:rPr>
          <w:rFonts w:asciiTheme="minorHAnsi" w:hAnsiTheme="minorHAnsi" w:cstheme="minorHAnsi"/>
          <w:color w:val="000000"/>
        </w:rPr>
        <w:t xml:space="preserve"> 89. i 168. Zakona o proračunu </w:t>
      </w:r>
      <w:bookmarkStart w:id="1" w:name="_Hlk113035166"/>
      <w:r w:rsidRPr="009456B7">
        <w:rPr>
          <w:rFonts w:asciiTheme="minorHAnsi" w:hAnsiTheme="minorHAnsi" w:cstheme="minorHAnsi"/>
          <w:color w:val="000000"/>
        </w:rPr>
        <w:t>("Narodne novine", broj 144/21)</w:t>
      </w:r>
      <w:bookmarkEnd w:id="1"/>
      <w:r w:rsidRPr="009456B7">
        <w:rPr>
          <w:rFonts w:asciiTheme="minorHAnsi" w:hAnsiTheme="minorHAnsi" w:cstheme="minorHAnsi"/>
          <w:color w:val="000000"/>
        </w:rPr>
        <w:t>,</w:t>
      </w:r>
      <w:r w:rsidRPr="009456B7">
        <w:rPr>
          <w:rFonts w:ascii="Arial" w:hAnsi="Arial"/>
          <w:color w:val="000000"/>
        </w:rPr>
        <w:t xml:space="preserve"> </w:t>
      </w:r>
      <w:r w:rsidRPr="009456B7">
        <w:rPr>
          <w:rFonts w:asciiTheme="minorHAnsi" w:hAnsiTheme="minorHAnsi" w:cstheme="minorHAnsi"/>
          <w:color w:val="000000"/>
        </w:rPr>
        <w:t xml:space="preserve">odredbi Pravilnika o polugodišnjem i godišnjem izvještaju o izvršenju proračuna </w:t>
      </w:r>
      <w:bookmarkStart w:id="2" w:name="_Hlk113895742"/>
      <w:r w:rsidRPr="009456B7">
        <w:rPr>
          <w:rFonts w:asciiTheme="minorHAnsi" w:hAnsiTheme="minorHAnsi" w:cstheme="minorHAnsi"/>
          <w:color w:val="000000"/>
        </w:rPr>
        <w:t xml:space="preserve">("Narodne novine", broj  </w:t>
      </w:r>
      <w:bookmarkEnd w:id="2"/>
      <w:r w:rsidRPr="009456B7">
        <w:rPr>
          <w:rFonts w:asciiTheme="minorHAnsi" w:hAnsiTheme="minorHAnsi" w:cstheme="minorHAnsi"/>
          <w:color w:val="000000"/>
        </w:rPr>
        <w:t>24/13, 102/17, 1/20 i 147/20)</w:t>
      </w:r>
      <w:r w:rsidR="00025631" w:rsidRPr="009456B7">
        <w:rPr>
          <w:rFonts w:asciiTheme="minorHAnsi" w:hAnsiTheme="minorHAnsi" w:cstheme="minorHAnsi"/>
          <w:color w:val="000000"/>
        </w:rPr>
        <w:t xml:space="preserve">, članka 36. Statuta Dubrovačko – neretvanske županije („Službeni glasnik Dubrovačko-ćneretvanske županije 3/21) i </w:t>
      </w:r>
      <w:r w:rsidR="00B44184" w:rsidRPr="009456B7">
        <w:rPr>
          <w:rFonts w:asciiTheme="minorHAnsi" w:hAnsiTheme="minorHAnsi" w:cstheme="minorHAnsi"/>
          <w:color w:val="000000"/>
        </w:rPr>
        <w:t xml:space="preserve">članka 32. </w:t>
      </w:r>
      <w:r w:rsidR="00B44184" w:rsidRPr="009456B7">
        <w:rPr>
          <w:rFonts w:asciiTheme="minorHAnsi" w:hAnsiTheme="minorHAnsi" w:cstheme="minorHAnsi"/>
          <w:color w:val="000000"/>
          <w:lang w:val="pt-PT"/>
        </w:rPr>
        <w:t>Odluke o izvr</w:t>
      </w:r>
      <w:r w:rsidR="00B44184" w:rsidRPr="009456B7">
        <w:rPr>
          <w:rFonts w:asciiTheme="minorHAnsi" w:hAnsiTheme="minorHAnsi" w:cstheme="minorHAnsi"/>
          <w:color w:val="000000"/>
        </w:rPr>
        <w:t>š</w:t>
      </w:r>
      <w:r w:rsidR="00B44184" w:rsidRPr="009456B7">
        <w:rPr>
          <w:rFonts w:asciiTheme="minorHAnsi" w:hAnsiTheme="minorHAnsi" w:cstheme="minorHAnsi"/>
          <w:color w:val="000000"/>
          <w:lang w:val="pt-PT"/>
        </w:rPr>
        <w:t>avanju Prora</w:t>
      </w:r>
      <w:r w:rsidR="00B44184" w:rsidRPr="009456B7">
        <w:rPr>
          <w:rFonts w:asciiTheme="minorHAnsi" w:hAnsiTheme="minorHAnsi" w:cstheme="minorHAnsi"/>
          <w:color w:val="000000"/>
        </w:rPr>
        <w:t>č</w:t>
      </w:r>
      <w:r w:rsidR="00B44184" w:rsidRPr="009456B7">
        <w:rPr>
          <w:rFonts w:asciiTheme="minorHAnsi" w:hAnsiTheme="minorHAnsi" w:cstheme="minorHAnsi"/>
          <w:color w:val="000000"/>
          <w:lang w:val="pt-PT"/>
        </w:rPr>
        <w:t>una Dubrova</w:t>
      </w:r>
      <w:r w:rsidR="00B44184" w:rsidRPr="009456B7">
        <w:rPr>
          <w:rFonts w:asciiTheme="minorHAnsi" w:hAnsiTheme="minorHAnsi" w:cstheme="minorHAnsi"/>
          <w:color w:val="000000"/>
        </w:rPr>
        <w:t>č</w:t>
      </w:r>
      <w:r w:rsidR="00B44184" w:rsidRPr="009456B7">
        <w:rPr>
          <w:rFonts w:asciiTheme="minorHAnsi" w:hAnsiTheme="minorHAnsi" w:cstheme="minorHAnsi"/>
          <w:color w:val="000000"/>
          <w:lang w:val="pt-PT"/>
        </w:rPr>
        <w:t>ko</w:t>
      </w:r>
      <w:r w:rsidR="00B44184" w:rsidRPr="009456B7">
        <w:rPr>
          <w:rFonts w:asciiTheme="minorHAnsi" w:hAnsiTheme="minorHAnsi" w:cstheme="minorHAnsi"/>
          <w:color w:val="000000"/>
        </w:rPr>
        <w:t>-</w:t>
      </w:r>
      <w:r w:rsidR="00B44184" w:rsidRPr="009456B7">
        <w:rPr>
          <w:rFonts w:asciiTheme="minorHAnsi" w:hAnsiTheme="minorHAnsi" w:cstheme="minorHAnsi"/>
          <w:color w:val="000000"/>
          <w:lang w:val="pt-PT"/>
        </w:rPr>
        <w:t>neretvanske</w:t>
      </w:r>
      <w:r w:rsidR="00B44184" w:rsidRPr="009456B7">
        <w:rPr>
          <w:rFonts w:asciiTheme="minorHAnsi" w:hAnsiTheme="minorHAnsi" w:cstheme="minorHAnsi"/>
          <w:color w:val="000000"/>
        </w:rPr>
        <w:t xml:space="preserve"> ž</w:t>
      </w:r>
      <w:r w:rsidR="00B44184" w:rsidRPr="009456B7">
        <w:rPr>
          <w:rFonts w:asciiTheme="minorHAnsi" w:hAnsiTheme="minorHAnsi" w:cstheme="minorHAnsi"/>
          <w:color w:val="000000"/>
          <w:lang w:val="pt-PT"/>
        </w:rPr>
        <w:t>upanije za</w:t>
      </w:r>
      <w:r w:rsidR="00B44184" w:rsidRPr="009456B7">
        <w:rPr>
          <w:rFonts w:asciiTheme="minorHAnsi" w:hAnsiTheme="minorHAnsi" w:cstheme="minorHAnsi"/>
          <w:color w:val="000000"/>
        </w:rPr>
        <w:t xml:space="preserve"> 2023. godinu („Službeni glasnik Dubrovačko-neretvanske županije“, broj 17/22)</w:t>
      </w:r>
      <w:r w:rsidR="00516CB0" w:rsidRPr="009456B7">
        <w:rPr>
          <w:rFonts w:asciiTheme="minorHAnsi" w:hAnsiTheme="minorHAnsi" w:cstheme="minorHAnsi"/>
          <w:color w:val="000000"/>
        </w:rPr>
        <w:t>.</w:t>
      </w:r>
    </w:p>
    <w:p w14:paraId="455D20A7" w14:textId="20BA9018" w:rsidR="00516CB0" w:rsidRDefault="00516CB0" w:rsidP="00B44184">
      <w:pPr>
        <w:jc w:val="both"/>
        <w:rPr>
          <w:rFonts w:ascii="Arial" w:hAnsi="Arial"/>
          <w:color w:val="000000"/>
          <w:sz w:val="22"/>
          <w:szCs w:val="22"/>
        </w:rPr>
      </w:pPr>
    </w:p>
    <w:p w14:paraId="3D577634" w14:textId="09CE8969" w:rsidR="00516CB0" w:rsidRDefault="00516CB0" w:rsidP="00516CB0">
      <w:pPr>
        <w:jc w:val="both"/>
        <w:rPr>
          <w:rFonts w:asciiTheme="minorHAnsi" w:hAnsiTheme="minorHAnsi" w:cstheme="minorHAnsi"/>
          <w:color w:val="000000"/>
        </w:rPr>
      </w:pPr>
      <w:r w:rsidRPr="00516CB0">
        <w:rPr>
          <w:rFonts w:asciiTheme="minorHAnsi" w:hAnsiTheme="minorHAnsi" w:cstheme="minorHAnsi"/>
          <w:color w:val="000000"/>
        </w:rPr>
        <w:t>Sadržaj</w:t>
      </w:r>
      <w:r w:rsidR="00EB71C6">
        <w:rPr>
          <w:rFonts w:asciiTheme="minorHAnsi" w:hAnsiTheme="minorHAnsi" w:cstheme="minorHAnsi"/>
          <w:color w:val="000000"/>
        </w:rPr>
        <w:t xml:space="preserve"> i donošenje </w:t>
      </w:r>
      <w:r w:rsidRPr="00516CB0">
        <w:rPr>
          <w:rFonts w:asciiTheme="minorHAnsi" w:hAnsiTheme="minorHAnsi" w:cstheme="minorHAnsi"/>
          <w:color w:val="000000"/>
        </w:rPr>
        <w:t xml:space="preserve"> </w:t>
      </w:r>
      <w:r>
        <w:rPr>
          <w:rFonts w:asciiTheme="minorHAnsi" w:hAnsiTheme="minorHAnsi" w:cstheme="minorHAnsi"/>
          <w:color w:val="000000"/>
        </w:rPr>
        <w:t>G</w:t>
      </w:r>
      <w:r w:rsidRPr="00516CB0">
        <w:rPr>
          <w:rFonts w:asciiTheme="minorHAnsi" w:hAnsiTheme="minorHAnsi" w:cstheme="minorHAnsi"/>
          <w:color w:val="000000"/>
        </w:rPr>
        <w:t>odišnjeg izvještaja o izvršenju proračuna propisan</w:t>
      </w:r>
      <w:r w:rsidR="00EB71C6">
        <w:rPr>
          <w:rFonts w:asciiTheme="minorHAnsi" w:hAnsiTheme="minorHAnsi" w:cstheme="minorHAnsi"/>
          <w:color w:val="000000"/>
        </w:rPr>
        <w:t>o</w:t>
      </w:r>
      <w:r w:rsidRPr="00516CB0">
        <w:rPr>
          <w:rFonts w:asciiTheme="minorHAnsi" w:hAnsiTheme="minorHAnsi" w:cstheme="minorHAnsi"/>
          <w:color w:val="000000"/>
        </w:rPr>
        <w:t xml:space="preserve"> je odredbama članka 76., 77.,  78., 79.,</w:t>
      </w:r>
      <w:r w:rsidR="00EB71C6">
        <w:rPr>
          <w:rFonts w:asciiTheme="minorHAnsi" w:hAnsiTheme="minorHAnsi" w:cstheme="minorHAnsi"/>
          <w:color w:val="000000"/>
        </w:rPr>
        <w:t xml:space="preserve"> </w:t>
      </w:r>
      <w:r w:rsidRPr="00516CB0">
        <w:rPr>
          <w:rFonts w:asciiTheme="minorHAnsi" w:hAnsiTheme="minorHAnsi" w:cstheme="minorHAnsi"/>
          <w:color w:val="000000"/>
        </w:rPr>
        <w:t xml:space="preserve"> 80.</w:t>
      </w:r>
      <w:r w:rsidR="00EB71C6">
        <w:rPr>
          <w:rFonts w:asciiTheme="minorHAnsi" w:hAnsiTheme="minorHAnsi" w:cstheme="minorHAnsi"/>
          <w:color w:val="000000"/>
        </w:rPr>
        <w:t xml:space="preserve">,  89. i 90. </w:t>
      </w:r>
      <w:r w:rsidRPr="00516CB0">
        <w:rPr>
          <w:rFonts w:asciiTheme="minorHAnsi" w:hAnsiTheme="minorHAnsi" w:cstheme="minorHAnsi"/>
          <w:color w:val="000000"/>
        </w:rPr>
        <w:t xml:space="preserve"> Zakona o proračunu ("Narodne novine", broj 144/21) i odredbama Pravilnika o polugodišnjem i godišnjem izvještaju o izvršenju proračuna i sastoji se od:</w:t>
      </w:r>
    </w:p>
    <w:p w14:paraId="6C0F9377" w14:textId="2C991DA4" w:rsidR="00516CB0" w:rsidRDefault="00516CB0" w:rsidP="00516CB0">
      <w:pPr>
        <w:jc w:val="both"/>
        <w:rPr>
          <w:rFonts w:asciiTheme="minorHAnsi" w:hAnsiTheme="minorHAnsi" w:cstheme="minorHAnsi"/>
          <w:color w:val="000000"/>
        </w:rPr>
      </w:pPr>
    </w:p>
    <w:p w14:paraId="181EC445" w14:textId="77777777" w:rsidR="00516CB0" w:rsidRPr="00BE3F28" w:rsidRDefault="00516CB0" w:rsidP="00516CB0">
      <w:pPr>
        <w:jc w:val="both"/>
        <w:rPr>
          <w:rFonts w:asciiTheme="minorHAnsi" w:hAnsiTheme="minorHAnsi" w:cstheme="minorHAnsi"/>
          <w:b/>
          <w:i/>
          <w:color w:val="000000"/>
        </w:rPr>
      </w:pPr>
      <w:r w:rsidRPr="00BE3F28">
        <w:rPr>
          <w:rFonts w:asciiTheme="minorHAnsi" w:hAnsiTheme="minorHAnsi" w:cstheme="minorHAnsi"/>
          <w:b/>
          <w:i/>
          <w:color w:val="000000"/>
        </w:rPr>
        <w:t>1.OPĆI DIO</w:t>
      </w:r>
    </w:p>
    <w:p w14:paraId="6F5C3FBD" w14:textId="77777777" w:rsidR="00516CB0" w:rsidRPr="00BE3F28" w:rsidRDefault="00516CB0" w:rsidP="00516CB0">
      <w:pPr>
        <w:numPr>
          <w:ilvl w:val="0"/>
          <w:numId w:val="1"/>
        </w:numPr>
        <w:jc w:val="both"/>
        <w:rPr>
          <w:rFonts w:asciiTheme="minorHAnsi" w:hAnsiTheme="minorHAnsi" w:cstheme="minorHAnsi"/>
          <w:b/>
          <w:i/>
          <w:color w:val="000000"/>
        </w:rPr>
      </w:pPr>
      <w:r w:rsidRPr="00BE3F28">
        <w:rPr>
          <w:rFonts w:asciiTheme="minorHAnsi" w:hAnsiTheme="minorHAnsi" w:cstheme="minorHAnsi"/>
          <w:b/>
          <w:i/>
          <w:color w:val="000000"/>
        </w:rPr>
        <w:t>Sažetak A.  Računa prihoda i rashoda  i    B.  Računa financiranja,</w:t>
      </w:r>
    </w:p>
    <w:p w14:paraId="41062A19" w14:textId="77777777" w:rsidR="00516CB0" w:rsidRPr="00BE3F28" w:rsidRDefault="00516CB0" w:rsidP="00516CB0">
      <w:pPr>
        <w:ind w:left="720"/>
        <w:jc w:val="both"/>
        <w:rPr>
          <w:rFonts w:asciiTheme="minorHAnsi" w:hAnsiTheme="minorHAnsi" w:cstheme="minorHAnsi"/>
          <w:b/>
          <w:i/>
          <w:color w:val="000000"/>
        </w:rPr>
      </w:pPr>
    </w:p>
    <w:p w14:paraId="2489E56A" w14:textId="3888507F" w:rsidR="00516CB0" w:rsidRPr="00BE3F28" w:rsidRDefault="00516CB0" w:rsidP="00516CB0">
      <w:pPr>
        <w:numPr>
          <w:ilvl w:val="0"/>
          <w:numId w:val="1"/>
        </w:numPr>
        <w:jc w:val="both"/>
        <w:rPr>
          <w:rFonts w:asciiTheme="minorHAnsi" w:hAnsiTheme="minorHAnsi" w:cstheme="minorHAnsi"/>
          <w:color w:val="000000"/>
        </w:rPr>
      </w:pPr>
      <w:r w:rsidRPr="00BE3F28">
        <w:rPr>
          <w:rFonts w:asciiTheme="minorHAnsi" w:hAnsiTheme="minorHAnsi" w:cstheme="minorHAnsi"/>
          <w:b/>
          <w:color w:val="000000"/>
        </w:rPr>
        <w:t>A.</w:t>
      </w:r>
      <w:r w:rsidR="00F30749" w:rsidRPr="00BE3F28">
        <w:rPr>
          <w:rFonts w:asciiTheme="minorHAnsi" w:hAnsiTheme="minorHAnsi" w:cstheme="minorHAnsi"/>
          <w:b/>
          <w:color w:val="000000"/>
        </w:rPr>
        <w:t xml:space="preserve"> </w:t>
      </w:r>
      <w:r w:rsidRPr="00BE3F28">
        <w:rPr>
          <w:rFonts w:asciiTheme="minorHAnsi" w:hAnsiTheme="minorHAnsi" w:cstheme="minorHAnsi"/>
          <w:b/>
          <w:color w:val="000000"/>
        </w:rPr>
        <w:t>Račun prihoda i rashoda</w:t>
      </w:r>
    </w:p>
    <w:p w14:paraId="5932CF4D" w14:textId="77777777" w:rsidR="00516CB0" w:rsidRPr="00BE3F28" w:rsidRDefault="00516CB0" w:rsidP="00516CB0">
      <w:pPr>
        <w:ind w:left="1068"/>
        <w:jc w:val="both"/>
        <w:rPr>
          <w:rFonts w:asciiTheme="minorHAnsi" w:hAnsiTheme="minorHAnsi" w:cstheme="minorHAnsi"/>
          <w:iCs/>
          <w:color w:val="000000"/>
        </w:rPr>
      </w:pPr>
      <w:r w:rsidRPr="00BE3F28">
        <w:rPr>
          <w:rFonts w:asciiTheme="minorHAnsi" w:hAnsiTheme="minorHAnsi" w:cstheme="minorHAnsi"/>
          <w:iCs/>
          <w:color w:val="000000"/>
        </w:rPr>
        <w:t>- Prihodi i rashodi prema ekonomskoj klasifikaciji</w:t>
      </w:r>
    </w:p>
    <w:p w14:paraId="0D4794DE" w14:textId="77777777" w:rsidR="00516CB0" w:rsidRPr="00BE3F28" w:rsidRDefault="00516CB0" w:rsidP="00516CB0">
      <w:pPr>
        <w:ind w:left="1068"/>
        <w:jc w:val="both"/>
        <w:rPr>
          <w:rFonts w:asciiTheme="minorHAnsi" w:hAnsiTheme="minorHAnsi" w:cstheme="minorHAnsi"/>
          <w:iCs/>
          <w:color w:val="000000"/>
        </w:rPr>
      </w:pPr>
      <w:r w:rsidRPr="00BE3F28">
        <w:rPr>
          <w:rFonts w:asciiTheme="minorHAnsi" w:hAnsiTheme="minorHAnsi" w:cstheme="minorHAnsi"/>
          <w:iCs/>
          <w:color w:val="000000"/>
        </w:rPr>
        <w:t>- Prihodi i rashodi prema izvorima financiranja</w:t>
      </w:r>
    </w:p>
    <w:p w14:paraId="0E26BE9A" w14:textId="77777777" w:rsidR="00516CB0" w:rsidRPr="00BE3F28" w:rsidRDefault="00516CB0" w:rsidP="00516CB0">
      <w:pPr>
        <w:ind w:left="1068"/>
        <w:jc w:val="both"/>
        <w:rPr>
          <w:rFonts w:asciiTheme="minorHAnsi" w:hAnsiTheme="minorHAnsi" w:cstheme="minorHAnsi"/>
          <w:iCs/>
          <w:color w:val="000000"/>
        </w:rPr>
      </w:pPr>
      <w:r w:rsidRPr="00BE3F28">
        <w:rPr>
          <w:rFonts w:asciiTheme="minorHAnsi" w:hAnsiTheme="minorHAnsi" w:cstheme="minorHAnsi"/>
          <w:iCs/>
          <w:color w:val="000000"/>
        </w:rPr>
        <w:t>- Rashodi prema funkcijskoj klasifikaciji</w:t>
      </w:r>
    </w:p>
    <w:p w14:paraId="7F6AC507" w14:textId="77777777" w:rsidR="00516CB0" w:rsidRPr="00BE3F28" w:rsidRDefault="00516CB0" w:rsidP="00516CB0">
      <w:pPr>
        <w:ind w:left="720"/>
        <w:jc w:val="both"/>
        <w:rPr>
          <w:rFonts w:asciiTheme="minorHAnsi" w:hAnsiTheme="minorHAnsi" w:cstheme="minorHAnsi"/>
          <w:i/>
          <w:color w:val="000000"/>
        </w:rPr>
      </w:pPr>
    </w:p>
    <w:p w14:paraId="3E158864" w14:textId="77777777" w:rsidR="00516CB0" w:rsidRPr="00BE3F28" w:rsidRDefault="00516CB0" w:rsidP="00516CB0">
      <w:pPr>
        <w:numPr>
          <w:ilvl w:val="0"/>
          <w:numId w:val="2"/>
        </w:numPr>
        <w:jc w:val="both"/>
        <w:rPr>
          <w:rFonts w:asciiTheme="minorHAnsi" w:hAnsiTheme="minorHAnsi" w:cstheme="minorHAnsi"/>
          <w:b/>
          <w:color w:val="000000"/>
        </w:rPr>
      </w:pPr>
      <w:r w:rsidRPr="00BE3F28">
        <w:rPr>
          <w:rFonts w:asciiTheme="minorHAnsi" w:hAnsiTheme="minorHAnsi" w:cstheme="minorHAnsi"/>
          <w:b/>
          <w:color w:val="000000"/>
        </w:rPr>
        <w:t>B. Račun financiranja</w:t>
      </w:r>
    </w:p>
    <w:p w14:paraId="5B1E3F11" w14:textId="706B6FAB" w:rsidR="00516CB0" w:rsidRPr="00BE3F28" w:rsidRDefault="00516CB0" w:rsidP="003F72DD">
      <w:pPr>
        <w:tabs>
          <w:tab w:val="left" w:pos="9765"/>
        </w:tabs>
        <w:ind w:left="708"/>
        <w:jc w:val="both"/>
        <w:rPr>
          <w:rFonts w:asciiTheme="minorHAnsi" w:hAnsiTheme="minorHAnsi" w:cstheme="minorHAnsi"/>
          <w:iCs/>
          <w:color w:val="000000"/>
        </w:rPr>
      </w:pPr>
      <w:bookmarkStart w:id="3" w:name="_Hlk113037100"/>
      <w:r w:rsidRPr="00BE3F28">
        <w:rPr>
          <w:rFonts w:asciiTheme="minorHAnsi" w:hAnsiTheme="minorHAnsi" w:cstheme="minorHAnsi"/>
          <w:i/>
          <w:color w:val="000000"/>
        </w:rPr>
        <w:t xml:space="preserve">      </w:t>
      </w:r>
      <w:r w:rsidRPr="00BE3F28">
        <w:rPr>
          <w:rFonts w:asciiTheme="minorHAnsi" w:hAnsiTheme="minorHAnsi" w:cstheme="minorHAnsi"/>
          <w:iCs/>
          <w:color w:val="000000"/>
        </w:rPr>
        <w:t>- Primici i izdaci prema ekonomskoj klasifikaciji</w:t>
      </w:r>
      <w:bookmarkEnd w:id="3"/>
      <w:r w:rsidR="003F72DD">
        <w:rPr>
          <w:rFonts w:asciiTheme="minorHAnsi" w:hAnsiTheme="minorHAnsi" w:cstheme="minorHAnsi"/>
          <w:iCs/>
          <w:color w:val="000000"/>
        </w:rPr>
        <w:tab/>
      </w:r>
    </w:p>
    <w:p w14:paraId="326647BE" w14:textId="01E5202F" w:rsidR="00516CB0" w:rsidRPr="00BE3F28" w:rsidRDefault="00516CB0" w:rsidP="00516CB0">
      <w:pPr>
        <w:ind w:left="708"/>
        <w:jc w:val="both"/>
        <w:rPr>
          <w:rFonts w:asciiTheme="minorHAnsi" w:hAnsiTheme="minorHAnsi" w:cstheme="minorHAnsi"/>
          <w:iCs/>
          <w:color w:val="000000"/>
        </w:rPr>
      </w:pPr>
      <w:r w:rsidRPr="00BE3F28">
        <w:rPr>
          <w:rFonts w:asciiTheme="minorHAnsi" w:hAnsiTheme="minorHAnsi" w:cstheme="minorHAnsi"/>
          <w:iCs/>
          <w:color w:val="000000"/>
        </w:rPr>
        <w:t xml:space="preserve">      - Primici i izdaci prema izvorima financiranja</w:t>
      </w:r>
    </w:p>
    <w:p w14:paraId="4E104D17" w14:textId="77777777" w:rsidR="00516CB0" w:rsidRPr="00BE3F28" w:rsidRDefault="00516CB0" w:rsidP="00516CB0">
      <w:pPr>
        <w:ind w:left="708"/>
        <w:jc w:val="both"/>
        <w:rPr>
          <w:rFonts w:asciiTheme="minorHAnsi" w:hAnsiTheme="minorHAnsi" w:cstheme="minorHAnsi"/>
          <w:iCs/>
          <w:color w:val="000000"/>
        </w:rPr>
      </w:pPr>
    </w:p>
    <w:p w14:paraId="5C4AF328" w14:textId="77777777" w:rsidR="00516CB0" w:rsidRPr="00BE3F28" w:rsidRDefault="00516CB0" w:rsidP="00516CB0">
      <w:pPr>
        <w:jc w:val="both"/>
        <w:rPr>
          <w:rFonts w:asciiTheme="minorHAnsi" w:hAnsiTheme="minorHAnsi" w:cstheme="minorHAnsi"/>
          <w:b/>
          <w:i/>
          <w:color w:val="000000"/>
        </w:rPr>
      </w:pPr>
      <w:r w:rsidRPr="00BE3F28">
        <w:rPr>
          <w:rFonts w:asciiTheme="minorHAnsi" w:hAnsiTheme="minorHAnsi" w:cstheme="minorHAnsi"/>
          <w:b/>
          <w:i/>
          <w:color w:val="000000"/>
        </w:rPr>
        <w:t>2. POSEBNI DIO</w:t>
      </w:r>
    </w:p>
    <w:p w14:paraId="425F3879" w14:textId="3EB6938C" w:rsidR="00516CB0" w:rsidRPr="00BE3F28" w:rsidRDefault="00516CB0" w:rsidP="00516CB0">
      <w:pPr>
        <w:numPr>
          <w:ilvl w:val="0"/>
          <w:numId w:val="3"/>
        </w:numPr>
        <w:jc w:val="both"/>
        <w:rPr>
          <w:rFonts w:asciiTheme="minorHAnsi" w:hAnsiTheme="minorHAnsi" w:cstheme="minorHAnsi"/>
          <w:iCs/>
          <w:color w:val="000000"/>
        </w:rPr>
      </w:pPr>
      <w:r w:rsidRPr="00BE3F28">
        <w:rPr>
          <w:rFonts w:asciiTheme="minorHAnsi" w:hAnsiTheme="minorHAnsi" w:cstheme="minorHAnsi"/>
          <w:iCs/>
          <w:color w:val="000000"/>
        </w:rPr>
        <w:t>Izvršenje</w:t>
      </w:r>
      <w:r w:rsidR="00215C19" w:rsidRPr="00BE3F28">
        <w:rPr>
          <w:rFonts w:asciiTheme="minorHAnsi" w:hAnsiTheme="minorHAnsi" w:cstheme="minorHAnsi"/>
          <w:iCs/>
          <w:color w:val="000000"/>
        </w:rPr>
        <w:t xml:space="preserve"> rashoda i izdataka </w:t>
      </w:r>
      <w:r w:rsidRPr="00BE3F28">
        <w:rPr>
          <w:rFonts w:asciiTheme="minorHAnsi" w:hAnsiTheme="minorHAnsi" w:cstheme="minorHAnsi"/>
          <w:iCs/>
          <w:color w:val="000000"/>
        </w:rPr>
        <w:t xml:space="preserve"> po organizacijskoj klasifikaciji</w:t>
      </w:r>
    </w:p>
    <w:p w14:paraId="5A0645DC" w14:textId="528E053A" w:rsidR="00516CB0" w:rsidRPr="00BE3F28" w:rsidRDefault="00516CB0" w:rsidP="00516CB0">
      <w:pPr>
        <w:numPr>
          <w:ilvl w:val="0"/>
          <w:numId w:val="3"/>
        </w:numPr>
        <w:jc w:val="both"/>
        <w:rPr>
          <w:rFonts w:asciiTheme="minorHAnsi" w:hAnsiTheme="minorHAnsi" w:cstheme="minorHAnsi"/>
          <w:iCs/>
          <w:color w:val="000000"/>
        </w:rPr>
      </w:pPr>
      <w:r w:rsidRPr="00BE3F28">
        <w:rPr>
          <w:rFonts w:asciiTheme="minorHAnsi" w:hAnsiTheme="minorHAnsi" w:cstheme="minorHAnsi"/>
          <w:iCs/>
          <w:color w:val="000000"/>
        </w:rPr>
        <w:t xml:space="preserve">Izvršenje </w:t>
      </w:r>
      <w:r w:rsidR="00215C19" w:rsidRPr="00BE3F28">
        <w:rPr>
          <w:rFonts w:asciiTheme="minorHAnsi" w:hAnsiTheme="minorHAnsi" w:cstheme="minorHAnsi"/>
          <w:iCs/>
          <w:color w:val="000000"/>
        </w:rPr>
        <w:t xml:space="preserve">rashoda i izdataka </w:t>
      </w:r>
      <w:r w:rsidRPr="00BE3F28">
        <w:rPr>
          <w:rFonts w:asciiTheme="minorHAnsi" w:hAnsiTheme="minorHAnsi" w:cstheme="minorHAnsi"/>
          <w:iCs/>
          <w:color w:val="000000"/>
        </w:rPr>
        <w:t xml:space="preserve">po programskoj klasifikaciji (programi, aktivnosti i projekti), izvorima financiranja u okviru svake aktivnosti i projekta i zbrojno na razini glave organizacijske klasifikacije, te po ekonomskoj klasifikaciji </w:t>
      </w:r>
    </w:p>
    <w:p w14:paraId="12B50463" w14:textId="77777777" w:rsidR="00516CB0" w:rsidRPr="00BE3F28" w:rsidRDefault="00516CB0" w:rsidP="0052669D">
      <w:pPr>
        <w:jc w:val="both"/>
        <w:rPr>
          <w:rFonts w:asciiTheme="minorHAnsi" w:hAnsiTheme="minorHAnsi" w:cstheme="minorHAnsi"/>
          <w:b/>
          <w:color w:val="000000"/>
        </w:rPr>
      </w:pPr>
    </w:p>
    <w:p w14:paraId="4575F8DF" w14:textId="77777777" w:rsidR="00516CB0" w:rsidRPr="00BE3F28" w:rsidRDefault="00516CB0" w:rsidP="00F30749">
      <w:pPr>
        <w:jc w:val="both"/>
        <w:rPr>
          <w:rFonts w:asciiTheme="minorHAnsi" w:hAnsiTheme="minorHAnsi" w:cstheme="minorHAnsi"/>
          <w:b/>
          <w:i/>
          <w:color w:val="000000"/>
        </w:rPr>
      </w:pPr>
      <w:bookmarkStart w:id="4" w:name="_Hlk113039568"/>
      <w:r w:rsidRPr="00BE3F28">
        <w:rPr>
          <w:rFonts w:asciiTheme="minorHAnsi" w:hAnsiTheme="minorHAnsi" w:cstheme="minorHAnsi"/>
          <w:b/>
          <w:i/>
          <w:color w:val="000000"/>
        </w:rPr>
        <w:t xml:space="preserve">3. OBRAZLOŽENJE </w:t>
      </w:r>
    </w:p>
    <w:bookmarkEnd w:id="4"/>
    <w:p w14:paraId="59D9519C" w14:textId="77777777" w:rsidR="00516CB0" w:rsidRPr="00BE3F28" w:rsidRDefault="00516CB0" w:rsidP="00516CB0">
      <w:pPr>
        <w:numPr>
          <w:ilvl w:val="0"/>
          <w:numId w:val="4"/>
        </w:numPr>
        <w:rPr>
          <w:rFonts w:asciiTheme="minorHAnsi" w:hAnsiTheme="minorHAnsi" w:cstheme="minorHAnsi"/>
          <w:b/>
          <w:iCs/>
          <w:color w:val="000000"/>
        </w:rPr>
      </w:pPr>
      <w:r w:rsidRPr="00BE3F28">
        <w:rPr>
          <w:rFonts w:asciiTheme="minorHAnsi" w:hAnsiTheme="minorHAnsi" w:cstheme="minorHAnsi"/>
          <w:b/>
          <w:iCs/>
          <w:color w:val="000000"/>
        </w:rPr>
        <w:t>Obrazloženje općeg dijela izvještaja o izvršenju proračuna</w:t>
      </w:r>
    </w:p>
    <w:p w14:paraId="011CBC45" w14:textId="77777777" w:rsidR="00516CB0" w:rsidRPr="00BE3F28" w:rsidRDefault="00516CB0" w:rsidP="00516CB0">
      <w:pPr>
        <w:ind w:left="1068"/>
        <w:rPr>
          <w:rFonts w:asciiTheme="minorHAnsi" w:hAnsiTheme="minorHAnsi" w:cstheme="minorHAnsi"/>
          <w:iCs/>
          <w:color w:val="000000"/>
        </w:rPr>
      </w:pPr>
      <w:r w:rsidRPr="00BE3F28">
        <w:rPr>
          <w:rFonts w:asciiTheme="minorHAnsi" w:hAnsiTheme="minorHAnsi" w:cstheme="minorHAnsi"/>
          <w:i/>
          <w:color w:val="000000"/>
        </w:rPr>
        <w:t xml:space="preserve"> </w:t>
      </w:r>
      <w:bookmarkStart w:id="5" w:name="_Hlk113037227"/>
      <w:r w:rsidRPr="00BE3F28">
        <w:rPr>
          <w:rFonts w:asciiTheme="minorHAnsi" w:hAnsiTheme="minorHAnsi" w:cstheme="minorHAnsi"/>
          <w:iCs/>
          <w:color w:val="000000"/>
        </w:rPr>
        <w:t>- Obrazloženje ostvarenja prihoda i rashoda, primitaka i izdataka</w:t>
      </w:r>
    </w:p>
    <w:p w14:paraId="7035C15B" w14:textId="6D52DD6E" w:rsidR="001A3ECB" w:rsidRPr="001B0DC9" w:rsidRDefault="00516CB0" w:rsidP="001B0DC9">
      <w:pPr>
        <w:ind w:left="1068"/>
        <w:rPr>
          <w:rFonts w:asciiTheme="minorHAnsi" w:hAnsiTheme="minorHAnsi" w:cstheme="minorHAnsi"/>
          <w:iCs/>
          <w:color w:val="000000"/>
        </w:rPr>
      </w:pPr>
      <w:bookmarkStart w:id="6" w:name="_Hlk113037402"/>
      <w:bookmarkEnd w:id="5"/>
      <w:r w:rsidRPr="00BE3F28">
        <w:rPr>
          <w:rFonts w:asciiTheme="minorHAnsi" w:hAnsiTheme="minorHAnsi" w:cstheme="minorHAnsi"/>
          <w:iCs/>
          <w:color w:val="000000"/>
        </w:rPr>
        <w:t xml:space="preserve"> - Prikaz </w:t>
      </w:r>
      <w:bookmarkEnd w:id="6"/>
      <w:r w:rsidRPr="00BE3F28">
        <w:rPr>
          <w:rFonts w:asciiTheme="minorHAnsi" w:hAnsiTheme="minorHAnsi" w:cstheme="minorHAnsi"/>
          <w:iCs/>
          <w:color w:val="000000"/>
        </w:rPr>
        <w:t>manjka odnosno viška proračuna</w:t>
      </w:r>
    </w:p>
    <w:p w14:paraId="304E8006" w14:textId="77777777" w:rsidR="001A3ECB" w:rsidRPr="00BE3F28" w:rsidRDefault="001A3ECB" w:rsidP="00516CB0">
      <w:pPr>
        <w:ind w:left="1068"/>
        <w:rPr>
          <w:rFonts w:asciiTheme="minorHAnsi" w:hAnsiTheme="minorHAnsi" w:cstheme="minorHAnsi"/>
          <w:b/>
          <w:iCs/>
          <w:color w:val="000000"/>
        </w:rPr>
      </w:pPr>
    </w:p>
    <w:p w14:paraId="5305BE82" w14:textId="77777777" w:rsidR="008B755E" w:rsidRPr="00BE3F28" w:rsidRDefault="008B755E" w:rsidP="008B755E">
      <w:pPr>
        <w:numPr>
          <w:ilvl w:val="0"/>
          <w:numId w:val="4"/>
        </w:numPr>
        <w:rPr>
          <w:rFonts w:asciiTheme="minorHAnsi" w:hAnsiTheme="minorHAnsi" w:cstheme="minorHAnsi"/>
          <w:b/>
          <w:iCs/>
          <w:color w:val="000000"/>
        </w:rPr>
      </w:pPr>
      <w:r w:rsidRPr="00BE3F28">
        <w:rPr>
          <w:rFonts w:asciiTheme="minorHAnsi" w:hAnsiTheme="minorHAnsi" w:cstheme="minorHAnsi"/>
          <w:b/>
          <w:iCs/>
          <w:color w:val="000000"/>
        </w:rPr>
        <w:t>Obrazloženje posebnog dijela izvještaja o izvršenju proračuna</w:t>
      </w:r>
    </w:p>
    <w:p w14:paraId="1E6A6C4D" w14:textId="03E1B55B" w:rsidR="008B755E" w:rsidRPr="00BE3F28" w:rsidRDefault="008B755E" w:rsidP="008B755E">
      <w:pPr>
        <w:ind w:left="1068"/>
        <w:jc w:val="both"/>
        <w:rPr>
          <w:rFonts w:asciiTheme="minorHAnsi" w:hAnsiTheme="minorHAnsi" w:cstheme="minorHAnsi"/>
          <w:b/>
          <w:iCs/>
          <w:color w:val="000000"/>
        </w:rPr>
      </w:pPr>
      <w:r w:rsidRPr="00BE3F28">
        <w:rPr>
          <w:rFonts w:asciiTheme="minorHAnsi" w:hAnsiTheme="minorHAnsi" w:cstheme="minorHAnsi"/>
          <w:bCs/>
          <w:iCs/>
          <w:color w:val="000000"/>
        </w:rPr>
        <w:t>-  Obrazloženja izvršenja progra</w:t>
      </w:r>
      <w:r w:rsidR="00D64298" w:rsidRPr="00BE3F28">
        <w:rPr>
          <w:rFonts w:asciiTheme="minorHAnsi" w:hAnsiTheme="minorHAnsi" w:cstheme="minorHAnsi"/>
          <w:bCs/>
          <w:iCs/>
          <w:color w:val="000000"/>
        </w:rPr>
        <w:t>ma</w:t>
      </w:r>
      <w:r w:rsidRPr="00BE3F28">
        <w:rPr>
          <w:rFonts w:asciiTheme="minorHAnsi" w:hAnsiTheme="minorHAnsi" w:cstheme="minorHAnsi"/>
          <w:bCs/>
          <w:iCs/>
          <w:color w:val="000000"/>
        </w:rPr>
        <w:t xml:space="preserve"> iz posebnog</w:t>
      </w:r>
      <w:r w:rsidR="00D64298" w:rsidRPr="00BE3F28">
        <w:rPr>
          <w:rFonts w:asciiTheme="minorHAnsi" w:hAnsiTheme="minorHAnsi" w:cstheme="minorHAnsi"/>
          <w:bCs/>
          <w:iCs/>
          <w:color w:val="000000"/>
        </w:rPr>
        <w:t xml:space="preserve"> </w:t>
      </w:r>
      <w:r w:rsidRPr="00BE3F28">
        <w:rPr>
          <w:rFonts w:asciiTheme="minorHAnsi" w:hAnsiTheme="minorHAnsi" w:cstheme="minorHAnsi"/>
          <w:bCs/>
          <w:iCs/>
          <w:color w:val="000000"/>
        </w:rPr>
        <w:t>dijela proračuna s ciljevima koji su ostvareni provedbom programa i pokazateljima uspješnosti realizacije tih ciljeva</w:t>
      </w:r>
    </w:p>
    <w:p w14:paraId="1B96C403" w14:textId="77777777" w:rsidR="00EB7D91" w:rsidRPr="00BE3F28" w:rsidRDefault="00EB7D91" w:rsidP="008B755E">
      <w:pPr>
        <w:ind w:left="360"/>
        <w:jc w:val="both"/>
        <w:rPr>
          <w:rFonts w:asciiTheme="minorHAnsi" w:hAnsiTheme="minorHAnsi" w:cstheme="minorHAnsi"/>
          <w:b/>
        </w:rPr>
      </w:pPr>
    </w:p>
    <w:p w14:paraId="56F959A4" w14:textId="0019D911" w:rsidR="008B755E" w:rsidRPr="001A3ECB" w:rsidRDefault="008B755E" w:rsidP="00EB7D91">
      <w:pPr>
        <w:jc w:val="both"/>
        <w:rPr>
          <w:rFonts w:asciiTheme="minorHAnsi" w:hAnsiTheme="minorHAnsi" w:cstheme="minorHAnsi"/>
          <w:b/>
          <w:iCs/>
          <w:color w:val="000000"/>
        </w:rPr>
      </w:pPr>
      <w:r w:rsidRPr="001A3ECB">
        <w:rPr>
          <w:rFonts w:asciiTheme="minorHAnsi" w:hAnsiTheme="minorHAnsi" w:cstheme="minorHAnsi"/>
          <w:b/>
          <w:iCs/>
          <w:color w:val="000000"/>
        </w:rPr>
        <w:lastRenderedPageBreak/>
        <w:t>4. POSEBNI IZVJEŠTAJI U GODIŠNJEM IZVJEŠTAJU O IZVRŠENJU  PRORAČUNA</w:t>
      </w:r>
    </w:p>
    <w:p w14:paraId="57C39E9F" w14:textId="1A2C6994" w:rsidR="001A3ECB" w:rsidRPr="002B7C50" w:rsidRDefault="008B755E" w:rsidP="002B7C50">
      <w:pPr>
        <w:numPr>
          <w:ilvl w:val="0"/>
          <w:numId w:val="4"/>
        </w:numPr>
        <w:jc w:val="both"/>
        <w:rPr>
          <w:rFonts w:asciiTheme="minorHAnsi" w:hAnsiTheme="minorHAnsi" w:cstheme="minorHAnsi"/>
          <w:b/>
          <w:iCs/>
          <w:color w:val="000000"/>
        </w:rPr>
      </w:pPr>
      <w:r w:rsidRPr="001A3ECB">
        <w:rPr>
          <w:rFonts w:asciiTheme="minorHAnsi" w:hAnsiTheme="minorHAnsi" w:cstheme="minorHAnsi"/>
          <w:b/>
          <w:iCs/>
          <w:color w:val="000000"/>
        </w:rPr>
        <w:t>Izvještaj o korištenju proračunske zalihe</w:t>
      </w:r>
    </w:p>
    <w:p w14:paraId="5167461D" w14:textId="77777777" w:rsidR="008B755E" w:rsidRPr="001A3ECB" w:rsidRDefault="008B755E" w:rsidP="008B755E">
      <w:pPr>
        <w:numPr>
          <w:ilvl w:val="0"/>
          <w:numId w:val="4"/>
        </w:numPr>
        <w:jc w:val="both"/>
        <w:rPr>
          <w:rFonts w:asciiTheme="minorHAnsi" w:hAnsiTheme="minorHAnsi" w:cstheme="minorHAnsi"/>
          <w:b/>
          <w:iCs/>
          <w:color w:val="000000"/>
        </w:rPr>
      </w:pPr>
      <w:r w:rsidRPr="001A3ECB">
        <w:rPr>
          <w:rFonts w:asciiTheme="minorHAnsi" w:hAnsiTheme="minorHAnsi" w:cstheme="minorHAnsi"/>
          <w:b/>
          <w:iCs/>
          <w:color w:val="000000"/>
        </w:rPr>
        <w:t>Izvještaj o zaduživanju na domaćem i stranom tržištu novca i kapitala</w:t>
      </w:r>
    </w:p>
    <w:p w14:paraId="01F9B0A3" w14:textId="7AA91C4A" w:rsidR="008B755E" w:rsidRPr="001A3ECB" w:rsidRDefault="008B755E" w:rsidP="008B755E">
      <w:pPr>
        <w:numPr>
          <w:ilvl w:val="0"/>
          <w:numId w:val="4"/>
        </w:numPr>
        <w:jc w:val="both"/>
        <w:rPr>
          <w:rFonts w:asciiTheme="minorHAnsi" w:hAnsiTheme="minorHAnsi" w:cstheme="minorHAnsi"/>
          <w:b/>
          <w:iCs/>
          <w:color w:val="000000"/>
        </w:rPr>
      </w:pPr>
      <w:r w:rsidRPr="001A3ECB">
        <w:rPr>
          <w:rFonts w:asciiTheme="minorHAnsi" w:hAnsiTheme="minorHAnsi" w:cstheme="minorHAnsi"/>
          <w:b/>
          <w:iCs/>
          <w:color w:val="000000"/>
        </w:rPr>
        <w:t>Izvještaj o danim jamstvima i plaćanjima po protestiranim jamstvima</w:t>
      </w:r>
    </w:p>
    <w:p w14:paraId="44AF4F26" w14:textId="167BDB9B" w:rsidR="00EB7D91" w:rsidRDefault="001A3ECB" w:rsidP="008B755E">
      <w:pPr>
        <w:numPr>
          <w:ilvl w:val="0"/>
          <w:numId w:val="4"/>
        </w:numPr>
        <w:jc w:val="both"/>
        <w:rPr>
          <w:rFonts w:asciiTheme="minorHAnsi" w:hAnsiTheme="minorHAnsi" w:cstheme="minorHAnsi"/>
          <w:b/>
          <w:iCs/>
          <w:color w:val="000000"/>
        </w:rPr>
      </w:pPr>
      <w:r w:rsidRPr="001A3ECB">
        <w:rPr>
          <w:rFonts w:asciiTheme="minorHAnsi" w:hAnsiTheme="minorHAnsi" w:cstheme="minorHAnsi"/>
          <w:b/>
          <w:iCs/>
          <w:color w:val="000000"/>
        </w:rPr>
        <w:t>Izvještaj o stanju potraživanja i dospjeli</w:t>
      </w:r>
      <w:r>
        <w:rPr>
          <w:rFonts w:asciiTheme="minorHAnsi" w:hAnsiTheme="minorHAnsi" w:cstheme="minorHAnsi"/>
          <w:b/>
          <w:iCs/>
          <w:color w:val="000000"/>
        </w:rPr>
        <w:t>h</w:t>
      </w:r>
      <w:r w:rsidRPr="001A3ECB">
        <w:rPr>
          <w:rFonts w:asciiTheme="minorHAnsi" w:hAnsiTheme="minorHAnsi" w:cstheme="minorHAnsi"/>
          <w:b/>
          <w:iCs/>
          <w:color w:val="000000"/>
        </w:rPr>
        <w:t xml:space="preserve"> obveza te o stanju potencijalnih obveza po osnovi sudskih sporova.</w:t>
      </w:r>
    </w:p>
    <w:p w14:paraId="28A495D0" w14:textId="77777777" w:rsidR="00ED743F" w:rsidRDefault="00ED743F" w:rsidP="00ED743F">
      <w:pPr>
        <w:ind w:left="1068"/>
        <w:jc w:val="both"/>
        <w:rPr>
          <w:rFonts w:asciiTheme="minorHAnsi" w:hAnsiTheme="minorHAnsi" w:cstheme="minorHAnsi"/>
          <w:b/>
          <w:iCs/>
          <w:color w:val="000000"/>
        </w:rPr>
      </w:pPr>
    </w:p>
    <w:p w14:paraId="2ACDC777" w14:textId="66AD1249" w:rsidR="0011788F" w:rsidRDefault="0011788F" w:rsidP="0011788F">
      <w:pPr>
        <w:jc w:val="both"/>
        <w:rPr>
          <w:rFonts w:asciiTheme="minorHAnsi" w:hAnsiTheme="minorHAnsi" w:cstheme="minorHAnsi"/>
          <w:b/>
          <w:iCs/>
          <w:color w:val="000000"/>
        </w:rPr>
      </w:pPr>
    </w:p>
    <w:p w14:paraId="18A35616" w14:textId="77777777" w:rsidR="0076608C" w:rsidRDefault="0076608C" w:rsidP="0011788F">
      <w:pPr>
        <w:jc w:val="both"/>
        <w:rPr>
          <w:rFonts w:asciiTheme="minorHAnsi" w:hAnsiTheme="minorHAnsi" w:cstheme="minorHAnsi"/>
          <w:b/>
          <w:iCs/>
          <w:color w:val="000000"/>
        </w:rPr>
      </w:pPr>
    </w:p>
    <w:p w14:paraId="72215EE0" w14:textId="77777777" w:rsidR="0011788F" w:rsidRPr="0011788F" w:rsidRDefault="0011788F" w:rsidP="0011788F">
      <w:pPr>
        <w:shd w:val="clear" w:color="auto" w:fill="C5E0B3" w:themeFill="accent6" w:themeFillTint="66"/>
        <w:tabs>
          <w:tab w:val="left" w:pos="720"/>
          <w:tab w:val="center" w:pos="4536"/>
          <w:tab w:val="right" w:pos="9072"/>
        </w:tabs>
        <w:jc w:val="both"/>
        <w:rPr>
          <w:rFonts w:asciiTheme="minorHAnsi" w:hAnsiTheme="minorHAnsi" w:cstheme="minorHAnsi"/>
          <w:b/>
          <w:bCs/>
          <w:color w:val="000000"/>
          <w:sz w:val="28"/>
          <w:szCs w:val="28"/>
        </w:rPr>
      </w:pPr>
      <w:r w:rsidRPr="0011788F">
        <w:rPr>
          <w:rFonts w:asciiTheme="minorHAnsi" w:hAnsiTheme="minorHAnsi" w:cstheme="minorHAnsi"/>
          <w:b/>
          <w:bCs/>
          <w:color w:val="000000"/>
          <w:sz w:val="28"/>
          <w:szCs w:val="28"/>
        </w:rPr>
        <w:t>II.  PRORAČUN 2022. – donošenje</w:t>
      </w:r>
    </w:p>
    <w:p w14:paraId="0541BC87" w14:textId="77777777" w:rsidR="0011788F" w:rsidRPr="0011788F" w:rsidRDefault="0011788F" w:rsidP="0011788F">
      <w:pPr>
        <w:tabs>
          <w:tab w:val="left" w:pos="720"/>
          <w:tab w:val="center" w:pos="4536"/>
          <w:tab w:val="right" w:pos="9072"/>
        </w:tabs>
        <w:jc w:val="both"/>
        <w:rPr>
          <w:rFonts w:ascii="Arial" w:hAnsi="Arial"/>
          <w:b/>
          <w:bCs/>
          <w:color w:val="000000"/>
          <w:sz w:val="22"/>
          <w:szCs w:val="22"/>
        </w:rPr>
      </w:pPr>
    </w:p>
    <w:p w14:paraId="45EA31FA" w14:textId="77777777" w:rsidR="0011788F" w:rsidRPr="0011788F" w:rsidRDefault="0011788F" w:rsidP="0011788F">
      <w:pPr>
        <w:tabs>
          <w:tab w:val="left" w:pos="720"/>
          <w:tab w:val="center" w:pos="4536"/>
          <w:tab w:val="right" w:pos="9072"/>
        </w:tabs>
        <w:jc w:val="both"/>
        <w:rPr>
          <w:rFonts w:ascii="Arial" w:hAnsi="Arial"/>
          <w:color w:val="000000"/>
          <w:sz w:val="22"/>
          <w:szCs w:val="22"/>
        </w:rPr>
      </w:pPr>
    </w:p>
    <w:p w14:paraId="448C20BB" w14:textId="718F033B" w:rsidR="0011788F" w:rsidRPr="0011788F" w:rsidRDefault="0011788F" w:rsidP="0011788F">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Proračun Županije za 2022. i projekcije za 2023. i 2024. godinu don</w:t>
      </w:r>
      <w:r w:rsidR="00ED743F">
        <w:rPr>
          <w:rFonts w:asciiTheme="minorHAnsi" w:hAnsiTheme="minorHAnsi" w:cstheme="minorHAnsi"/>
          <w:color w:val="000000"/>
        </w:rPr>
        <w:t>esen</w:t>
      </w:r>
      <w:r w:rsidRPr="0011788F">
        <w:rPr>
          <w:rFonts w:asciiTheme="minorHAnsi" w:hAnsiTheme="minorHAnsi" w:cstheme="minorHAnsi"/>
          <w:color w:val="000000"/>
        </w:rPr>
        <w:t xml:space="preserve"> je 17. prosinca 2021. godine </w:t>
      </w:r>
      <w:bookmarkStart w:id="7" w:name="_Hlk113471634"/>
      <w:r w:rsidRPr="0011788F">
        <w:rPr>
          <w:rFonts w:asciiTheme="minorHAnsi" w:hAnsiTheme="minorHAnsi" w:cstheme="minorHAnsi"/>
          <w:color w:val="000000"/>
        </w:rPr>
        <w:t xml:space="preserve">(„Službeni glasnik Dubrovačko-neretvanske županije“, broj 19/21), </w:t>
      </w:r>
      <w:bookmarkEnd w:id="7"/>
      <w:r w:rsidRPr="0011788F">
        <w:rPr>
          <w:rFonts w:asciiTheme="minorHAnsi" w:hAnsiTheme="minorHAnsi" w:cstheme="minorHAnsi"/>
          <w:color w:val="000000"/>
        </w:rPr>
        <w:t>sukladno Smjernicama ekonomske i fiskalne politike Vlade Republike Hrvatske, Uputama Ministarstva financija za izradu proračuna JLP(R)S za razdoblje 2022.-2024. i Uputama Upravnog odjela za financije za izradu prijedloga proračuna Dubrovačko-neretvanske županije za  trogodišnje razdoblje.</w:t>
      </w:r>
    </w:p>
    <w:p w14:paraId="4ED088C3" w14:textId="77777777" w:rsidR="0011788F" w:rsidRPr="0011788F" w:rsidRDefault="0011788F" w:rsidP="0011788F">
      <w:pPr>
        <w:shd w:val="clear" w:color="auto" w:fill="FFFFFF"/>
        <w:jc w:val="both"/>
        <w:rPr>
          <w:rFonts w:asciiTheme="minorHAnsi" w:hAnsiTheme="minorHAnsi" w:cstheme="minorHAnsi"/>
          <w:color w:val="000000"/>
        </w:rPr>
      </w:pPr>
    </w:p>
    <w:p w14:paraId="311B9115" w14:textId="77777777" w:rsidR="0011788F" w:rsidRPr="0011788F" w:rsidRDefault="0011788F" w:rsidP="0011788F">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 xml:space="preserve">Uputama jedinicama lokalne i područne (regionalne) samouprave definirana je metodologija izrade proračuna jedinica lokalne i područne (regionalne) samouprave i financijskih planova njihovih proračunskih korisnika. </w:t>
      </w:r>
    </w:p>
    <w:p w14:paraId="0999B038" w14:textId="77777777" w:rsidR="0011788F" w:rsidRPr="0011788F" w:rsidRDefault="0011788F" w:rsidP="0011788F">
      <w:pPr>
        <w:tabs>
          <w:tab w:val="left" w:pos="720"/>
          <w:tab w:val="center" w:pos="4536"/>
          <w:tab w:val="right" w:pos="9072"/>
        </w:tabs>
        <w:jc w:val="both"/>
        <w:rPr>
          <w:rFonts w:asciiTheme="minorHAnsi" w:hAnsiTheme="minorHAnsi" w:cstheme="minorHAnsi"/>
          <w:color w:val="000000"/>
        </w:rPr>
      </w:pPr>
    </w:p>
    <w:p w14:paraId="680A02CC" w14:textId="1A8CCEA4" w:rsidR="0011788F" w:rsidRPr="0011788F" w:rsidRDefault="0011788F" w:rsidP="0011788F">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 xml:space="preserve">Ostala je obveza uključivanja svih prihoda i primitaka, rashoda i izdataka proračunskih korisnika Dubrovačko-neretvanske županije </w:t>
      </w:r>
      <w:r w:rsidR="00ED743F">
        <w:rPr>
          <w:rFonts w:asciiTheme="minorHAnsi" w:hAnsiTheme="minorHAnsi" w:cstheme="minorHAnsi"/>
          <w:color w:val="000000"/>
        </w:rPr>
        <w:t xml:space="preserve">u proračun županije. Županija ima 58 proračunskih korisnika </w:t>
      </w:r>
      <w:r w:rsidRPr="0011788F">
        <w:rPr>
          <w:rFonts w:asciiTheme="minorHAnsi" w:hAnsiTheme="minorHAnsi" w:cstheme="minorHAnsi"/>
          <w:color w:val="000000"/>
        </w:rPr>
        <w:t>(osnovne i srednje škole, domovi za starije i nemoćne osobe, zdravstvene ustanove i javne ustanove</w:t>
      </w:r>
      <w:r w:rsidR="00ED743F">
        <w:rPr>
          <w:rFonts w:asciiTheme="minorHAnsi" w:hAnsiTheme="minorHAnsi" w:cstheme="minorHAnsi"/>
          <w:color w:val="000000"/>
        </w:rPr>
        <w:t xml:space="preserve">) i u proračun su uključeni svi njihovi prihodi i primici, rashodi i izdaci i to </w:t>
      </w:r>
      <w:r w:rsidRPr="0011788F">
        <w:rPr>
          <w:rFonts w:asciiTheme="minorHAnsi" w:hAnsiTheme="minorHAnsi" w:cstheme="minorHAnsi"/>
          <w:color w:val="000000"/>
        </w:rPr>
        <w:t xml:space="preserve"> sukladno ekonomskoj, programskoj, funkcijskoj, organizacijskoj, lokacijskoj klasifikaciji i izvorima financiranja.</w:t>
      </w:r>
    </w:p>
    <w:p w14:paraId="2198751E" w14:textId="3720FB0A" w:rsidR="0011788F" w:rsidRPr="0011788F" w:rsidRDefault="0011788F" w:rsidP="00F157A6">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 xml:space="preserve"> </w:t>
      </w:r>
    </w:p>
    <w:p w14:paraId="70D1D16B" w14:textId="3AED6600" w:rsidR="0011788F" w:rsidRDefault="0011788F" w:rsidP="0011788F">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 xml:space="preserve">I. izmjene i dopune proračuna Dubrovačko-neretvanske županije za 2022. i projekcija za 2023 i 2024. godinu donesene su 27. lipnja 2022. godine </w:t>
      </w:r>
      <w:bookmarkStart w:id="8" w:name="_Hlk130986922"/>
      <w:r w:rsidRPr="0011788F">
        <w:rPr>
          <w:rFonts w:asciiTheme="minorHAnsi" w:hAnsiTheme="minorHAnsi" w:cstheme="minorHAnsi"/>
          <w:color w:val="000000"/>
        </w:rPr>
        <w:t>(„Službeni glasnik Dubrovačko-neretvanske županije“, broj 9/22).</w:t>
      </w:r>
    </w:p>
    <w:bookmarkEnd w:id="8"/>
    <w:p w14:paraId="406EF2B4" w14:textId="7B61C206" w:rsidR="00F157A6" w:rsidRDefault="00F157A6" w:rsidP="0011788F">
      <w:pPr>
        <w:tabs>
          <w:tab w:val="left" w:pos="720"/>
          <w:tab w:val="center" w:pos="4536"/>
          <w:tab w:val="right" w:pos="9072"/>
        </w:tabs>
        <w:jc w:val="both"/>
        <w:rPr>
          <w:rFonts w:asciiTheme="minorHAnsi" w:hAnsiTheme="minorHAnsi" w:cstheme="minorHAnsi"/>
          <w:color w:val="000000"/>
        </w:rPr>
      </w:pPr>
    </w:p>
    <w:p w14:paraId="2A915160" w14:textId="34D7A399" w:rsidR="006E15A1" w:rsidRDefault="00F157A6" w:rsidP="006E15A1">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I</w:t>
      </w:r>
      <w:r>
        <w:rPr>
          <w:rFonts w:asciiTheme="minorHAnsi" w:hAnsiTheme="minorHAnsi" w:cstheme="minorHAnsi"/>
          <w:color w:val="000000"/>
        </w:rPr>
        <w:t>I</w:t>
      </w:r>
      <w:r w:rsidRPr="0011788F">
        <w:rPr>
          <w:rFonts w:asciiTheme="minorHAnsi" w:hAnsiTheme="minorHAnsi" w:cstheme="minorHAnsi"/>
          <w:color w:val="000000"/>
        </w:rPr>
        <w:t>. izmjene i dopune proračuna Dubrovačko-neretvanske županije za 2022. i projekcija za 2023 i 2024. godinu donesene su</w:t>
      </w:r>
      <w:r>
        <w:rPr>
          <w:rFonts w:asciiTheme="minorHAnsi" w:hAnsiTheme="minorHAnsi" w:cstheme="minorHAnsi"/>
          <w:color w:val="000000"/>
        </w:rPr>
        <w:t xml:space="preserve"> </w:t>
      </w:r>
      <w:r w:rsidR="006E15A1">
        <w:rPr>
          <w:rFonts w:asciiTheme="minorHAnsi" w:hAnsiTheme="minorHAnsi" w:cstheme="minorHAnsi"/>
          <w:color w:val="000000"/>
        </w:rPr>
        <w:t xml:space="preserve">14. prosinca 2022. godine </w:t>
      </w:r>
      <w:r w:rsidR="006E15A1" w:rsidRPr="0011788F">
        <w:rPr>
          <w:rFonts w:asciiTheme="minorHAnsi" w:hAnsiTheme="minorHAnsi" w:cstheme="minorHAnsi"/>
          <w:color w:val="000000"/>
        </w:rPr>
        <w:t xml:space="preserve">(„Službeni glasnik Dubrovačko-neretvanske županije“, broj </w:t>
      </w:r>
      <w:r w:rsidR="006E15A1">
        <w:rPr>
          <w:rFonts w:asciiTheme="minorHAnsi" w:hAnsiTheme="minorHAnsi" w:cstheme="minorHAnsi"/>
          <w:color w:val="000000"/>
        </w:rPr>
        <w:t>16</w:t>
      </w:r>
      <w:r w:rsidR="006E15A1" w:rsidRPr="0011788F">
        <w:rPr>
          <w:rFonts w:asciiTheme="minorHAnsi" w:hAnsiTheme="minorHAnsi" w:cstheme="minorHAnsi"/>
          <w:color w:val="000000"/>
        </w:rPr>
        <w:t>/22).</w:t>
      </w:r>
    </w:p>
    <w:p w14:paraId="705D49D3" w14:textId="4E964DF0" w:rsidR="00F157A6" w:rsidRDefault="00F157A6" w:rsidP="0011788F">
      <w:pPr>
        <w:tabs>
          <w:tab w:val="left" w:pos="720"/>
          <w:tab w:val="center" w:pos="4536"/>
          <w:tab w:val="right" w:pos="9072"/>
        </w:tabs>
        <w:jc w:val="both"/>
        <w:rPr>
          <w:rFonts w:asciiTheme="minorHAnsi" w:hAnsiTheme="minorHAnsi" w:cstheme="minorHAnsi"/>
          <w:color w:val="000000"/>
        </w:rPr>
      </w:pPr>
    </w:p>
    <w:p w14:paraId="7738D650" w14:textId="0C36DCB6" w:rsidR="0070213C" w:rsidRDefault="0070213C" w:rsidP="0011788F">
      <w:pPr>
        <w:tabs>
          <w:tab w:val="left" w:pos="720"/>
          <w:tab w:val="center" w:pos="4536"/>
          <w:tab w:val="right" w:pos="9072"/>
        </w:tabs>
        <w:jc w:val="both"/>
        <w:rPr>
          <w:rFonts w:asciiTheme="minorHAnsi" w:hAnsiTheme="minorHAnsi" w:cstheme="minorHAnsi"/>
          <w:color w:val="000000"/>
        </w:rPr>
      </w:pPr>
      <w:r w:rsidRPr="0070213C">
        <w:rPr>
          <w:rFonts w:asciiTheme="minorHAnsi" w:hAnsiTheme="minorHAnsi" w:cstheme="minorHAnsi"/>
          <w:color w:val="000000"/>
        </w:rPr>
        <w:t>Proračun Dubrovačko-neretvanske županije za 2022. godinu s projekcijama za 2023. i 2024. godinu do</w:t>
      </w:r>
      <w:r>
        <w:rPr>
          <w:rFonts w:asciiTheme="minorHAnsi" w:hAnsiTheme="minorHAnsi" w:cstheme="minorHAnsi"/>
          <w:color w:val="000000"/>
        </w:rPr>
        <w:t>nesen</w:t>
      </w:r>
      <w:r w:rsidRPr="0070213C">
        <w:rPr>
          <w:rFonts w:asciiTheme="minorHAnsi" w:hAnsiTheme="minorHAnsi" w:cstheme="minorHAnsi"/>
          <w:color w:val="000000"/>
        </w:rPr>
        <w:t xml:space="preserve"> je u prosincu 2021. godine u iznosu od 1.089.640.000,00 kuna</w:t>
      </w:r>
      <w:r>
        <w:rPr>
          <w:rFonts w:asciiTheme="minorHAnsi" w:hAnsiTheme="minorHAnsi" w:cstheme="minorHAnsi"/>
          <w:color w:val="000000"/>
        </w:rPr>
        <w:t>.</w:t>
      </w:r>
      <w:r w:rsidRPr="0070213C">
        <w:rPr>
          <w:rFonts w:asciiTheme="minorHAnsi" w:hAnsiTheme="minorHAnsi" w:cstheme="minorHAnsi"/>
          <w:color w:val="000000"/>
        </w:rPr>
        <w:t xml:space="preserve"> </w:t>
      </w:r>
      <w:r>
        <w:rPr>
          <w:rFonts w:asciiTheme="minorHAnsi" w:hAnsiTheme="minorHAnsi" w:cstheme="minorHAnsi"/>
          <w:color w:val="000000"/>
        </w:rPr>
        <w:t>Prvim</w:t>
      </w:r>
      <w:r w:rsidRPr="0070213C">
        <w:rPr>
          <w:rFonts w:asciiTheme="minorHAnsi" w:hAnsiTheme="minorHAnsi" w:cstheme="minorHAnsi"/>
          <w:color w:val="000000"/>
        </w:rPr>
        <w:t xml:space="preserve"> izmjenama i dopunama proračuna iznos je uvećan za 59.508.000,00 kuna i iznosi</w:t>
      </w:r>
      <w:r>
        <w:rPr>
          <w:rFonts w:asciiTheme="minorHAnsi" w:hAnsiTheme="minorHAnsi" w:cstheme="minorHAnsi"/>
          <w:color w:val="000000"/>
        </w:rPr>
        <w:t>o je</w:t>
      </w:r>
      <w:r w:rsidRPr="0070213C">
        <w:rPr>
          <w:rFonts w:asciiTheme="minorHAnsi" w:hAnsiTheme="minorHAnsi" w:cstheme="minorHAnsi"/>
          <w:color w:val="000000"/>
        </w:rPr>
        <w:t xml:space="preserve"> 1.149.148.000,00 kuna</w:t>
      </w:r>
      <w:r>
        <w:rPr>
          <w:rFonts w:asciiTheme="minorHAnsi" w:hAnsiTheme="minorHAnsi" w:cstheme="minorHAnsi"/>
          <w:color w:val="000000"/>
        </w:rPr>
        <w:t xml:space="preserve">, a drugim izmjenama i dopunama proračuna </w:t>
      </w:r>
      <w:r w:rsidR="00C86493">
        <w:rPr>
          <w:rFonts w:asciiTheme="minorHAnsi" w:hAnsiTheme="minorHAnsi" w:cstheme="minorHAnsi"/>
          <w:color w:val="000000"/>
        </w:rPr>
        <w:t>iznos se povećava za 96.282.000,00 kuna i iznosi 1.245.430.000,00 kuna.</w:t>
      </w:r>
    </w:p>
    <w:p w14:paraId="2FBDEE83" w14:textId="2473DA81" w:rsidR="00EB71C6" w:rsidRDefault="00EB71C6" w:rsidP="0011788F">
      <w:pPr>
        <w:tabs>
          <w:tab w:val="left" w:pos="720"/>
          <w:tab w:val="center" w:pos="4536"/>
          <w:tab w:val="right" w:pos="9072"/>
        </w:tabs>
        <w:jc w:val="both"/>
        <w:rPr>
          <w:rFonts w:asciiTheme="minorHAnsi" w:hAnsiTheme="minorHAnsi" w:cstheme="minorHAnsi"/>
          <w:color w:val="000000"/>
        </w:rPr>
      </w:pPr>
    </w:p>
    <w:p w14:paraId="0502BFB4" w14:textId="621F1A5A" w:rsidR="00EB71C6" w:rsidRPr="00EB71C6" w:rsidRDefault="00EB71C6" w:rsidP="00EB71C6">
      <w:p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Razlozi donošenja I.</w:t>
      </w:r>
      <w:r>
        <w:rPr>
          <w:rFonts w:asciiTheme="minorHAnsi" w:hAnsiTheme="minorHAnsi" w:cstheme="minorHAnsi"/>
          <w:color w:val="000000"/>
        </w:rPr>
        <w:t xml:space="preserve"> </w:t>
      </w:r>
      <w:r w:rsidR="00351127">
        <w:rPr>
          <w:rFonts w:asciiTheme="minorHAnsi" w:hAnsiTheme="minorHAnsi" w:cstheme="minorHAnsi"/>
          <w:color w:val="000000"/>
        </w:rPr>
        <w:t>i</w:t>
      </w:r>
      <w:r>
        <w:rPr>
          <w:rFonts w:asciiTheme="minorHAnsi" w:hAnsiTheme="minorHAnsi" w:cstheme="minorHAnsi"/>
          <w:color w:val="000000"/>
        </w:rPr>
        <w:t xml:space="preserve"> II</w:t>
      </w:r>
      <w:r w:rsidR="00351127">
        <w:rPr>
          <w:rFonts w:asciiTheme="minorHAnsi" w:hAnsiTheme="minorHAnsi" w:cstheme="minorHAnsi"/>
          <w:color w:val="000000"/>
        </w:rPr>
        <w:t>.</w:t>
      </w:r>
      <w:r>
        <w:rPr>
          <w:rFonts w:asciiTheme="minorHAnsi" w:hAnsiTheme="minorHAnsi" w:cstheme="minorHAnsi"/>
          <w:color w:val="000000"/>
        </w:rPr>
        <w:t xml:space="preserve"> </w:t>
      </w:r>
      <w:r w:rsidRPr="00EB71C6">
        <w:rPr>
          <w:rFonts w:asciiTheme="minorHAnsi" w:hAnsiTheme="minorHAnsi" w:cstheme="minorHAnsi"/>
          <w:color w:val="000000"/>
        </w:rPr>
        <w:t xml:space="preserve"> izmjena i dopuna proračuna su:</w:t>
      </w:r>
    </w:p>
    <w:p w14:paraId="558104B3" w14:textId="77777777" w:rsidR="00EB71C6" w:rsidRPr="00EB71C6" w:rsidRDefault="00EB71C6" w:rsidP="00EB71C6">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uvođenje rezultata poslovanja po Godišnjem izvještaju o izvršenju proračuna DNŽ za 2021. godinu,</w:t>
      </w:r>
    </w:p>
    <w:p w14:paraId="519E3C97" w14:textId="77777777" w:rsidR="00EB71C6" w:rsidRPr="00EB71C6" w:rsidRDefault="00EB71C6" w:rsidP="00EB71C6">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izmjene i dopune u dijelu decentraliziranih funkcija sukladno odlukama o minimalnim financijskim standardima, a u skladu s Uredbom Vlade RH i osiguranim sredstvima u Državnom proračunu,</w:t>
      </w:r>
    </w:p>
    <w:p w14:paraId="3E874678" w14:textId="77777777" w:rsidR="00EB71C6" w:rsidRPr="00EB71C6" w:rsidRDefault="00EB71C6" w:rsidP="00EB71C6">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izmjene i dopune po EU i drugim projektima iskazani po izvorima financiranja i rashodima po vrsti troška,</w:t>
      </w:r>
    </w:p>
    <w:p w14:paraId="66A74CB9" w14:textId="77777777" w:rsidR="00EB71C6" w:rsidRPr="00EB71C6" w:rsidRDefault="00EB71C6" w:rsidP="00EB71C6">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preraspodjele sredstava između organizacijski jedinica, programa, aktivnosti i projekata,</w:t>
      </w:r>
    </w:p>
    <w:p w14:paraId="3B373AF6" w14:textId="0D6790C8" w:rsidR="00EB71C6" w:rsidRDefault="00EB71C6" w:rsidP="00EB71C6">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usklađivanje prihoda i primitaka te rashoda i izdataka s ekonomskim i ostalim proračunskim klasifikacijama</w:t>
      </w:r>
    </w:p>
    <w:p w14:paraId="592A08CB" w14:textId="42B0E880" w:rsidR="00195E98" w:rsidRPr="00EB71C6" w:rsidRDefault="00195E98" w:rsidP="00EB71C6">
      <w:pPr>
        <w:numPr>
          <w:ilvl w:val="0"/>
          <w:numId w:val="5"/>
        </w:numPr>
        <w:tabs>
          <w:tab w:val="left" w:pos="720"/>
          <w:tab w:val="center" w:pos="4536"/>
          <w:tab w:val="right" w:pos="9072"/>
        </w:tabs>
        <w:jc w:val="both"/>
        <w:rPr>
          <w:rFonts w:asciiTheme="minorHAnsi" w:hAnsiTheme="minorHAnsi" w:cstheme="minorHAnsi"/>
          <w:color w:val="000000"/>
        </w:rPr>
      </w:pPr>
      <w:r>
        <w:rPr>
          <w:rFonts w:ascii="Calibri" w:hAnsi="Calibri" w:cs="Calibri"/>
        </w:rPr>
        <w:lastRenderedPageBreak/>
        <w:t>k</w:t>
      </w:r>
      <w:r w:rsidRPr="00195E98">
        <w:rPr>
          <w:rFonts w:ascii="Calibri" w:hAnsi="Calibri" w:cs="Calibri"/>
        </w:rPr>
        <w:t>orekcij</w:t>
      </w:r>
      <w:r>
        <w:rPr>
          <w:rFonts w:ascii="Calibri" w:hAnsi="Calibri" w:cs="Calibri"/>
        </w:rPr>
        <w:t>a</w:t>
      </w:r>
      <w:r w:rsidRPr="00195E98">
        <w:rPr>
          <w:rFonts w:ascii="Calibri" w:hAnsi="Calibri" w:cs="Calibri"/>
        </w:rPr>
        <w:t xml:space="preserve"> prihoda od poreza na dohodak, poreza od imovine, prihod</w:t>
      </w:r>
      <w:r>
        <w:rPr>
          <w:rFonts w:ascii="Calibri" w:hAnsi="Calibri" w:cs="Calibri"/>
        </w:rPr>
        <w:t>a</w:t>
      </w:r>
      <w:r w:rsidRPr="00195E98">
        <w:rPr>
          <w:rFonts w:ascii="Calibri" w:hAnsi="Calibri" w:cs="Calibri"/>
        </w:rPr>
        <w:t xml:space="preserve"> od imovine, prihoda od pristojbi i po posebnim propisima, te ostalih prihoda sukladno ostvarenju u proteklom razdoblju i procjeni ostvarenja do  kraja godine</w:t>
      </w:r>
    </w:p>
    <w:p w14:paraId="0939E735" w14:textId="33611351" w:rsidR="00195E98" w:rsidRDefault="00EB71C6" w:rsidP="00195E98">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ostale izmjene i dopune iz nadležnosti upravnih odjela</w:t>
      </w:r>
      <w:r w:rsidR="00195E98">
        <w:rPr>
          <w:rFonts w:asciiTheme="minorHAnsi" w:hAnsiTheme="minorHAnsi" w:cstheme="minorHAnsi"/>
          <w:color w:val="000000"/>
        </w:rPr>
        <w:t>.</w:t>
      </w:r>
    </w:p>
    <w:p w14:paraId="2E2ED44E" w14:textId="4D2A3C1E" w:rsidR="00195E98" w:rsidRDefault="00195E98" w:rsidP="00195E98">
      <w:pPr>
        <w:tabs>
          <w:tab w:val="left" w:pos="720"/>
          <w:tab w:val="center" w:pos="4536"/>
          <w:tab w:val="right" w:pos="9072"/>
        </w:tabs>
        <w:jc w:val="both"/>
        <w:rPr>
          <w:rFonts w:asciiTheme="minorHAnsi" w:hAnsiTheme="minorHAnsi" w:cstheme="minorHAnsi"/>
          <w:color w:val="000000"/>
        </w:rPr>
      </w:pPr>
    </w:p>
    <w:p w14:paraId="68513897" w14:textId="77777777" w:rsidR="0076608C" w:rsidRDefault="0076608C" w:rsidP="00195E98">
      <w:pPr>
        <w:tabs>
          <w:tab w:val="left" w:pos="720"/>
          <w:tab w:val="center" w:pos="4536"/>
          <w:tab w:val="right" w:pos="9072"/>
        </w:tabs>
        <w:jc w:val="both"/>
        <w:rPr>
          <w:rFonts w:asciiTheme="minorHAnsi" w:hAnsiTheme="minorHAnsi" w:cstheme="minorHAnsi"/>
          <w:color w:val="000000"/>
        </w:rPr>
      </w:pPr>
    </w:p>
    <w:p w14:paraId="053A7397" w14:textId="77777777" w:rsidR="008926F4" w:rsidRDefault="008926F4" w:rsidP="00195E98">
      <w:pPr>
        <w:tabs>
          <w:tab w:val="left" w:pos="720"/>
          <w:tab w:val="center" w:pos="4536"/>
          <w:tab w:val="right" w:pos="9072"/>
        </w:tabs>
        <w:jc w:val="both"/>
        <w:rPr>
          <w:rFonts w:asciiTheme="minorHAnsi" w:hAnsiTheme="minorHAnsi" w:cstheme="minorHAnsi"/>
          <w:color w:val="000000"/>
        </w:rPr>
      </w:pPr>
    </w:p>
    <w:p w14:paraId="0D6CF50F" w14:textId="5777CFD7" w:rsidR="008926F4" w:rsidRPr="008926F4" w:rsidRDefault="008926F4" w:rsidP="008926F4">
      <w:pPr>
        <w:pStyle w:val="NoSpacing"/>
        <w:shd w:val="clear" w:color="auto" w:fill="C5E0B3" w:themeFill="accent6" w:themeFillTint="66"/>
        <w:rPr>
          <w:rFonts w:asciiTheme="minorHAnsi" w:hAnsiTheme="minorHAnsi" w:cstheme="minorHAnsi"/>
          <w:b/>
          <w:bCs/>
          <w:color w:val="000000"/>
          <w:sz w:val="28"/>
          <w:szCs w:val="28"/>
          <w:lang w:val="pt-PT"/>
        </w:rPr>
      </w:pPr>
      <w:bookmarkStart w:id="9" w:name="_Hlk132527816"/>
      <w:r w:rsidRPr="00FF63A4">
        <w:rPr>
          <w:rFonts w:ascii="Arial" w:hAnsi="Arial" w:cs="Arial"/>
          <w:b/>
          <w:color w:val="000000"/>
          <w:sz w:val="28"/>
          <w:szCs w:val="28"/>
          <w:lang w:val="pt-PT"/>
        </w:rPr>
        <w:t>III</w:t>
      </w:r>
      <w:r w:rsidRPr="008926F4">
        <w:rPr>
          <w:rFonts w:asciiTheme="minorHAnsi" w:hAnsiTheme="minorHAnsi" w:cstheme="minorHAnsi"/>
          <w:b/>
          <w:color w:val="000000"/>
          <w:sz w:val="28"/>
          <w:szCs w:val="28"/>
          <w:lang w:val="pt-PT"/>
        </w:rPr>
        <w:t>.</w:t>
      </w:r>
      <w:r w:rsidR="00447AE5">
        <w:rPr>
          <w:rFonts w:asciiTheme="minorHAnsi" w:hAnsiTheme="minorHAnsi" w:cstheme="minorHAnsi"/>
          <w:b/>
          <w:color w:val="000000"/>
          <w:sz w:val="28"/>
          <w:szCs w:val="28"/>
          <w:lang w:val="pt-PT"/>
        </w:rPr>
        <w:t xml:space="preserve"> </w:t>
      </w:r>
      <w:r w:rsidRPr="008926F4">
        <w:rPr>
          <w:rFonts w:asciiTheme="minorHAnsi" w:hAnsiTheme="minorHAnsi" w:cstheme="minorHAnsi"/>
          <w:b/>
          <w:color w:val="000000"/>
          <w:sz w:val="28"/>
          <w:szCs w:val="28"/>
          <w:lang w:val="pt-PT"/>
        </w:rPr>
        <w:t xml:space="preserve">OBRAZLOŽENJE OSTVARENJA PRIHODA/PRIMITAKA, </w:t>
      </w:r>
      <w:r>
        <w:rPr>
          <w:rFonts w:asciiTheme="minorHAnsi" w:hAnsiTheme="minorHAnsi" w:cstheme="minorHAnsi"/>
          <w:b/>
          <w:color w:val="000000"/>
          <w:sz w:val="28"/>
          <w:szCs w:val="28"/>
          <w:lang w:val="pt-PT"/>
        </w:rPr>
        <w:t>RASHODA I IZDATAKA</w:t>
      </w:r>
      <w:r w:rsidRPr="008926F4">
        <w:rPr>
          <w:rFonts w:asciiTheme="minorHAnsi" w:hAnsiTheme="minorHAnsi" w:cstheme="minorHAnsi"/>
          <w:b/>
          <w:color w:val="000000"/>
          <w:sz w:val="28"/>
          <w:szCs w:val="28"/>
          <w:lang w:val="pt-PT"/>
        </w:rPr>
        <w:t xml:space="preserve">            </w:t>
      </w:r>
    </w:p>
    <w:bookmarkEnd w:id="9"/>
    <w:p w14:paraId="32D1E6AF" w14:textId="28667381" w:rsidR="00F157A6" w:rsidRDefault="00F157A6" w:rsidP="0011788F">
      <w:pPr>
        <w:tabs>
          <w:tab w:val="left" w:pos="720"/>
          <w:tab w:val="center" w:pos="4536"/>
          <w:tab w:val="right" w:pos="9072"/>
        </w:tabs>
        <w:jc w:val="both"/>
        <w:rPr>
          <w:rFonts w:asciiTheme="minorHAnsi" w:hAnsiTheme="minorHAnsi" w:cstheme="minorHAnsi"/>
          <w:color w:val="000000"/>
        </w:rPr>
      </w:pPr>
    </w:p>
    <w:p w14:paraId="7D69E3DE" w14:textId="77777777" w:rsidR="00C8348C" w:rsidRPr="0011788F" w:rsidRDefault="00C8348C" w:rsidP="0011788F">
      <w:pPr>
        <w:tabs>
          <w:tab w:val="left" w:pos="720"/>
          <w:tab w:val="center" w:pos="4536"/>
          <w:tab w:val="right" w:pos="9072"/>
        </w:tabs>
        <w:jc w:val="both"/>
        <w:rPr>
          <w:rFonts w:asciiTheme="minorHAnsi" w:hAnsiTheme="minorHAnsi" w:cstheme="minorHAnsi"/>
          <w:color w:val="000000"/>
        </w:rPr>
      </w:pPr>
    </w:p>
    <w:p w14:paraId="095F6BEA" w14:textId="12D02C79" w:rsidR="00C8348C" w:rsidRPr="00220165" w:rsidRDefault="00C8348C" w:rsidP="00C8348C">
      <w:pPr>
        <w:tabs>
          <w:tab w:val="left" w:pos="720"/>
          <w:tab w:val="center" w:pos="4536"/>
          <w:tab w:val="right" w:pos="9072"/>
        </w:tabs>
        <w:jc w:val="both"/>
        <w:rPr>
          <w:rFonts w:asciiTheme="minorHAnsi" w:hAnsiTheme="minorHAnsi" w:cstheme="minorHAnsi"/>
          <w:bCs/>
          <w:color w:val="000000"/>
          <w:lang w:val="pt-PT"/>
        </w:rPr>
      </w:pPr>
      <w:r w:rsidRPr="00220165">
        <w:rPr>
          <w:rFonts w:asciiTheme="minorHAnsi" w:hAnsiTheme="minorHAnsi" w:cstheme="minorHAnsi"/>
          <w:bCs/>
          <w:color w:val="000000"/>
          <w:lang w:val="pt-PT"/>
        </w:rPr>
        <w:t>Ukupn</w:t>
      </w:r>
      <w:r w:rsidR="00DB5015">
        <w:rPr>
          <w:rFonts w:asciiTheme="minorHAnsi" w:hAnsiTheme="minorHAnsi" w:cstheme="minorHAnsi"/>
          <w:bCs/>
          <w:color w:val="000000"/>
          <w:lang w:val="pt-PT"/>
        </w:rPr>
        <w:t>o raspoloživa sredstva</w:t>
      </w:r>
      <w:r w:rsidRPr="00220165">
        <w:rPr>
          <w:rFonts w:asciiTheme="minorHAnsi" w:hAnsiTheme="minorHAnsi" w:cstheme="minorHAnsi"/>
          <w:bCs/>
          <w:color w:val="000000"/>
          <w:lang w:val="pt-PT"/>
        </w:rPr>
        <w:t xml:space="preserve"> Proračun</w:t>
      </w:r>
      <w:r w:rsidR="00DB5015">
        <w:rPr>
          <w:rFonts w:asciiTheme="minorHAnsi" w:hAnsiTheme="minorHAnsi" w:cstheme="minorHAnsi"/>
          <w:bCs/>
          <w:color w:val="000000"/>
          <w:lang w:val="pt-PT"/>
        </w:rPr>
        <w:t>a</w:t>
      </w:r>
      <w:r w:rsidRPr="00220165">
        <w:rPr>
          <w:rFonts w:asciiTheme="minorHAnsi" w:hAnsiTheme="minorHAnsi" w:cstheme="minorHAnsi"/>
          <w:bCs/>
          <w:color w:val="000000"/>
          <w:lang w:val="pt-PT"/>
        </w:rPr>
        <w:t xml:space="preserve"> Dubrovačko-neretvanske županije za 2022. godinu u iznosu  </w:t>
      </w:r>
      <w:r w:rsidRPr="00220165">
        <w:rPr>
          <w:rFonts w:asciiTheme="minorHAnsi" w:hAnsiTheme="minorHAnsi" w:cstheme="minorHAnsi"/>
          <w:color w:val="000000"/>
        </w:rPr>
        <w:t xml:space="preserve">1.245.430.000,00 </w:t>
      </w:r>
      <w:r w:rsidRPr="00220165">
        <w:rPr>
          <w:rFonts w:asciiTheme="minorHAnsi" w:hAnsiTheme="minorHAnsi" w:cstheme="minorHAnsi"/>
          <w:bCs/>
          <w:color w:val="000000"/>
          <w:lang w:val="pt-PT"/>
        </w:rPr>
        <w:t>kuna u izvještajnom razdoblju izvršen</w:t>
      </w:r>
      <w:r w:rsidR="00DB5015">
        <w:rPr>
          <w:rFonts w:asciiTheme="minorHAnsi" w:hAnsiTheme="minorHAnsi" w:cstheme="minorHAnsi"/>
          <w:bCs/>
          <w:color w:val="000000"/>
          <w:lang w:val="pt-PT"/>
        </w:rPr>
        <w:t>a</w:t>
      </w:r>
      <w:r w:rsidRPr="00220165">
        <w:rPr>
          <w:rFonts w:asciiTheme="minorHAnsi" w:hAnsiTheme="minorHAnsi" w:cstheme="minorHAnsi"/>
          <w:bCs/>
          <w:color w:val="000000"/>
          <w:lang w:val="pt-PT"/>
        </w:rPr>
        <w:t xml:space="preserve"> </w:t>
      </w:r>
      <w:r w:rsidR="00DB5015">
        <w:rPr>
          <w:rFonts w:asciiTheme="minorHAnsi" w:hAnsiTheme="minorHAnsi" w:cstheme="minorHAnsi"/>
          <w:bCs/>
          <w:color w:val="000000"/>
          <w:lang w:val="pt-PT"/>
        </w:rPr>
        <w:t>su</w:t>
      </w:r>
      <w:r w:rsidRPr="00220165">
        <w:rPr>
          <w:rFonts w:asciiTheme="minorHAnsi" w:hAnsiTheme="minorHAnsi" w:cstheme="minorHAnsi"/>
          <w:bCs/>
          <w:color w:val="000000"/>
          <w:lang w:val="pt-PT"/>
        </w:rPr>
        <w:t xml:space="preserve"> kako slijedi:</w:t>
      </w:r>
    </w:p>
    <w:p w14:paraId="09F0ECB3" w14:textId="6DD7B8DE" w:rsidR="00C8348C" w:rsidRPr="00220165" w:rsidRDefault="00C8348C" w:rsidP="00C8348C">
      <w:pPr>
        <w:tabs>
          <w:tab w:val="left" w:pos="720"/>
          <w:tab w:val="center" w:pos="4536"/>
          <w:tab w:val="right" w:pos="9072"/>
        </w:tabs>
        <w:jc w:val="both"/>
        <w:rPr>
          <w:rFonts w:asciiTheme="minorHAnsi" w:hAnsiTheme="minorHAnsi" w:cstheme="minorHAnsi"/>
          <w:bCs/>
          <w:color w:val="000000"/>
          <w:lang w:val="pt-PT"/>
        </w:rPr>
      </w:pPr>
    </w:p>
    <w:p w14:paraId="07DC0AA6" w14:textId="77777777" w:rsidR="00C8348C" w:rsidRPr="00220165" w:rsidRDefault="00C8348C" w:rsidP="00C8348C">
      <w:pPr>
        <w:tabs>
          <w:tab w:val="left" w:pos="720"/>
          <w:tab w:val="center" w:pos="4536"/>
          <w:tab w:val="right" w:pos="9072"/>
        </w:tabs>
        <w:jc w:val="both"/>
        <w:rPr>
          <w:rFonts w:asciiTheme="minorHAnsi" w:hAnsiTheme="minorHAnsi" w:cstheme="minorHAnsi"/>
          <w:bCs/>
          <w:color w:val="000000"/>
          <w:lang w:val="pt-PT"/>
        </w:rPr>
      </w:pPr>
    </w:p>
    <w:p w14:paraId="62CECABC" w14:textId="14C53D92" w:rsidR="00C8348C" w:rsidRPr="00220165" w:rsidRDefault="00C8348C" w:rsidP="00C8348C">
      <w:pPr>
        <w:tabs>
          <w:tab w:val="left" w:pos="720"/>
          <w:tab w:val="center" w:pos="4536"/>
          <w:tab w:val="right" w:pos="9072"/>
        </w:tabs>
        <w:jc w:val="both"/>
        <w:rPr>
          <w:rFonts w:asciiTheme="minorHAnsi" w:hAnsiTheme="minorHAnsi" w:cstheme="minorHAnsi"/>
          <w:bCs/>
          <w:color w:val="000000"/>
          <w:lang w:val="pt-PT"/>
        </w:rPr>
      </w:pPr>
      <w:r w:rsidRPr="00220165">
        <w:rPr>
          <w:rFonts w:asciiTheme="minorHAnsi" w:hAnsiTheme="minorHAnsi" w:cstheme="minorHAnsi"/>
          <w:b/>
          <w:bCs/>
          <w:color w:val="000000"/>
          <w:lang w:val="pt-PT"/>
        </w:rPr>
        <w:t xml:space="preserve">Tablica 1. </w:t>
      </w:r>
      <w:r w:rsidRPr="00220165">
        <w:rPr>
          <w:rFonts w:asciiTheme="minorHAnsi" w:hAnsiTheme="minorHAnsi" w:cstheme="minorHAnsi"/>
          <w:bCs/>
          <w:color w:val="000000"/>
          <w:lang w:val="pt-PT"/>
        </w:rPr>
        <w:t>Struktura izvršenja Proračuna DNŽ za siječanj-prosinac 2022.</w:t>
      </w:r>
    </w:p>
    <w:p w14:paraId="175D79AF" w14:textId="77777777" w:rsidR="00C8348C" w:rsidRPr="00220165" w:rsidRDefault="00C8348C" w:rsidP="00C8348C">
      <w:pPr>
        <w:tabs>
          <w:tab w:val="left" w:pos="720"/>
          <w:tab w:val="center" w:pos="4536"/>
          <w:tab w:val="right" w:pos="9072"/>
        </w:tabs>
        <w:jc w:val="both"/>
        <w:rPr>
          <w:rFonts w:asciiTheme="minorHAnsi" w:hAnsiTheme="minorHAnsi" w:cstheme="minorHAnsi"/>
          <w:bCs/>
          <w:color w:val="000000"/>
          <w:lang w:val="pt-PT"/>
        </w:rPr>
      </w:pPr>
    </w:p>
    <w:tbl>
      <w:tblPr>
        <w:tblW w:w="10460" w:type="dxa"/>
        <w:tblLook w:val="04A0" w:firstRow="1" w:lastRow="0" w:firstColumn="1" w:lastColumn="0" w:noHBand="0" w:noVBand="1"/>
      </w:tblPr>
      <w:tblGrid>
        <w:gridCol w:w="3980"/>
        <w:gridCol w:w="1660"/>
        <w:gridCol w:w="1645"/>
        <w:gridCol w:w="1645"/>
        <w:gridCol w:w="829"/>
        <w:gridCol w:w="860"/>
      </w:tblGrid>
      <w:tr w:rsidR="001B0DC9" w14:paraId="30FE789D" w14:textId="77777777" w:rsidTr="001B0DC9">
        <w:trPr>
          <w:trHeight w:val="315"/>
        </w:trPr>
        <w:tc>
          <w:tcPr>
            <w:tcW w:w="3980" w:type="dxa"/>
            <w:tcBorders>
              <w:top w:val="single" w:sz="8" w:space="0" w:color="auto"/>
              <w:left w:val="single" w:sz="8" w:space="0" w:color="auto"/>
              <w:bottom w:val="single" w:sz="8" w:space="0" w:color="auto"/>
              <w:right w:val="nil"/>
            </w:tcBorders>
            <w:shd w:val="clear" w:color="000000" w:fill="70AD47"/>
            <w:noWrap/>
            <w:vAlign w:val="center"/>
            <w:hideMark/>
          </w:tcPr>
          <w:p w14:paraId="15321AAC" w14:textId="77777777" w:rsidR="001B0DC9" w:rsidRDefault="001B0DC9">
            <w:pPr>
              <w:jc w:val="center"/>
              <w:rPr>
                <w:rFonts w:ascii="Calibri" w:hAnsi="Calibri" w:cs="Calibri"/>
                <w:b/>
                <w:bCs/>
                <w:color w:val="000000"/>
                <w:sz w:val="20"/>
                <w:szCs w:val="20"/>
                <w:lang w:val="en-US"/>
              </w:rPr>
            </w:pPr>
            <w:r>
              <w:rPr>
                <w:rFonts w:ascii="Calibri" w:hAnsi="Calibri" w:cs="Calibri"/>
                <w:b/>
                <w:bCs/>
                <w:color w:val="000000"/>
                <w:sz w:val="20"/>
                <w:szCs w:val="20"/>
              </w:rPr>
              <w:t>OPIS</w:t>
            </w:r>
          </w:p>
        </w:tc>
        <w:tc>
          <w:tcPr>
            <w:tcW w:w="166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E35E810" w14:textId="77777777" w:rsidR="001B0DC9" w:rsidRDefault="001B0DC9">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560" w:type="dxa"/>
            <w:tcBorders>
              <w:top w:val="single" w:sz="8" w:space="0" w:color="auto"/>
              <w:left w:val="nil"/>
              <w:bottom w:val="single" w:sz="8" w:space="0" w:color="auto"/>
              <w:right w:val="single" w:sz="8" w:space="0" w:color="auto"/>
            </w:tcBorders>
            <w:shd w:val="clear" w:color="000000" w:fill="70AD47"/>
            <w:noWrap/>
            <w:vAlign w:val="center"/>
            <w:hideMark/>
          </w:tcPr>
          <w:p w14:paraId="351494C4" w14:textId="77777777" w:rsidR="001B0DC9" w:rsidRDefault="001B0DC9">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80" w:type="dxa"/>
            <w:tcBorders>
              <w:top w:val="single" w:sz="8" w:space="0" w:color="auto"/>
              <w:left w:val="nil"/>
              <w:bottom w:val="single" w:sz="8" w:space="0" w:color="auto"/>
              <w:right w:val="nil"/>
            </w:tcBorders>
            <w:shd w:val="clear" w:color="000000" w:fill="70AD47"/>
            <w:vAlign w:val="center"/>
            <w:hideMark/>
          </w:tcPr>
          <w:p w14:paraId="719BECB5" w14:textId="77777777" w:rsidR="001B0DC9" w:rsidRDefault="001B0DC9">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82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05D4BCDD" w14:textId="77777777" w:rsidR="001B0DC9" w:rsidRDefault="001B0DC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860" w:type="dxa"/>
            <w:tcBorders>
              <w:top w:val="single" w:sz="8" w:space="0" w:color="auto"/>
              <w:left w:val="nil"/>
              <w:bottom w:val="single" w:sz="8" w:space="0" w:color="auto"/>
              <w:right w:val="single" w:sz="8" w:space="0" w:color="auto"/>
            </w:tcBorders>
            <w:shd w:val="clear" w:color="000000" w:fill="70AD47"/>
            <w:vAlign w:val="center"/>
            <w:hideMark/>
          </w:tcPr>
          <w:p w14:paraId="4D5E2D58" w14:textId="77777777" w:rsidR="001B0DC9" w:rsidRDefault="001B0DC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1B0DC9" w14:paraId="1D2A8DCB"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2D65EB3D"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1</w:t>
            </w:r>
          </w:p>
        </w:tc>
        <w:tc>
          <w:tcPr>
            <w:tcW w:w="1660" w:type="dxa"/>
            <w:tcBorders>
              <w:top w:val="nil"/>
              <w:left w:val="nil"/>
              <w:bottom w:val="single" w:sz="4" w:space="0" w:color="auto"/>
              <w:right w:val="single" w:sz="4" w:space="0" w:color="auto"/>
            </w:tcBorders>
            <w:shd w:val="clear" w:color="auto" w:fill="auto"/>
            <w:noWrap/>
            <w:vAlign w:val="bottom"/>
            <w:hideMark/>
          </w:tcPr>
          <w:p w14:paraId="39FE5296"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2</w:t>
            </w:r>
          </w:p>
        </w:tc>
        <w:tc>
          <w:tcPr>
            <w:tcW w:w="1560" w:type="dxa"/>
            <w:tcBorders>
              <w:top w:val="nil"/>
              <w:left w:val="nil"/>
              <w:bottom w:val="single" w:sz="4" w:space="0" w:color="auto"/>
              <w:right w:val="single" w:sz="4" w:space="0" w:color="auto"/>
            </w:tcBorders>
            <w:shd w:val="clear" w:color="auto" w:fill="auto"/>
            <w:noWrap/>
            <w:vAlign w:val="bottom"/>
            <w:hideMark/>
          </w:tcPr>
          <w:p w14:paraId="6CB30CA5"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3</w:t>
            </w:r>
          </w:p>
        </w:tc>
        <w:tc>
          <w:tcPr>
            <w:tcW w:w="1580" w:type="dxa"/>
            <w:tcBorders>
              <w:top w:val="nil"/>
              <w:left w:val="nil"/>
              <w:bottom w:val="single" w:sz="4" w:space="0" w:color="auto"/>
              <w:right w:val="single" w:sz="4" w:space="0" w:color="auto"/>
            </w:tcBorders>
            <w:shd w:val="clear" w:color="auto" w:fill="auto"/>
            <w:noWrap/>
            <w:vAlign w:val="bottom"/>
            <w:hideMark/>
          </w:tcPr>
          <w:p w14:paraId="2BF91313"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4</w:t>
            </w:r>
          </w:p>
        </w:tc>
        <w:tc>
          <w:tcPr>
            <w:tcW w:w="820" w:type="dxa"/>
            <w:tcBorders>
              <w:top w:val="nil"/>
              <w:left w:val="nil"/>
              <w:bottom w:val="single" w:sz="4" w:space="0" w:color="auto"/>
              <w:right w:val="single" w:sz="4" w:space="0" w:color="auto"/>
            </w:tcBorders>
            <w:shd w:val="clear" w:color="auto" w:fill="auto"/>
            <w:noWrap/>
            <w:vAlign w:val="bottom"/>
            <w:hideMark/>
          </w:tcPr>
          <w:p w14:paraId="0D5D8092"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5 (4/2)</w:t>
            </w:r>
          </w:p>
        </w:tc>
        <w:tc>
          <w:tcPr>
            <w:tcW w:w="860" w:type="dxa"/>
            <w:tcBorders>
              <w:top w:val="nil"/>
              <w:left w:val="nil"/>
              <w:bottom w:val="single" w:sz="4" w:space="0" w:color="auto"/>
              <w:right w:val="single" w:sz="8" w:space="0" w:color="auto"/>
            </w:tcBorders>
            <w:shd w:val="clear" w:color="auto" w:fill="auto"/>
            <w:noWrap/>
            <w:vAlign w:val="bottom"/>
            <w:hideMark/>
          </w:tcPr>
          <w:p w14:paraId="571A0B26"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6 (4/3)</w:t>
            </w:r>
          </w:p>
        </w:tc>
      </w:tr>
      <w:tr w:rsidR="001B0DC9" w14:paraId="6F48D6B5" w14:textId="77777777" w:rsidTr="001B0DC9">
        <w:trPr>
          <w:trHeight w:val="300"/>
        </w:trPr>
        <w:tc>
          <w:tcPr>
            <w:tcW w:w="3980" w:type="dxa"/>
            <w:tcBorders>
              <w:top w:val="nil"/>
              <w:left w:val="single" w:sz="8" w:space="0" w:color="auto"/>
              <w:bottom w:val="single" w:sz="4" w:space="0" w:color="auto"/>
              <w:right w:val="single" w:sz="4" w:space="0" w:color="auto"/>
            </w:tcBorders>
            <w:shd w:val="clear" w:color="000000" w:fill="E2EFDA"/>
            <w:noWrap/>
            <w:vAlign w:val="bottom"/>
            <w:hideMark/>
          </w:tcPr>
          <w:p w14:paraId="048E682F"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A. PRIHODI I PRIMICI PRORAČUNA </w:t>
            </w:r>
          </w:p>
        </w:tc>
        <w:tc>
          <w:tcPr>
            <w:tcW w:w="1660" w:type="dxa"/>
            <w:tcBorders>
              <w:top w:val="nil"/>
              <w:left w:val="nil"/>
              <w:bottom w:val="single" w:sz="4" w:space="0" w:color="auto"/>
              <w:right w:val="single" w:sz="4" w:space="0" w:color="auto"/>
            </w:tcBorders>
            <w:shd w:val="clear" w:color="000000" w:fill="E2EFDA"/>
            <w:noWrap/>
            <w:vAlign w:val="bottom"/>
            <w:hideMark/>
          </w:tcPr>
          <w:p w14:paraId="663F98D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199.942.521,00</w:t>
            </w:r>
          </w:p>
        </w:tc>
        <w:tc>
          <w:tcPr>
            <w:tcW w:w="1560" w:type="dxa"/>
            <w:tcBorders>
              <w:top w:val="nil"/>
              <w:left w:val="nil"/>
              <w:bottom w:val="single" w:sz="4" w:space="0" w:color="auto"/>
              <w:right w:val="single" w:sz="4" w:space="0" w:color="auto"/>
            </w:tcBorders>
            <w:shd w:val="clear" w:color="000000" w:fill="E2EFDA"/>
            <w:noWrap/>
            <w:vAlign w:val="bottom"/>
            <w:hideMark/>
          </w:tcPr>
          <w:p w14:paraId="30D7015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231.621.990,00</w:t>
            </w:r>
          </w:p>
        </w:tc>
        <w:tc>
          <w:tcPr>
            <w:tcW w:w="1580" w:type="dxa"/>
            <w:tcBorders>
              <w:top w:val="nil"/>
              <w:left w:val="nil"/>
              <w:bottom w:val="single" w:sz="4" w:space="0" w:color="auto"/>
              <w:right w:val="single" w:sz="4" w:space="0" w:color="auto"/>
            </w:tcBorders>
            <w:shd w:val="clear" w:color="000000" w:fill="E2EFDA"/>
            <w:noWrap/>
            <w:vAlign w:val="bottom"/>
            <w:hideMark/>
          </w:tcPr>
          <w:p w14:paraId="435B37E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209.289.664,04</w:t>
            </w:r>
          </w:p>
        </w:tc>
        <w:tc>
          <w:tcPr>
            <w:tcW w:w="820" w:type="dxa"/>
            <w:tcBorders>
              <w:top w:val="nil"/>
              <w:left w:val="nil"/>
              <w:bottom w:val="single" w:sz="4" w:space="0" w:color="auto"/>
              <w:right w:val="single" w:sz="4" w:space="0" w:color="auto"/>
            </w:tcBorders>
            <w:shd w:val="clear" w:color="000000" w:fill="E2EFDA"/>
            <w:noWrap/>
            <w:vAlign w:val="bottom"/>
            <w:hideMark/>
          </w:tcPr>
          <w:p w14:paraId="1D7C75D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104,67</w:t>
            </w:r>
          </w:p>
        </w:tc>
        <w:tc>
          <w:tcPr>
            <w:tcW w:w="860" w:type="dxa"/>
            <w:tcBorders>
              <w:top w:val="nil"/>
              <w:left w:val="nil"/>
              <w:bottom w:val="single" w:sz="4" w:space="0" w:color="auto"/>
              <w:right w:val="single" w:sz="8" w:space="0" w:color="auto"/>
            </w:tcBorders>
            <w:shd w:val="clear" w:color="000000" w:fill="E2EFDA"/>
            <w:noWrap/>
            <w:vAlign w:val="bottom"/>
            <w:hideMark/>
          </w:tcPr>
          <w:p w14:paraId="4AC128D9"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90,36</w:t>
            </w:r>
          </w:p>
        </w:tc>
      </w:tr>
      <w:tr w:rsidR="001B0DC9" w14:paraId="30758FCD"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5861E1B4" w14:textId="77777777" w:rsidR="001B0DC9" w:rsidRDefault="001B0DC9">
            <w:pPr>
              <w:rPr>
                <w:rFonts w:ascii="Calibri" w:hAnsi="Calibri" w:cs="Calibri"/>
                <w:color w:val="000000"/>
                <w:sz w:val="20"/>
                <w:szCs w:val="20"/>
              </w:rPr>
            </w:pPr>
            <w:r>
              <w:rPr>
                <w:rFonts w:ascii="Calibri" w:hAnsi="Calibri" w:cs="Calibri"/>
                <w:color w:val="000000"/>
                <w:sz w:val="20"/>
                <w:szCs w:val="20"/>
              </w:rPr>
              <w:t>Prihodi poslovanja</w:t>
            </w:r>
          </w:p>
        </w:tc>
        <w:tc>
          <w:tcPr>
            <w:tcW w:w="1660" w:type="dxa"/>
            <w:tcBorders>
              <w:top w:val="nil"/>
              <w:left w:val="nil"/>
              <w:bottom w:val="single" w:sz="4" w:space="0" w:color="auto"/>
              <w:right w:val="single" w:sz="4" w:space="0" w:color="auto"/>
            </w:tcBorders>
            <w:shd w:val="clear" w:color="auto" w:fill="auto"/>
            <w:noWrap/>
            <w:vAlign w:val="bottom"/>
            <w:hideMark/>
          </w:tcPr>
          <w:p w14:paraId="3E1C8B49"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191.301.502,00</w:t>
            </w:r>
          </w:p>
        </w:tc>
        <w:tc>
          <w:tcPr>
            <w:tcW w:w="1560" w:type="dxa"/>
            <w:tcBorders>
              <w:top w:val="nil"/>
              <w:left w:val="nil"/>
              <w:bottom w:val="single" w:sz="4" w:space="0" w:color="auto"/>
              <w:right w:val="single" w:sz="4" w:space="0" w:color="auto"/>
            </w:tcBorders>
            <w:shd w:val="clear" w:color="auto" w:fill="auto"/>
            <w:noWrap/>
            <w:vAlign w:val="bottom"/>
            <w:hideMark/>
          </w:tcPr>
          <w:p w14:paraId="681841A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231.564.408,00</w:t>
            </w:r>
          </w:p>
        </w:tc>
        <w:tc>
          <w:tcPr>
            <w:tcW w:w="1580" w:type="dxa"/>
            <w:tcBorders>
              <w:top w:val="nil"/>
              <w:left w:val="nil"/>
              <w:bottom w:val="single" w:sz="4" w:space="0" w:color="auto"/>
              <w:right w:val="single" w:sz="4" w:space="0" w:color="auto"/>
            </w:tcBorders>
            <w:shd w:val="clear" w:color="auto" w:fill="auto"/>
            <w:noWrap/>
            <w:vAlign w:val="bottom"/>
            <w:hideMark/>
          </w:tcPr>
          <w:p w14:paraId="059B0D6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209.277.007,52</w:t>
            </w:r>
          </w:p>
        </w:tc>
        <w:tc>
          <w:tcPr>
            <w:tcW w:w="820" w:type="dxa"/>
            <w:tcBorders>
              <w:top w:val="nil"/>
              <w:left w:val="nil"/>
              <w:bottom w:val="single" w:sz="4" w:space="0" w:color="auto"/>
              <w:right w:val="single" w:sz="4" w:space="0" w:color="auto"/>
            </w:tcBorders>
            <w:shd w:val="clear" w:color="000000" w:fill="FFFFFF"/>
            <w:noWrap/>
            <w:vAlign w:val="bottom"/>
            <w:hideMark/>
          </w:tcPr>
          <w:p w14:paraId="285E775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109,40</w:t>
            </w:r>
          </w:p>
        </w:tc>
        <w:tc>
          <w:tcPr>
            <w:tcW w:w="860" w:type="dxa"/>
            <w:tcBorders>
              <w:top w:val="nil"/>
              <w:left w:val="nil"/>
              <w:bottom w:val="single" w:sz="4" w:space="0" w:color="auto"/>
              <w:right w:val="single" w:sz="8" w:space="0" w:color="auto"/>
            </w:tcBorders>
            <w:shd w:val="clear" w:color="000000" w:fill="FFFFFF"/>
            <w:noWrap/>
            <w:vAlign w:val="bottom"/>
            <w:hideMark/>
          </w:tcPr>
          <w:p w14:paraId="4B16458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90,38</w:t>
            </w:r>
          </w:p>
        </w:tc>
      </w:tr>
      <w:tr w:rsidR="001B0DC9" w14:paraId="23F85A2C"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291A83D1"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Prihodi od prodaje nefinancijske imovine </w:t>
            </w:r>
          </w:p>
        </w:tc>
        <w:tc>
          <w:tcPr>
            <w:tcW w:w="1660" w:type="dxa"/>
            <w:tcBorders>
              <w:top w:val="nil"/>
              <w:left w:val="nil"/>
              <w:bottom w:val="single" w:sz="4" w:space="0" w:color="auto"/>
              <w:right w:val="single" w:sz="4" w:space="0" w:color="auto"/>
            </w:tcBorders>
            <w:shd w:val="clear" w:color="auto" w:fill="auto"/>
            <w:noWrap/>
            <w:vAlign w:val="bottom"/>
            <w:hideMark/>
          </w:tcPr>
          <w:p w14:paraId="793FA25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36.832,00</w:t>
            </w:r>
          </w:p>
        </w:tc>
        <w:tc>
          <w:tcPr>
            <w:tcW w:w="1560" w:type="dxa"/>
            <w:tcBorders>
              <w:top w:val="nil"/>
              <w:left w:val="nil"/>
              <w:bottom w:val="single" w:sz="4" w:space="0" w:color="auto"/>
              <w:right w:val="single" w:sz="4" w:space="0" w:color="auto"/>
            </w:tcBorders>
            <w:shd w:val="clear" w:color="auto" w:fill="auto"/>
            <w:noWrap/>
            <w:vAlign w:val="bottom"/>
            <w:hideMark/>
          </w:tcPr>
          <w:p w14:paraId="194302E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35.582,00</w:t>
            </w:r>
          </w:p>
        </w:tc>
        <w:tc>
          <w:tcPr>
            <w:tcW w:w="1580" w:type="dxa"/>
            <w:tcBorders>
              <w:top w:val="nil"/>
              <w:left w:val="nil"/>
              <w:bottom w:val="single" w:sz="4" w:space="0" w:color="auto"/>
              <w:right w:val="single" w:sz="4" w:space="0" w:color="auto"/>
            </w:tcBorders>
            <w:shd w:val="clear" w:color="auto" w:fill="auto"/>
            <w:noWrap/>
            <w:vAlign w:val="bottom"/>
            <w:hideMark/>
          </w:tcPr>
          <w:p w14:paraId="3AD2122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4.581,26</w:t>
            </w:r>
          </w:p>
        </w:tc>
        <w:tc>
          <w:tcPr>
            <w:tcW w:w="820" w:type="dxa"/>
            <w:tcBorders>
              <w:top w:val="nil"/>
              <w:left w:val="nil"/>
              <w:bottom w:val="single" w:sz="4" w:space="0" w:color="auto"/>
              <w:right w:val="single" w:sz="4" w:space="0" w:color="auto"/>
            </w:tcBorders>
            <w:shd w:val="clear" w:color="000000" w:fill="FFFFFF"/>
            <w:noWrap/>
            <w:vAlign w:val="bottom"/>
            <w:hideMark/>
          </w:tcPr>
          <w:p w14:paraId="2810618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12,44</w:t>
            </w:r>
          </w:p>
        </w:tc>
        <w:tc>
          <w:tcPr>
            <w:tcW w:w="860" w:type="dxa"/>
            <w:tcBorders>
              <w:top w:val="nil"/>
              <w:left w:val="nil"/>
              <w:bottom w:val="single" w:sz="4" w:space="0" w:color="auto"/>
              <w:right w:val="single" w:sz="8" w:space="0" w:color="auto"/>
            </w:tcBorders>
            <w:shd w:val="clear" w:color="000000" w:fill="FFFFFF"/>
            <w:noWrap/>
            <w:vAlign w:val="bottom"/>
            <w:hideMark/>
          </w:tcPr>
          <w:p w14:paraId="17794FD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12,88</w:t>
            </w:r>
          </w:p>
        </w:tc>
      </w:tr>
      <w:tr w:rsidR="001B0DC9" w14:paraId="7AE053B4"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09A821E1" w14:textId="77777777" w:rsidR="001B0DC9" w:rsidRDefault="001B0DC9">
            <w:pPr>
              <w:rPr>
                <w:rFonts w:ascii="Calibri" w:hAnsi="Calibri" w:cs="Calibri"/>
                <w:color w:val="000000"/>
                <w:sz w:val="20"/>
                <w:szCs w:val="20"/>
              </w:rPr>
            </w:pPr>
            <w:r>
              <w:rPr>
                <w:rFonts w:ascii="Calibri" w:hAnsi="Calibri" w:cs="Calibri"/>
                <w:color w:val="000000"/>
                <w:sz w:val="20"/>
                <w:szCs w:val="20"/>
              </w:rPr>
              <w:t>Primici od 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12286AB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8.604.187,00</w:t>
            </w:r>
          </w:p>
        </w:tc>
        <w:tc>
          <w:tcPr>
            <w:tcW w:w="1560" w:type="dxa"/>
            <w:tcBorders>
              <w:top w:val="nil"/>
              <w:left w:val="nil"/>
              <w:bottom w:val="single" w:sz="4" w:space="0" w:color="auto"/>
              <w:right w:val="single" w:sz="4" w:space="0" w:color="auto"/>
            </w:tcBorders>
            <w:shd w:val="clear" w:color="auto" w:fill="auto"/>
            <w:noWrap/>
            <w:vAlign w:val="bottom"/>
            <w:hideMark/>
          </w:tcPr>
          <w:p w14:paraId="3391B36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22.000,00</w:t>
            </w:r>
          </w:p>
        </w:tc>
        <w:tc>
          <w:tcPr>
            <w:tcW w:w="1580" w:type="dxa"/>
            <w:tcBorders>
              <w:top w:val="nil"/>
              <w:left w:val="nil"/>
              <w:bottom w:val="single" w:sz="4" w:space="0" w:color="auto"/>
              <w:right w:val="single" w:sz="4" w:space="0" w:color="auto"/>
            </w:tcBorders>
            <w:shd w:val="clear" w:color="auto" w:fill="auto"/>
            <w:noWrap/>
            <w:vAlign w:val="bottom"/>
            <w:hideMark/>
          </w:tcPr>
          <w:p w14:paraId="779BA172"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8.075,26</w:t>
            </w:r>
          </w:p>
        </w:tc>
        <w:tc>
          <w:tcPr>
            <w:tcW w:w="820" w:type="dxa"/>
            <w:tcBorders>
              <w:top w:val="nil"/>
              <w:left w:val="nil"/>
              <w:bottom w:val="single" w:sz="4" w:space="0" w:color="auto"/>
              <w:right w:val="single" w:sz="4" w:space="0" w:color="auto"/>
            </w:tcBorders>
            <w:shd w:val="clear" w:color="000000" w:fill="FFFFFF"/>
            <w:noWrap/>
            <w:vAlign w:val="bottom"/>
            <w:hideMark/>
          </w:tcPr>
          <w:p w14:paraId="288D935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0,09</w:t>
            </w:r>
          </w:p>
        </w:tc>
        <w:tc>
          <w:tcPr>
            <w:tcW w:w="860" w:type="dxa"/>
            <w:tcBorders>
              <w:top w:val="nil"/>
              <w:left w:val="nil"/>
              <w:bottom w:val="single" w:sz="4" w:space="0" w:color="auto"/>
              <w:right w:val="single" w:sz="8" w:space="0" w:color="auto"/>
            </w:tcBorders>
            <w:shd w:val="clear" w:color="000000" w:fill="FFFFFF"/>
            <w:noWrap/>
            <w:vAlign w:val="bottom"/>
            <w:hideMark/>
          </w:tcPr>
          <w:p w14:paraId="5A5B47DA"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36,71</w:t>
            </w:r>
          </w:p>
        </w:tc>
      </w:tr>
      <w:tr w:rsidR="001B0DC9" w14:paraId="4517C874" w14:textId="77777777" w:rsidTr="001B0DC9">
        <w:trPr>
          <w:trHeight w:val="525"/>
        </w:trPr>
        <w:tc>
          <w:tcPr>
            <w:tcW w:w="3980" w:type="dxa"/>
            <w:tcBorders>
              <w:top w:val="nil"/>
              <w:left w:val="single" w:sz="8" w:space="0" w:color="auto"/>
              <w:bottom w:val="single" w:sz="4" w:space="0" w:color="auto"/>
              <w:right w:val="single" w:sz="4" w:space="0" w:color="auto"/>
            </w:tcBorders>
            <w:shd w:val="clear" w:color="000000" w:fill="E2EFDA"/>
            <w:vAlign w:val="bottom"/>
            <w:hideMark/>
          </w:tcPr>
          <w:p w14:paraId="0AF8149C" w14:textId="77777777" w:rsidR="001B0DC9" w:rsidRDefault="001B0DC9">
            <w:pPr>
              <w:rPr>
                <w:rFonts w:ascii="Calibri" w:hAnsi="Calibri" w:cs="Calibri"/>
                <w:color w:val="000000"/>
                <w:sz w:val="20"/>
                <w:szCs w:val="20"/>
              </w:rPr>
            </w:pPr>
            <w:r>
              <w:rPr>
                <w:rFonts w:ascii="Calibri" w:hAnsi="Calibri" w:cs="Calibri"/>
                <w:color w:val="000000"/>
                <w:sz w:val="20"/>
                <w:szCs w:val="20"/>
              </w:rPr>
              <w:t>B. PRIHODI I PRIMICI PRORAČUNSKIH KORISNIKA</w:t>
            </w:r>
          </w:p>
        </w:tc>
        <w:tc>
          <w:tcPr>
            <w:tcW w:w="1660" w:type="dxa"/>
            <w:tcBorders>
              <w:top w:val="nil"/>
              <w:left w:val="nil"/>
              <w:bottom w:val="single" w:sz="4" w:space="0" w:color="auto"/>
              <w:right w:val="single" w:sz="4" w:space="0" w:color="auto"/>
            </w:tcBorders>
            <w:shd w:val="clear" w:color="000000" w:fill="E2EFDA"/>
            <w:noWrap/>
            <w:vAlign w:val="bottom"/>
            <w:hideMark/>
          </w:tcPr>
          <w:p w14:paraId="6A3B4DA8"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820.756.177,00</w:t>
            </w:r>
          </w:p>
        </w:tc>
        <w:tc>
          <w:tcPr>
            <w:tcW w:w="1560" w:type="dxa"/>
            <w:tcBorders>
              <w:top w:val="nil"/>
              <w:left w:val="nil"/>
              <w:bottom w:val="single" w:sz="4" w:space="0" w:color="auto"/>
              <w:right w:val="single" w:sz="4" w:space="0" w:color="auto"/>
            </w:tcBorders>
            <w:shd w:val="clear" w:color="000000" w:fill="E2EFDA"/>
            <w:noWrap/>
            <w:vAlign w:val="bottom"/>
            <w:hideMark/>
          </w:tcPr>
          <w:p w14:paraId="001F0D96"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1.051.337.728,00</w:t>
            </w:r>
          </w:p>
        </w:tc>
        <w:tc>
          <w:tcPr>
            <w:tcW w:w="1580" w:type="dxa"/>
            <w:tcBorders>
              <w:top w:val="nil"/>
              <w:left w:val="nil"/>
              <w:bottom w:val="single" w:sz="4" w:space="0" w:color="auto"/>
              <w:right w:val="single" w:sz="4" w:space="0" w:color="auto"/>
            </w:tcBorders>
            <w:shd w:val="clear" w:color="000000" w:fill="E2EFDA"/>
            <w:noWrap/>
            <w:vAlign w:val="bottom"/>
            <w:hideMark/>
          </w:tcPr>
          <w:p w14:paraId="4258E80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916.353.809,77</w:t>
            </w:r>
          </w:p>
        </w:tc>
        <w:tc>
          <w:tcPr>
            <w:tcW w:w="820" w:type="dxa"/>
            <w:tcBorders>
              <w:top w:val="nil"/>
              <w:left w:val="nil"/>
              <w:bottom w:val="single" w:sz="4" w:space="0" w:color="auto"/>
              <w:right w:val="single" w:sz="4" w:space="0" w:color="auto"/>
            </w:tcBorders>
            <w:shd w:val="clear" w:color="000000" w:fill="E2EFDA"/>
            <w:noWrap/>
            <w:vAlign w:val="bottom"/>
            <w:hideMark/>
          </w:tcPr>
          <w:p w14:paraId="67C9C7F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111,65</w:t>
            </w:r>
          </w:p>
        </w:tc>
        <w:tc>
          <w:tcPr>
            <w:tcW w:w="860" w:type="dxa"/>
            <w:tcBorders>
              <w:top w:val="nil"/>
              <w:left w:val="nil"/>
              <w:bottom w:val="single" w:sz="4" w:space="0" w:color="auto"/>
              <w:right w:val="single" w:sz="8" w:space="0" w:color="auto"/>
            </w:tcBorders>
            <w:shd w:val="clear" w:color="000000" w:fill="E2EFDA"/>
            <w:noWrap/>
            <w:vAlign w:val="bottom"/>
            <w:hideMark/>
          </w:tcPr>
          <w:p w14:paraId="4308D67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87,16</w:t>
            </w:r>
          </w:p>
        </w:tc>
      </w:tr>
      <w:tr w:rsidR="001B0DC9" w14:paraId="4F5EF607"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3C71D957" w14:textId="77777777" w:rsidR="001B0DC9" w:rsidRDefault="001B0DC9">
            <w:pPr>
              <w:rPr>
                <w:rFonts w:ascii="Calibri" w:hAnsi="Calibri" w:cs="Calibri"/>
                <w:color w:val="000000"/>
                <w:sz w:val="20"/>
                <w:szCs w:val="20"/>
              </w:rPr>
            </w:pPr>
            <w:r>
              <w:rPr>
                <w:rFonts w:ascii="Calibri" w:hAnsi="Calibri" w:cs="Calibri"/>
                <w:color w:val="000000"/>
                <w:sz w:val="20"/>
                <w:szCs w:val="20"/>
              </w:rPr>
              <w:t>Prihodi poslovanja</w:t>
            </w:r>
          </w:p>
        </w:tc>
        <w:tc>
          <w:tcPr>
            <w:tcW w:w="1660" w:type="dxa"/>
            <w:tcBorders>
              <w:top w:val="nil"/>
              <w:left w:val="nil"/>
              <w:bottom w:val="single" w:sz="4" w:space="0" w:color="auto"/>
              <w:right w:val="single" w:sz="4" w:space="0" w:color="auto"/>
            </w:tcBorders>
            <w:shd w:val="clear" w:color="auto" w:fill="auto"/>
            <w:noWrap/>
            <w:vAlign w:val="bottom"/>
            <w:hideMark/>
          </w:tcPr>
          <w:p w14:paraId="76ABB83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820.341.070,00</w:t>
            </w:r>
          </w:p>
        </w:tc>
        <w:tc>
          <w:tcPr>
            <w:tcW w:w="1560" w:type="dxa"/>
            <w:tcBorders>
              <w:top w:val="nil"/>
              <w:left w:val="nil"/>
              <w:bottom w:val="single" w:sz="4" w:space="0" w:color="auto"/>
              <w:right w:val="single" w:sz="4" w:space="0" w:color="auto"/>
            </w:tcBorders>
            <w:shd w:val="clear" w:color="auto" w:fill="auto"/>
            <w:noWrap/>
            <w:vAlign w:val="bottom"/>
            <w:hideMark/>
          </w:tcPr>
          <w:p w14:paraId="34C71F7A"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1.032.279.675,00</w:t>
            </w:r>
          </w:p>
        </w:tc>
        <w:tc>
          <w:tcPr>
            <w:tcW w:w="1580" w:type="dxa"/>
            <w:tcBorders>
              <w:top w:val="nil"/>
              <w:left w:val="nil"/>
              <w:bottom w:val="single" w:sz="4" w:space="0" w:color="auto"/>
              <w:right w:val="single" w:sz="4" w:space="0" w:color="auto"/>
            </w:tcBorders>
            <w:shd w:val="clear" w:color="auto" w:fill="auto"/>
            <w:noWrap/>
            <w:vAlign w:val="bottom"/>
            <w:hideMark/>
          </w:tcPr>
          <w:p w14:paraId="560F4AC9"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916.209.603,91</w:t>
            </w:r>
          </w:p>
        </w:tc>
        <w:tc>
          <w:tcPr>
            <w:tcW w:w="820" w:type="dxa"/>
            <w:tcBorders>
              <w:top w:val="nil"/>
              <w:left w:val="nil"/>
              <w:bottom w:val="single" w:sz="4" w:space="0" w:color="auto"/>
              <w:right w:val="single" w:sz="4" w:space="0" w:color="auto"/>
            </w:tcBorders>
            <w:shd w:val="clear" w:color="000000" w:fill="FFFFFF"/>
            <w:noWrap/>
            <w:vAlign w:val="bottom"/>
            <w:hideMark/>
          </w:tcPr>
          <w:p w14:paraId="23B4D51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111,69</w:t>
            </w:r>
          </w:p>
        </w:tc>
        <w:tc>
          <w:tcPr>
            <w:tcW w:w="860" w:type="dxa"/>
            <w:tcBorders>
              <w:top w:val="nil"/>
              <w:left w:val="nil"/>
              <w:bottom w:val="single" w:sz="4" w:space="0" w:color="auto"/>
              <w:right w:val="single" w:sz="8" w:space="0" w:color="auto"/>
            </w:tcBorders>
            <w:shd w:val="clear" w:color="000000" w:fill="FFFFFF"/>
            <w:noWrap/>
            <w:vAlign w:val="bottom"/>
            <w:hideMark/>
          </w:tcPr>
          <w:p w14:paraId="6B5FA58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88,76</w:t>
            </w:r>
          </w:p>
        </w:tc>
      </w:tr>
      <w:tr w:rsidR="001B0DC9" w14:paraId="4203A1B2"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0911424A"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Prihodi od prodaje nefinancijske imovine </w:t>
            </w:r>
          </w:p>
        </w:tc>
        <w:tc>
          <w:tcPr>
            <w:tcW w:w="1660" w:type="dxa"/>
            <w:tcBorders>
              <w:top w:val="nil"/>
              <w:left w:val="nil"/>
              <w:bottom w:val="single" w:sz="4" w:space="0" w:color="auto"/>
              <w:right w:val="single" w:sz="4" w:space="0" w:color="auto"/>
            </w:tcBorders>
            <w:shd w:val="clear" w:color="auto" w:fill="auto"/>
            <w:noWrap/>
            <w:vAlign w:val="bottom"/>
            <w:hideMark/>
          </w:tcPr>
          <w:p w14:paraId="7628B8E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28.975,00</w:t>
            </w:r>
          </w:p>
        </w:tc>
        <w:tc>
          <w:tcPr>
            <w:tcW w:w="1560" w:type="dxa"/>
            <w:tcBorders>
              <w:top w:val="nil"/>
              <w:left w:val="nil"/>
              <w:bottom w:val="single" w:sz="4" w:space="0" w:color="auto"/>
              <w:right w:val="single" w:sz="4" w:space="0" w:color="auto"/>
            </w:tcBorders>
            <w:shd w:val="clear" w:color="auto" w:fill="auto"/>
            <w:noWrap/>
            <w:vAlign w:val="bottom"/>
            <w:hideMark/>
          </w:tcPr>
          <w:p w14:paraId="134A02E2"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58.053,00</w:t>
            </w:r>
          </w:p>
        </w:tc>
        <w:tc>
          <w:tcPr>
            <w:tcW w:w="1580" w:type="dxa"/>
            <w:tcBorders>
              <w:top w:val="nil"/>
              <w:left w:val="nil"/>
              <w:bottom w:val="single" w:sz="4" w:space="0" w:color="auto"/>
              <w:right w:val="single" w:sz="4" w:space="0" w:color="auto"/>
            </w:tcBorders>
            <w:shd w:val="clear" w:color="auto" w:fill="auto"/>
            <w:noWrap/>
            <w:vAlign w:val="bottom"/>
            <w:hideMark/>
          </w:tcPr>
          <w:p w14:paraId="195D5BEA"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35.312,49</w:t>
            </w:r>
          </w:p>
        </w:tc>
        <w:tc>
          <w:tcPr>
            <w:tcW w:w="820" w:type="dxa"/>
            <w:tcBorders>
              <w:top w:val="nil"/>
              <w:left w:val="nil"/>
              <w:bottom w:val="single" w:sz="4" w:space="0" w:color="auto"/>
              <w:right w:val="single" w:sz="4" w:space="0" w:color="auto"/>
            </w:tcBorders>
            <w:shd w:val="clear" w:color="000000" w:fill="FFFFFF"/>
            <w:noWrap/>
            <w:vAlign w:val="bottom"/>
            <w:hideMark/>
          </w:tcPr>
          <w:p w14:paraId="2D9BE23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121,87</w:t>
            </w:r>
          </w:p>
        </w:tc>
        <w:tc>
          <w:tcPr>
            <w:tcW w:w="860" w:type="dxa"/>
            <w:tcBorders>
              <w:top w:val="nil"/>
              <w:left w:val="nil"/>
              <w:bottom w:val="single" w:sz="4" w:space="0" w:color="auto"/>
              <w:right w:val="single" w:sz="8" w:space="0" w:color="auto"/>
            </w:tcBorders>
            <w:shd w:val="clear" w:color="000000" w:fill="FFFFFF"/>
            <w:noWrap/>
            <w:vAlign w:val="bottom"/>
            <w:hideMark/>
          </w:tcPr>
          <w:p w14:paraId="5043543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60,83</w:t>
            </w:r>
          </w:p>
        </w:tc>
      </w:tr>
      <w:tr w:rsidR="001B0DC9" w14:paraId="51D14BF9"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205EF4F8" w14:textId="77777777" w:rsidR="001B0DC9" w:rsidRDefault="001B0DC9">
            <w:pPr>
              <w:rPr>
                <w:rFonts w:ascii="Calibri" w:hAnsi="Calibri" w:cs="Calibri"/>
                <w:color w:val="000000"/>
                <w:sz w:val="20"/>
                <w:szCs w:val="20"/>
              </w:rPr>
            </w:pPr>
            <w:r>
              <w:rPr>
                <w:rFonts w:ascii="Calibri" w:hAnsi="Calibri" w:cs="Calibri"/>
                <w:color w:val="000000"/>
                <w:sz w:val="20"/>
                <w:szCs w:val="20"/>
              </w:rPr>
              <w:t>Primici od 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75E8969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386.132,00</w:t>
            </w:r>
          </w:p>
        </w:tc>
        <w:tc>
          <w:tcPr>
            <w:tcW w:w="1560" w:type="dxa"/>
            <w:tcBorders>
              <w:top w:val="nil"/>
              <w:left w:val="nil"/>
              <w:bottom w:val="single" w:sz="4" w:space="0" w:color="auto"/>
              <w:right w:val="single" w:sz="4" w:space="0" w:color="auto"/>
            </w:tcBorders>
            <w:shd w:val="clear" w:color="auto" w:fill="auto"/>
            <w:noWrap/>
            <w:vAlign w:val="bottom"/>
            <w:hideMark/>
          </w:tcPr>
          <w:p w14:paraId="76E74B5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19.000.000,00</w:t>
            </w:r>
          </w:p>
        </w:tc>
        <w:tc>
          <w:tcPr>
            <w:tcW w:w="1580" w:type="dxa"/>
            <w:tcBorders>
              <w:top w:val="nil"/>
              <w:left w:val="nil"/>
              <w:bottom w:val="single" w:sz="4" w:space="0" w:color="auto"/>
              <w:right w:val="single" w:sz="4" w:space="0" w:color="auto"/>
            </w:tcBorders>
            <w:shd w:val="clear" w:color="auto" w:fill="auto"/>
            <w:noWrap/>
            <w:vAlign w:val="bottom"/>
            <w:hideMark/>
          </w:tcPr>
          <w:p w14:paraId="22434DD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108.893,37</w:t>
            </w:r>
          </w:p>
        </w:tc>
        <w:tc>
          <w:tcPr>
            <w:tcW w:w="820" w:type="dxa"/>
            <w:tcBorders>
              <w:top w:val="nil"/>
              <w:left w:val="nil"/>
              <w:bottom w:val="single" w:sz="4" w:space="0" w:color="auto"/>
              <w:right w:val="single" w:sz="4" w:space="0" w:color="auto"/>
            </w:tcBorders>
            <w:shd w:val="clear" w:color="000000" w:fill="FFFFFF"/>
            <w:noWrap/>
            <w:vAlign w:val="bottom"/>
            <w:hideMark/>
          </w:tcPr>
          <w:p w14:paraId="0B0EBC6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28,20</w:t>
            </w:r>
          </w:p>
        </w:tc>
        <w:tc>
          <w:tcPr>
            <w:tcW w:w="860" w:type="dxa"/>
            <w:tcBorders>
              <w:top w:val="nil"/>
              <w:left w:val="nil"/>
              <w:bottom w:val="single" w:sz="4" w:space="0" w:color="auto"/>
              <w:right w:val="single" w:sz="8" w:space="0" w:color="auto"/>
            </w:tcBorders>
            <w:shd w:val="clear" w:color="000000" w:fill="FFFFFF"/>
            <w:noWrap/>
            <w:vAlign w:val="bottom"/>
            <w:hideMark/>
          </w:tcPr>
          <w:p w14:paraId="4F5D855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0,57</w:t>
            </w:r>
          </w:p>
        </w:tc>
      </w:tr>
      <w:tr w:rsidR="001B0DC9" w14:paraId="19C92C81" w14:textId="77777777" w:rsidTr="001B0DC9">
        <w:trPr>
          <w:trHeight w:val="300"/>
        </w:trPr>
        <w:tc>
          <w:tcPr>
            <w:tcW w:w="3980" w:type="dxa"/>
            <w:tcBorders>
              <w:top w:val="nil"/>
              <w:left w:val="single" w:sz="8" w:space="0" w:color="auto"/>
              <w:bottom w:val="single" w:sz="4" w:space="0" w:color="auto"/>
              <w:right w:val="single" w:sz="4" w:space="0" w:color="auto"/>
            </w:tcBorders>
            <w:shd w:val="clear" w:color="000000" w:fill="C6E0B4"/>
            <w:noWrap/>
            <w:vAlign w:val="bottom"/>
            <w:hideMark/>
          </w:tcPr>
          <w:p w14:paraId="655C627A" w14:textId="77777777" w:rsidR="001B0DC9" w:rsidRDefault="001B0DC9">
            <w:pPr>
              <w:rPr>
                <w:rFonts w:ascii="Calibri" w:hAnsi="Calibri" w:cs="Calibri"/>
                <w:color w:val="000000"/>
                <w:sz w:val="20"/>
                <w:szCs w:val="20"/>
              </w:rPr>
            </w:pPr>
            <w:r>
              <w:rPr>
                <w:rFonts w:ascii="Calibri" w:hAnsi="Calibri" w:cs="Calibri"/>
                <w:color w:val="000000"/>
                <w:sz w:val="20"/>
                <w:szCs w:val="20"/>
              </w:rPr>
              <w:t>1. UKUPNO PRIHODI I PRIMICI (A+B)</w:t>
            </w:r>
          </w:p>
        </w:tc>
        <w:tc>
          <w:tcPr>
            <w:tcW w:w="1660" w:type="dxa"/>
            <w:tcBorders>
              <w:top w:val="nil"/>
              <w:left w:val="nil"/>
              <w:bottom w:val="single" w:sz="4" w:space="0" w:color="auto"/>
              <w:right w:val="single" w:sz="4" w:space="0" w:color="auto"/>
            </w:tcBorders>
            <w:shd w:val="clear" w:color="000000" w:fill="C6E0B4"/>
            <w:noWrap/>
            <w:vAlign w:val="bottom"/>
            <w:hideMark/>
          </w:tcPr>
          <w:p w14:paraId="243AC60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1.020.698.698,00</w:t>
            </w:r>
          </w:p>
        </w:tc>
        <w:tc>
          <w:tcPr>
            <w:tcW w:w="1560" w:type="dxa"/>
            <w:tcBorders>
              <w:top w:val="nil"/>
              <w:left w:val="nil"/>
              <w:bottom w:val="single" w:sz="4" w:space="0" w:color="auto"/>
              <w:right w:val="single" w:sz="4" w:space="0" w:color="auto"/>
            </w:tcBorders>
            <w:shd w:val="clear" w:color="000000" w:fill="C6E0B4"/>
            <w:noWrap/>
            <w:vAlign w:val="bottom"/>
            <w:hideMark/>
          </w:tcPr>
          <w:p w14:paraId="7DCCB17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1.282.959.718,00</w:t>
            </w:r>
          </w:p>
        </w:tc>
        <w:tc>
          <w:tcPr>
            <w:tcW w:w="1580" w:type="dxa"/>
            <w:tcBorders>
              <w:top w:val="nil"/>
              <w:left w:val="nil"/>
              <w:bottom w:val="single" w:sz="4" w:space="0" w:color="auto"/>
              <w:right w:val="single" w:sz="4" w:space="0" w:color="auto"/>
            </w:tcBorders>
            <w:shd w:val="clear" w:color="000000" w:fill="C6E0B4"/>
            <w:noWrap/>
            <w:vAlign w:val="bottom"/>
            <w:hideMark/>
          </w:tcPr>
          <w:p w14:paraId="30C227A2"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1.125.643.473,81</w:t>
            </w:r>
          </w:p>
        </w:tc>
        <w:tc>
          <w:tcPr>
            <w:tcW w:w="820" w:type="dxa"/>
            <w:tcBorders>
              <w:top w:val="nil"/>
              <w:left w:val="nil"/>
              <w:bottom w:val="single" w:sz="4" w:space="0" w:color="auto"/>
              <w:right w:val="single" w:sz="4" w:space="0" w:color="auto"/>
            </w:tcBorders>
            <w:shd w:val="clear" w:color="000000" w:fill="C6E0B4"/>
            <w:noWrap/>
            <w:vAlign w:val="bottom"/>
            <w:hideMark/>
          </w:tcPr>
          <w:p w14:paraId="23774B3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110,28</w:t>
            </w:r>
          </w:p>
        </w:tc>
        <w:tc>
          <w:tcPr>
            <w:tcW w:w="860" w:type="dxa"/>
            <w:tcBorders>
              <w:top w:val="nil"/>
              <w:left w:val="nil"/>
              <w:bottom w:val="single" w:sz="4" w:space="0" w:color="auto"/>
              <w:right w:val="single" w:sz="8" w:space="0" w:color="auto"/>
            </w:tcBorders>
            <w:shd w:val="clear" w:color="000000" w:fill="C6E0B4"/>
            <w:noWrap/>
            <w:vAlign w:val="bottom"/>
            <w:hideMark/>
          </w:tcPr>
          <w:p w14:paraId="328E57C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87,74</w:t>
            </w:r>
          </w:p>
        </w:tc>
      </w:tr>
      <w:tr w:rsidR="001B0DC9" w14:paraId="59CA0124" w14:textId="77777777" w:rsidTr="001B0DC9">
        <w:trPr>
          <w:trHeight w:val="525"/>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55BD1CD7"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Prenesena sredstva iz prethodne godine - Proračun </w:t>
            </w:r>
          </w:p>
        </w:tc>
        <w:tc>
          <w:tcPr>
            <w:tcW w:w="1660" w:type="dxa"/>
            <w:tcBorders>
              <w:top w:val="nil"/>
              <w:left w:val="nil"/>
              <w:bottom w:val="single" w:sz="4" w:space="0" w:color="auto"/>
              <w:right w:val="single" w:sz="4" w:space="0" w:color="auto"/>
            </w:tcBorders>
            <w:shd w:val="clear" w:color="auto" w:fill="auto"/>
            <w:noWrap/>
            <w:vAlign w:val="bottom"/>
            <w:hideMark/>
          </w:tcPr>
          <w:p w14:paraId="530844F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53.407.972,00</w:t>
            </w:r>
          </w:p>
        </w:tc>
        <w:tc>
          <w:tcPr>
            <w:tcW w:w="1560" w:type="dxa"/>
            <w:tcBorders>
              <w:top w:val="nil"/>
              <w:left w:val="nil"/>
              <w:bottom w:val="single" w:sz="4" w:space="0" w:color="auto"/>
              <w:right w:val="single" w:sz="4" w:space="0" w:color="auto"/>
            </w:tcBorders>
            <w:shd w:val="clear" w:color="auto" w:fill="auto"/>
            <w:noWrap/>
            <w:vAlign w:val="bottom"/>
            <w:hideMark/>
          </w:tcPr>
          <w:p w14:paraId="7F4B726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59.439.694,00</w:t>
            </w:r>
          </w:p>
        </w:tc>
        <w:tc>
          <w:tcPr>
            <w:tcW w:w="1580" w:type="dxa"/>
            <w:tcBorders>
              <w:top w:val="nil"/>
              <w:left w:val="nil"/>
              <w:bottom w:val="single" w:sz="4" w:space="0" w:color="auto"/>
              <w:right w:val="single" w:sz="4" w:space="0" w:color="auto"/>
            </w:tcBorders>
            <w:shd w:val="clear" w:color="auto" w:fill="auto"/>
            <w:noWrap/>
            <w:vAlign w:val="bottom"/>
            <w:hideMark/>
          </w:tcPr>
          <w:p w14:paraId="0C71BB9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60.083.863,93</w:t>
            </w:r>
          </w:p>
        </w:tc>
        <w:tc>
          <w:tcPr>
            <w:tcW w:w="820" w:type="dxa"/>
            <w:tcBorders>
              <w:top w:val="nil"/>
              <w:left w:val="nil"/>
              <w:bottom w:val="single" w:sz="4" w:space="0" w:color="auto"/>
              <w:right w:val="single" w:sz="4" w:space="0" w:color="auto"/>
            </w:tcBorders>
            <w:shd w:val="clear" w:color="000000" w:fill="FFFFFF"/>
            <w:noWrap/>
            <w:vAlign w:val="bottom"/>
            <w:hideMark/>
          </w:tcPr>
          <w:p w14:paraId="0236F47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112,50</w:t>
            </w:r>
          </w:p>
        </w:tc>
        <w:tc>
          <w:tcPr>
            <w:tcW w:w="860" w:type="dxa"/>
            <w:tcBorders>
              <w:top w:val="nil"/>
              <w:left w:val="nil"/>
              <w:bottom w:val="single" w:sz="4" w:space="0" w:color="auto"/>
              <w:right w:val="single" w:sz="8" w:space="0" w:color="auto"/>
            </w:tcBorders>
            <w:shd w:val="clear" w:color="000000" w:fill="FFFFFF"/>
            <w:noWrap/>
            <w:vAlign w:val="bottom"/>
            <w:hideMark/>
          </w:tcPr>
          <w:p w14:paraId="114D33D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101,08</w:t>
            </w:r>
          </w:p>
        </w:tc>
      </w:tr>
      <w:tr w:rsidR="001B0DC9" w14:paraId="07955079" w14:textId="77777777" w:rsidTr="001B0DC9">
        <w:trPr>
          <w:trHeight w:val="525"/>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359AAA9B"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Prenesena sredstva iz prethodne godine - Proračunski korisnici </w:t>
            </w:r>
          </w:p>
        </w:tc>
        <w:tc>
          <w:tcPr>
            <w:tcW w:w="1660" w:type="dxa"/>
            <w:tcBorders>
              <w:top w:val="nil"/>
              <w:left w:val="nil"/>
              <w:bottom w:val="single" w:sz="4" w:space="0" w:color="auto"/>
              <w:right w:val="single" w:sz="4" w:space="0" w:color="auto"/>
            </w:tcBorders>
            <w:shd w:val="clear" w:color="auto" w:fill="auto"/>
            <w:noWrap/>
            <w:vAlign w:val="bottom"/>
            <w:hideMark/>
          </w:tcPr>
          <w:p w14:paraId="098FBEB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3.284.634,00</w:t>
            </w:r>
          </w:p>
        </w:tc>
        <w:tc>
          <w:tcPr>
            <w:tcW w:w="1560" w:type="dxa"/>
            <w:tcBorders>
              <w:top w:val="nil"/>
              <w:left w:val="nil"/>
              <w:bottom w:val="single" w:sz="4" w:space="0" w:color="auto"/>
              <w:right w:val="single" w:sz="4" w:space="0" w:color="auto"/>
            </w:tcBorders>
            <w:shd w:val="clear" w:color="auto" w:fill="auto"/>
            <w:noWrap/>
            <w:vAlign w:val="bottom"/>
            <w:hideMark/>
          </w:tcPr>
          <w:p w14:paraId="6A9389F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-96.969.412,00</w:t>
            </w:r>
          </w:p>
        </w:tc>
        <w:tc>
          <w:tcPr>
            <w:tcW w:w="1580" w:type="dxa"/>
            <w:tcBorders>
              <w:top w:val="nil"/>
              <w:left w:val="nil"/>
              <w:bottom w:val="single" w:sz="4" w:space="0" w:color="auto"/>
              <w:right w:val="single" w:sz="4" w:space="0" w:color="auto"/>
            </w:tcBorders>
            <w:shd w:val="clear" w:color="auto" w:fill="auto"/>
            <w:noWrap/>
            <w:vAlign w:val="bottom"/>
            <w:hideMark/>
          </w:tcPr>
          <w:p w14:paraId="392046E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5.160.289,29</w:t>
            </w:r>
          </w:p>
        </w:tc>
        <w:tc>
          <w:tcPr>
            <w:tcW w:w="820" w:type="dxa"/>
            <w:tcBorders>
              <w:top w:val="nil"/>
              <w:left w:val="nil"/>
              <w:bottom w:val="single" w:sz="4" w:space="0" w:color="auto"/>
              <w:right w:val="single" w:sz="4" w:space="0" w:color="auto"/>
            </w:tcBorders>
            <w:shd w:val="clear" w:color="000000" w:fill="FFFFFF"/>
            <w:noWrap/>
            <w:vAlign w:val="bottom"/>
            <w:hideMark/>
          </w:tcPr>
          <w:p w14:paraId="264E0AE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157,10</w:t>
            </w:r>
          </w:p>
        </w:tc>
        <w:tc>
          <w:tcPr>
            <w:tcW w:w="860" w:type="dxa"/>
            <w:tcBorders>
              <w:top w:val="nil"/>
              <w:left w:val="nil"/>
              <w:bottom w:val="single" w:sz="4" w:space="0" w:color="auto"/>
              <w:right w:val="single" w:sz="8" w:space="0" w:color="auto"/>
            </w:tcBorders>
            <w:shd w:val="clear" w:color="000000" w:fill="FFFFFF"/>
            <w:noWrap/>
            <w:vAlign w:val="bottom"/>
            <w:hideMark/>
          </w:tcPr>
          <w:p w14:paraId="1B041B3A"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-5,32</w:t>
            </w:r>
          </w:p>
        </w:tc>
      </w:tr>
      <w:tr w:rsidR="001B0DC9" w14:paraId="63B85835" w14:textId="77777777" w:rsidTr="001B0DC9">
        <w:trPr>
          <w:trHeight w:val="300"/>
        </w:trPr>
        <w:tc>
          <w:tcPr>
            <w:tcW w:w="3980" w:type="dxa"/>
            <w:tcBorders>
              <w:top w:val="nil"/>
              <w:left w:val="single" w:sz="8" w:space="0" w:color="auto"/>
              <w:bottom w:val="single" w:sz="4" w:space="0" w:color="auto"/>
              <w:right w:val="single" w:sz="4" w:space="0" w:color="auto"/>
            </w:tcBorders>
            <w:shd w:val="clear" w:color="000000" w:fill="C6E0B4"/>
            <w:noWrap/>
            <w:vAlign w:val="bottom"/>
            <w:hideMark/>
          </w:tcPr>
          <w:p w14:paraId="063CE19E"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2. UKUPNO PRENESENA SREDSTVA </w:t>
            </w:r>
          </w:p>
        </w:tc>
        <w:tc>
          <w:tcPr>
            <w:tcW w:w="1660" w:type="dxa"/>
            <w:tcBorders>
              <w:top w:val="nil"/>
              <w:left w:val="nil"/>
              <w:bottom w:val="single" w:sz="4" w:space="0" w:color="auto"/>
              <w:right w:val="single" w:sz="4" w:space="0" w:color="auto"/>
            </w:tcBorders>
            <w:shd w:val="clear" w:color="000000" w:fill="C6E0B4"/>
            <w:noWrap/>
            <w:vAlign w:val="bottom"/>
            <w:hideMark/>
          </w:tcPr>
          <w:p w14:paraId="68A80B9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56.692.606,00</w:t>
            </w:r>
          </w:p>
        </w:tc>
        <w:tc>
          <w:tcPr>
            <w:tcW w:w="1560" w:type="dxa"/>
            <w:tcBorders>
              <w:top w:val="nil"/>
              <w:left w:val="nil"/>
              <w:bottom w:val="single" w:sz="4" w:space="0" w:color="auto"/>
              <w:right w:val="single" w:sz="4" w:space="0" w:color="auto"/>
            </w:tcBorders>
            <w:shd w:val="clear" w:color="000000" w:fill="C6E0B4"/>
            <w:noWrap/>
            <w:vAlign w:val="bottom"/>
            <w:hideMark/>
          </w:tcPr>
          <w:p w14:paraId="11D18B9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-37.529.718,00</w:t>
            </w:r>
          </w:p>
        </w:tc>
        <w:tc>
          <w:tcPr>
            <w:tcW w:w="1580" w:type="dxa"/>
            <w:tcBorders>
              <w:top w:val="nil"/>
              <w:left w:val="nil"/>
              <w:bottom w:val="single" w:sz="4" w:space="0" w:color="auto"/>
              <w:right w:val="single" w:sz="4" w:space="0" w:color="auto"/>
            </w:tcBorders>
            <w:shd w:val="clear" w:color="000000" w:fill="C6E0B4"/>
            <w:noWrap/>
            <w:vAlign w:val="bottom"/>
            <w:hideMark/>
          </w:tcPr>
          <w:p w14:paraId="2EE5746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65.244.153,22</w:t>
            </w:r>
          </w:p>
        </w:tc>
        <w:tc>
          <w:tcPr>
            <w:tcW w:w="820" w:type="dxa"/>
            <w:tcBorders>
              <w:top w:val="nil"/>
              <w:left w:val="nil"/>
              <w:bottom w:val="single" w:sz="4" w:space="0" w:color="auto"/>
              <w:right w:val="single" w:sz="4" w:space="0" w:color="auto"/>
            </w:tcBorders>
            <w:shd w:val="clear" w:color="000000" w:fill="C6E0B4"/>
            <w:noWrap/>
            <w:vAlign w:val="bottom"/>
            <w:hideMark/>
          </w:tcPr>
          <w:p w14:paraId="33B05F8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115,08</w:t>
            </w:r>
          </w:p>
        </w:tc>
        <w:tc>
          <w:tcPr>
            <w:tcW w:w="860" w:type="dxa"/>
            <w:tcBorders>
              <w:top w:val="nil"/>
              <w:left w:val="nil"/>
              <w:bottom w:val="single" w:sz="4" w:space="0" w:color="auto"/>
              <w:right w:val="single" w:sz="8" w:space="0" w:color="auto"/>
            </w:tcBorders>
            <w:shd w:val="clear" w:color="000000" w:fill="C6E0B4"/>
            <w:noWrap/>
            <w:vAlign w:val="bottom"/>
            <w:hideMark/>
          </w:tcPr>
          <w:p w14:paraId="104C8C8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-173,85</w:t>
            </w:r>
          </w:p>
        </w:tc>
      </w:tr>
      <w:tr w:rsidR="001B0DC9" w14:paraId="43D00AC6"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321CCD6F"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Ukupno raspoloživa sredstva proračuna </w:t>
            </w:r>
          </w:p>
        </w:tc>
        <w:tc>
          <w:tcPr>
            <w:tcW w:w="1660" w:type="dxa"/>
            <w:tcBorders>
              <w:top w:val="nil"/>
              <w:left w:val="nil"/>
              <w:bottom w:val="single" w:sz="4" w:space="0" w:color="auto"/>
              <w:right w:val="single" w:sz="4" w:space="0" w:color="auto"/>
            </w:tcBorders>
            <w:shd w:val="clear" w:color="auto" w:fill="auto"/>
            <w:noWrap/>
            <w:vAlign w:val="bottom"/>
            <w:hideMark/>
          </w:tcPr>
          <w:p w14:paraId="1601EF8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253.350.493,00</w:t>
            </w:r>
          </w:p>
        </w:tc>
        <w:tc>
          <w:tcPr>
            <w:tcW w:w="1560" w:type="dxa"/>
            <w:tcBorders>
              <w:top w:val="nil"/>
              <w:left w:val="nil"/>
              <w:bottom w:val="single" w:sz="4" w:space="0" w:color="auto"/>
              <w:right w:val="single" w:sz="4" w:space="0" w:color="auto"/>
            </w:tcBorders>
            <w:shd w:val="clear" w:color="auto" w:fill="auto"/>
            <w:noWrap/>
            <w:vAlign w:val="bottom"/>
            <w:hideMark/>
          </w:tcPr>
          <w:p w14:paraId="634F87A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291.061.684,00</w:t>
            </w:r>
          </w:p>
        </w:tc>
        <w:tc>
          <w:tcPr>
            <w:tcW w:w="1580" w:type="dxa"/>
            <w:tcBorders>
              <w:top w:val="nil"/>
              <w:left w:val="nil"/>
              <w:bottom w:val="single" w:sz="4" w:space="0" w:color="auto"/>
              <w:right w:val="single" w:sz="4" w:space="0" w:color="auto"/>
            </w:tcBorders>
            <w:shd w:val="clear" w:color="auto" w:fill="auto"/>
            <w:noWrap/>
            <w:vAlign w:val="bottom"/>
            <w:hideMark/>
          </w:tcPr>
          <w:p w14:paraId="7D13070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269.373.527,97</w:t>
            </w:r>
          </w:p>
        </w:tc>
        <w:tc>
          <w:tcPr>
            <w:tcW w:w="820" w:type="dxa"/>
            <w:tcBorders>
              <w:top w:val="nil"/>
              <w:left w:val="nil"/>
              <w:bottom w:val="single" w:sz="4" w:space="0" w:color="auto"/>
              <w:right w:val="single" w:sz="4" w:space="0" w:color="auto"/>
            </w:tcBorders>
            <w:shd w:val="clear" w:color="000000" w:fill="FFFFFF"/>
            <w:noWrap/>
            <w:vAlign w:val="bottom"/>
            <w:hideMark/>
          </w:tcPr>
          <w:p w14:paraId="5E025636"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106,32</w:t>
            </w:r>
          </w:p>
        </w:tc>
        <w:tc>
          <w:tcPr>
            <w:tcW w:w="860" w:type="dxa"/>
            <w:tcBorders>
              <w:top w:val="nil"/>
              <w:left w:val="nil"/>
              <w:bottom w:val="single" w:sz="4" w:space="0" w:color="auto"/>
              <w:right w:val="single" w:sz="8" w:space="0" w:color="auto"/>
            </w:tcBorders>
            <w:shd w:val="clear" w:color="000000" w:fill="FFFFFF"/>
            <w:noWrap/>
            <w:vAlign w:val="bottom"/>
            <w:hideMark/>
          </w:tcPr>
          <w:p w14:paraId="1AB2436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92,55</w:t>
            </w:r>
          </w:p>
        </w:tc>
      </w:tr>
      <w:tr w:rsidR="001B0DC9" w14:paraId="0B591B3B" w14:textId="77777777" w:rsidTr="001B0DC9">
        <w:trPr>
          <w:trHeight w:val="525"/>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1F3A37A8" w14:textId="77777777" w:rsidR="001B0DC9" w:rsidRDefault="001B0DC9">
            <w:pPr>
              <w:rPr>
                <w:rFonts w:ascii="Calibri" w:hAnsi="Calibri" w:cs="Calibri"/>
                <w:color w:val="000000"/>
                <w:sz w:val="20"/>
                <w:szCs w:val="20"/>
              </w:rPr>
            </w:pPr>
            <w:r>
              <w:rPr>
                <w:rFonts w:ascii="Calibri" w:hAnsi="Calibri" w:cs="Calibri"/>
                <w:color w:val="000000"/>
                <w:sz w:val="20"/>
                <w:szCs w:val="20"/>
              </w:rPr>
              <w:t>Ukupno raspoloživa sredstva proračunskih korisnika</w:t>
            </w:r>
          </w:p>
        </w:tc>
        <w:tc>
          <w:tcPr>
            <w:tcW w:w="1660" w:type="dxa"/>
            <w:tcBorders>
              <w:top w:val="nil"/>
              <w:left w:val="nil"/>
              <w:bottom w:val="single" w:sz="4" w:space="0" w:color="auto"/>
              <w:right w:val="single" w:sz="4" w:space="0" w:color="auto"/>
            </w:tcBorders>
            <w:shd w:val="clear" w:color="auto" w:fill="auto"/>
            <w:noWrap/>
            <w:vAlign w:val="bottom"/>
            <w:hideMark/>
          </w:tcPr>
          <w:p w14:paraId="1775E6D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824.040.811,00</w:t>
            </w:r>
          </w:p>
        </w:tc>
        <w:tc>
          <w:tcPr>
            <w:tcW w:w="1560" w:type="dxa"/>
            <w:tcBorders>
              <w:top w:val="nil"/>
              <w:left w:val="nil"/>
              <w:bottom w:val="single" w:sz="4" w:space="0" w:color="auto"/>
              <w:right w:val="single" w:sz="4" w:space="0" w:color="auto"/>
            </w:tcBorders>
            <w:shd w:val="clear" w:color="auto" w:fill="auto"/>
            <w:noWrap/>
            <w:vAlign w:val="bottom"/>
            <w:hideMark/>
          </w:tcPr>
          <w:p w14:paraId="2124E85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954.368.316,00</w:t>
            </w:r>
          </w:p>
        </w:tc>
        <w:tc>
          <w:tcPr>
            <w:tcW w:w="1580" w:type="dxa"/>
            <w:tcBorders>
              <w:top w:val="nil"/>
              <w:left w:val="nil"/>
              <w:bottom w:val="single" w:sz="4" w:space="0" w:color="auto"/>
              <w:right w:val="single" w:sz="4" w:space="0" w:color="auto"/>
            </w:tcBorders>
            <w:shd w:val="clear" w:color="auto" w:fill="auto"/>
            <w:noWrap/>
            <w:vAlign w:val="bottom"/>
            <w:hideMark/>
          </w:tcPr>
          <w:p w14:paraId="1FF3557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921.514.099,06</w:t>
            </w:r>
          </w:p>
        </w:tc>
        <w:tc>
          <w:tcPr>
            <w:tcW w:w="820" w:type="dxa"/>
            <w:tcBorders>
              <w:top w:val="nil"/>
              <w:left w:val="nil"/>
              <w:bottom w:val="single" w:sz="4" w:space="0" w:color="auto"/>
              <w:right w:val="single" w:sz="4" w:space="0" w:color="auto"/>
            </w:tcBorders>
            <w:shd w:val="clear" w:color="000000" w:fill="FFFFFF"/>
            <w:noWrap/>
            <w:vAlign w:val="bottom"/>
            <w:hideMark/>
          </w:tcPr>
          <w:p w14:paraId="552163C2"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111,83</w:t>
            </w:r>
          </w:p>
        </w:tc>
        <w:tc>
          <w:tcPr>
            <w:tcW w:w="860" w:type="dxa"/>
            <w:tcBorders>
              <w:top w:val="nil"/>
              <w:left w:val="nil"/>
              <w:bottom w:val="single" w:sz="4" w:space="0" w:color="auto"/>
              <w:right w:val="single" w:sz="8" w:space="0" w:color="auto"/>
            </w:tcBorders>
            <w:shd w:val="clear" w:color="000000" w:fill="FFFFFF"/>
            <w:noWrap/>
            <w:vAlign w:val="bottom"/>
            <w:hideMark/>
          </w:tcPr>
          <w:p w14:paraId="7CFCDA8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96,56</w:t>
            </w:r>
          </w:p>
        </w:tc>
      </w:tr>
      <w:tr w:rsidR="001B0DC9" w14:paraId="093D8645" w14:textId="77777777" w:rsidTr="001B0DC9">
        <w:trPr>
          <w:trHeight w:val="525"/>
        </w:trPr>
        <w:tc>
          <w:tcPr>
            <w:tcW w:w="3980" w:type="dxa"/>
            <w:tcBorders>
              <w:top w:val="nil"/>
              <w:left w:val="single" w:sz="8" w:space="0" w:color="auto"/>
              <w:bottom w:val="single" w:sz="4" w:space="0" w:color="auto"/>
              <w:right w:val="single" w:sz="4" w:space="0" w:color="auto"/>
            </w:tcBorders>
            <w:shd w:val="clear" w:color="000000" w:fill="A9D08E"/>
            <w:vAlign w:val="bottom"/>
            <w:hideMark/>
          </w:tcPr>
          <w:p w14:paraId="74766F56" w14:textId="77777777" w:rsidR="001B0DC9" w:rsidRDefault="001B0DC9">
            <w:pPr>
              <w:rPr>
                <w:rFonts w:ascii="Calibri" w:hAnsi="Calibri" w:cs="Calibri"/>
                <w:b/>
                <w:bCs/>
                <w:color w:val="000000"/>
                <w:sz w:val="20"/>
                <w:szCs w:val="20"/>
              </w:rPr>
            </w:pPr>
            <w:r>
              <w:rPr>
                <w:rFonts w:ascii="Calibri" w:hAnsi="Calibri" w:cs="Calibri"/>
                <w:b/>
                <w:bCs/>
                <w:color w:val="000000"/>
                <w:sz w:val="20"/>
                <w:szCs w:val="20"/>
              </w:rPr>
              <w:t>3. UKUPNO RASPOLOŽIVA SREDSTVA KONSOLIDIRANI PRORAČUN (1+2)</w:t>
            </w:r>
          </w:p>
        </w:tc>
        <w:tc>
          <w:tcPr>
            <w:tcW w:w="1660" w:type="dxa"/>
            <w:tcBorders>
              <w:top w:val="nil"/>
              <w:left w:val="nil"/>
              <w:bottom w:val="single" w:sz="4" w:space="0" w:color="auto"/>
              <w:right w:val="single" w:sz="4" w:space="0" w:color="auto"/>
            </w:tcBorders>
            <w:shd w:val="clear" w:color="000000" w:fill="A9D08E"/>
            <w:noWrap/>
            <w:vAlign w:val="bottom"/>
            <w:hideMark/>
          </w:tcPr>
          <w:p w14:paraId="7E9A2C53"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1.077.391.304,00</w:t>
            </w:r>
          </w:p>
        </w:tc>
        <w:tc>
          <w:tcPr>
            <w:tcW w:w="1560" w:type="dxa"/>
            <w:tcBorders>
              <w:top w:val="nil"/>
              <w:left w:val="nil"/>
              <w:bottom w:val="single" w:sz="4" w:space="0" w:color="auto"/>
              <w:right w:val="single" w:sz="4" w:space="0" w:color="auto"/>
            </w:tcBorders>
            <w:shd w:val="clear" w:color="000000" w:fill="A9D08E"/>
            <w:noWrap/>
            <w:vAlign w:val="bottom"/>
            <w:hideMark/>
          </w:tcPr>
          <w:p w14:paraId="7BA3768B"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1.245.430.000,00</w:t>
            </w:r>
          </w:p>
        </w:tc>
        <w:tc>
          <w:tcPr>
            <w:tcW w:w="1580" w:type="dxa"/>
            <w:tcBorders>
              <w:top w:val="nil"/>
              <w:left w:val="nil"/>
              <w:bottom w:val="single" w:sz="4" w:space="0" w:color="auto"/>
              <w:right w:val="single" w:sz="4" w:space="0" w:color="auto"/>
            </w:tcBorders>
            <w:shd w:val="clear" w:color="000000" w:fill="A9D08E"/>
            <w:noWrap/>
            <w:vAlign w:val="bottom"/>
            <w:hideMark/>
          </w:tcPr>
          <w:p w14:paraId="49079F38"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1.190.887.627,03</w:t>
            </w:r>
          </w:p>
        </w:tc>
        <w:tc>
          <w:tcPr>
            <w:tcW w:w="820" w:type="dxa"/>
            <w:tcBorders>
              <w:top w:val="nil"/>
              <w:left w:val="nil"/>
              <w:bottom w:val="single" w:sz="4" w:space="0" w:color="auto"/>
              <w:right w:val="single" w:sz="4" w:space="0" w:color="auto"/>
            </w:tcBorders>
            <w:shd w:val="clear" w:color="000000" w:fill="A9D08E"/>
            <w:noWrap/>
            <w:vAlign w:val="bottom"/>
            <w:hideMark/>
          </w:tcPr>
          <w:p w14:paraId="4473F066"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110,53</w:t>
            </w:r>
          </w:p>
        </w:tc>
        <w:tc>
          <w:tcPr>
            <w:tcW w:w="860" w:type="dxa"/>
            <w:tcBorders>
              <w:top w:val="nil"/>
              <w:left w:val="nil"/>
              <w:bottom w:val="single" w:sz="4" w:space="0" w:color="auto"/>
              <w:right w:val="single" w:sz="8" w:space="0" w:color="auto"/>
            </w:tcBorders>
            <w:shd w:val="clear" w:color="000000" w:fill="A9D08E"/>
            <w:noWrap/>
            <w:vAlign w:val="bottom"/>
            <w:hideMark/>
          </w:tcPr>
          <w:p w14:paraId="2EDA56B7"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95,62</w:t>
            </w:r>
          </w:p>
        </w:tc>
      </w:tr>
      <w:tr w:rsidR="001B0DC9" w14:paraId="0268E623" w14:textId="77777777" w:rsidTr="001B0DC9">
        <w:trPr>
          <w:trHeight w:val="300"/>
        </w:trPr>
        <w:tc>
          <w:tcPr>
            <w:tcW w:w="3980" w:type="dxa"/>
            <w:tcBorders>
              <w:top w:val="nil"/>
              <w:left w:val="single" w:sz="8" w:space="0" w:color="auto"/>
              <w:bottom w:val="single" w:sz="4" w:space="0" w:color="auto"/>
              <w:right w:val="single" w:sz="4" w:space="0" w:color="auto"/>
            </w:tcBorders>
            <w:shd w:val="clear" w:color="000000" w:fill="E2EFDA"/>
            <w:noWrap/>
            <w:vAlign w:val="bottom"/>
            <w:hideMark/>
          </w:tcPr>
          <w:p w14:paraId="1854CC1A"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A. RASHODI I IZDACI PRORAČUNA </w:t>
            </w:r>
          </w:p>
        </w:tc>
        <w:tc>
          <w:tcPr>
            <w:tcW w:w="1660" w:type="dxa"/>
            <w:tcBorders>
              <w:top w:val="nil"/>
              <w:left w:val="nil"/>
              <w:bottom w:val="single" w:sz="4" w:space="0" w:color="auto"/>
              <w:right w:val="single" w:sz="4" w:space="0" w:color="auto"/>
            </w:tcBorders>
            <w:shd w:val="clear" w:color="000000" w:fill="E2EFDA"/>
            <w:noWrap/>
            <w:vAlign w:val="bottom"/>
            <w:hideMark/>
          </w:tcPr>
          <w:p w14:paraId="0826BC6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193.910.798,00</w:t>
            </w:r>
          </w:p>
        </w:tc>
        <w:tc>
          <w:tcPr>
            <w:tcW w:w="1560" w:type="dxa"/>
            <w:tcBorders>
              <w:top w:val="nil"/>
              <w:left w:val="nil"/>
              <w:bottom w:val="single" w:sz="4" w:space="0" w:color="auto"/>
              <w:right w:val="single" w:sz="4" w:space="0" w:color="auto"/>
            </w:tcBorders>
            <w:shd w:val="clear" w:color="000000" w:fill="E2EFDA"/>
            <w:noWrap/>
            <w:vAlign w:val="bottom"/>
            <w:hideMark/>
          </w:tcPr>
          <w:p w14:paraId="51170679"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291.061.684,00</w:t>
            </w:r>
          </w:p>
        </w:tc>
        <w:tc>
          <w:tcPr>
            <w:tcW w:w="1580" w:type="dxa"/>
            <w:tcBorders>
              <w:top w:val="nil"/>
              <w:left w:val="nil"/>
              <w:bottom w:val="single" w:sz="4" w:space="0" w:color="auto"/>
              <w:right w:val="single" w:sz="4" w:space="0" w:color="auto"/>
            </w:tcBorders>
            <w:shd w:val="clear" w:color="000000" w:fill="E2EFDA"/>
            <w:noWrap/>
            <w:vAlign w:val="bottom"/>
            <w:hideMark/>
          </w:tcPr>
          <w:p w14:paraId="7B60333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205.648.144,52</w:t>
            </w:r>
          </w:p>
        </w:tc>
        <w:tc>
          <w:tcPr>
            <w:tcW w:w="820" w:type="dxa"/>
            <w:tcBorders>
              <w:top w:val="nil"/>
              <w:left w:val="nil"/>
              <w:bottom w:val="single" w:sz="4" w:space="0" w:color="auto"/>
              <w:right w:val="single" w:sz="4" w:space="0" w:color="auto"/>
            </w:tcBorders>
            <w:shd w:val="clear" w:color="000000" w:fill="E2EFDA"/>
            <w:noWrap/>
            <w:vAlign w:val="bottom"/>
            <w:hideMark/>
          </w:tcPr>
          <w:p w14:paraId="349A787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106,05</w:t>
            </w:r>
          </w:p>
        </w:tc>
        <w:tc>
          <w:tcPr>
            <w:tcW w:w="860" w:type="dxa"/>
            <w:tcBorders>
              <w:top w:val="nil"/>
              <w:left w:val="nil"/>
              <w:bottom w:val="single" w:sz="4" w:space="0" w:color="auto"/>
              <w:right w:val="single" w:sz="8" w:space="0" w:color="auto"/>
            </w:tcBorders>
            <w:shd w:val="clear" w:color="000000" w:fill="E2EFDA"/>
            <w:noWrap/>
            <w:vAlign w:val="bottom"/>
            <w:hideMark/>
          </w:tcPr>
          <w:p w14:paraId="250D184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70,65</w:t>
            </w:r>
          </w:p>
        </w:tc>
      </w:tr>
      <w:tr w:rsidR="001B0DC9" w14:paraId="4EFDDAE1"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0D5182BE"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Rashodi poslovanja </w:t>
            </w:r>
          </w:p>
        </w:tc>
        <w:tc>
          <w:tcPr>
            <w:tcW w:w="1660" w:type="dxa"/>
            <w:tcBorders>
              <w:top w:val="nil"/>
              <w:left w:val="nil"/>
              <w:bottom w:val="single" w:sz="4" w:space="0" w:color="auto"/>
              <w:right w:val="single" w:sz="4" w:space="0" w:color="auto"/>
            </w:tcBorders>
            <w:shd w:val="clear" w:color="auto" w:fill="auto"/>
            <w:noWrap/>
            <w:vAlign w:val="bottom"/>
            <w:hideMark/>
          </w:tcPr>
          <w:p w14:paraId="0B11651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158.424.331,00</w:t>
            </w:r>
          </w:p>
        </w:tc>
        <w:tc>
          <w:tcPr>
            <w:tcW w:w="1560" w:type="dxa"/>
            <w:tcBorders>
              <w:top w:val="nil"/>
              <w:left w:val="nil"/>
              <w:bottom w:val="single" w:sz="4" w:space="0" w:color="auto"/>
              <w:right w:val="single" w:sz="4" w:space="0" w:color="auto"/>
            </w:tcBorders>
            <w:shd w:val="clear" w:color="auto" w:fill="auto"/>
            <w:noWrap/>
            <w:vAlign w:val="bottom"/>
            <w:hideMark/>
          </w:tcPr>
          <w:p w14:paraId="355F87A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233.186.182,00</w:t>
            </w:r>
          </w:p>
        </w:tc>
        <w:tc>
          <w:tcPr>
            <w:tcW w:w="1580" w:type="dxa"/>
            <w:tcBorders>
              <w:top w:val="nil"/>
              <w:left w:val="nil"/>
              <w:bottom w:val="single" w:sz="4" w:space="0" w:color="auto"/>
              <w:right w:val="single" w:sz="4" w:space="0" w:color="auto"/>
            </w:tcBorders>
            <w:shd w:val="clear" w:color="auto" w:fill="auto"/>
            <w:noWrap/>
            <w:vAlign w:val="bottom"/>
            <w:hideMark/>
          </w:tcPr>
          <w:p w14:paraId="2CE2C7C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170.983.116,50</w:t>
            </w:r>
          </w:p>
        </w:tc>
        <w:tc>
          <w:tcPr>
            <w:tcW w:w="820" w:type="dxa"/>
            <w:tcBorders>
              <w:top w:val="nil"/>
              <w:left w:val="nil"/>
              <w:bottom w:val="single" w:sz="4" w:space="0" w:color="auto"/>
              <w:right w:val="single" w:sz="4" w:space="0" w:color="auto"/>
            </w:tcBorders>
            <w:shd w:val="clear" w:color="000000" w:fill="FFFFFF"/>
            <w:noWrap/>
            <w:vAlign w:val="bottom"/>
            <w:hideMark/>
          </w:tcPr>
          <w:p w14:paraId="1316777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107,93</w:t>
            </w:r>
          </w:p>
        </w:tc>
        <w:tc>
          <w:tcPr>
            <w:tcW w:w="860" w:type="dxa"/>
            <w:tcBorders>
              <w:top w:val="nil"/>
              <w:left w:val="nil"/>
              <w:bottom w:val="single" w:sz="4" w:space="0" w:color="auto"/>
              <w:right w:val="single" w:sz="8" w:space="0" w:color="auto"/>
            </w:tcBorders>
            <w:shd w:val="clear" w:color="000000" w:fill="FFFFFF"/>
            <w:noWrap/>
            <w:vAlign w:val="bottom"/>
            <w:hideMark/>
          </w:tcPr>
          <w:p w14:paraId="5FF1816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73,32</w:t>
            </w:r>
          </w:p>
        </w:tc>
      </w:tr>
      <w:tr w:rsidR="001B0DC9" w14:paraId="07F10D7F"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7BC2C5BF" w14:textId="77777777" w:rsidR="001B0DC9" w:rsidRDefault="001B0DC9">
            <w:pPr>
              <w:rPr>
                <w:rFonts w:ascii="Calibri" w:hAnsi="Calibri" w:cs="Calibri"/>
                <w:color w:val="000000"/>
                <w:sz w:val="20"/>
                <w:szCs w:val="20"/>
              </w:rPr>
            </w:pPr>
            <w:r>
              <w:rPr>
                <w:rFonts w:ascii="Calibri" w:hAnsi="Calibri" w:cs="Calibri"/>
                <w:color w:val="000000"/>
                <w:sz w:val="20"/>
                <w:szCs w:val="20"/>
              </w:rPr>
              <w:t>Rashodi za nabavu nefinancijske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7A2932A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26.793.546,00</w:t>
            </w:r>
          </w:p>
        </w:tc>
        <w:tc>
          <w:tcPr>
            <w:tcW w:w="1560" w:type="dxa"/>
            <w:tcBorders>
              <w:top w:val="nil"/>
              <w:left w:val="nil"/>
              <w:bottom w:val="single" w:sz="4" w:space="0" w:color="auto"/>
              <w:right w:val="single" w:sz="4" w:space="0" w:color="auto"/>
            </w:tcBorders>
            <w:shd w:val="clear" w:color="auto" w:fill="auto"/>
            <w:noWrap/>
            <w:vAlign w:val="bottom"/>
            <w:hideMark/>
          </w:tcPr>
          <w:p w14:paraId="198A5EF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55.835.747,00</w:t>
            </w:r>
          </w:p>
        </w:tc>
        <w:tc>
          <w:tcPr>
            <w:tcW w:w="1580" w:type="dxa"/>
            <w:tcBorders>
              <w:top w:val="nil"/>
              <w:left w:val="nil"/>
              <w:bottom w:val="single" w:sz="4" w:space="0" w:color="auto"/>
              <w:right w:val="single" w:sz="4" w:space="0" w:color="auto"/>
            </w:tcBorders>
            <w:shd w:val="clear" w:color="auto" w:fill="auto"/>
            <w:noWrap/>
            <w:vAlign w:val="bottom"/>
            <w:hideMark/>
          </w:tcPr>
          <w:p w14:paraId="6C6AA35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32.731.009,86</w:t>
            </w:r>
          </w:p>
        </w:tc>
        <w:tc>
          <w:tcPr>
            <w:tcW w:w="820" w:type="dxa"/>
            <w:tcBorders>
              <w:top w:val="nil"/>
              <w:left w:val="nil"/>
              <w:bottom w:val="single" w:sz="4" w:space="0" w:color="auto"/>
              <w:right w:val="single" w:sz="4" w:space="0" w:color="auto"/>
            </w:tcBorders>
            <w:shd w:val="clear" w:color="000000" w:fill="FFFFFF"/>
            <w:noWrap/>
            <w:vAlign w:val="bottom"/>
            <w:hideMark/>
          </w:tcPr>
          <w:p w14:paraId="520835F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122,16</w:t>
            </w:r>
          </w:p>
        </w:tc>
        <w:tc>
          <w:tcPr>
            <w:tcW w:w="860" w:type="dxa"/>
            <w:tcBorders>
              <w:top w:val="nil"/>
              <w:left w:val="nil"/>
              <w:bottom w:val="single" w:sz="4" w:space="0" w:color="auto"/>
              <w:right w:val="single" w:sz="8" w:space="0" w:color="auto"/>
            </w:tcBorders>
            <w:shd w:val="clear" w:color="000000" w:fill="FFFFFF"/>
            <w:noWrap/>
            <w:vAlign w:val="bottom"/>
            <w:hideMark/>
          </w:tcPr>
          <w:p w14:paraId="200C038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58,62</w:t>
            </w:r>
          </w:p>
        </w:tc>
      </w:tr>
      <w:tr w:rsidR="001B0DC9" w14:paraId="1A8D6469"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459F6960" w14:textId="77777777" w:rsidR="001B0DC9" w:rsidRDefault="001B0DC9">
            <w:pPr>
              <w:rPr>
                <w:rFonts w:ascii="Calibri" w:hAnsi="Calibri" w:cs="Calibri"/>
                <w:color w:val="000000"/>
                <w:sz w:val="20"/>
                <w:szCs w:val="20"/>
              </w:rPr>
            </w:pPr>
            <w:r>
              <w:rPr>
                <w:rFonts w:ascii="Calibri" w:hAnsi="Calibri" w:cs="Calibri"/>
                <w:color w:val="000000"/>
                <w:sz w:val="20"/>
                <w:szCs w:val="20"/>
              </w:rPr>
              <w:t>Izdaci za financijsku imovinu</w:t>
            </w:r>
          </w:p>
        </w:tc>
        <w:tc>
          <w:tcPr>
            <w:tcW w:w="1660" w:type="dxa"/>
            <w:tcBorders>
              <w:top w:val="nil"/>
              <w:left w:val="nil"/>
              <w:bottom w:val="single" w:sz="4" w:space="0" w:color="auto"/>
              <w:right w:val="single" w:sz="4" w:space="0" w:color="auto"/>
            </w:tcBorders>
            <w:shd w:val="clear" w:color="auto" w:fill="auto"/>
            <w:noWrap/>
            <w:vAlign w:val="bottom"/>
            <w:hideMark/>
          </w:tcPr>
          <w:p w14:paraId="0F9A501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8.692.921,00</w:t>
            </w:r>
          </w:p>
        </w:tc>
        <w:tc>
          <w:tcPr>
            <w:tcW w:w="1560" w:type="dxa"/>
            <w:tcBorders>
              <w:top w:val="nil"/>
              <w:left w:val="nil"/>
              <w:bottom w:val="single" w:sz="4" w:space="0" w:color="auto"/>
              <w:right w:val="single" w:sz="4" w:space="0" w:color="auto"/>
            </w:tcBorders>
            <w:shd w:val="clear" w:color="auto" w:fill="auto"/>
            <w:noWrap/>
            <w:vAlign w:val="bottom"/>
            <w:hideMark/>
          </w:tcPr>
          <w:p w14:paraId="2DFFF98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2.039.755,00</w:t>
            </w:r>
          </w:p>
        </w:tc>
        <w:tc>
          <w:tcPr>
            <w:tcW w:w="1580" w:type="dxa"/>
            <w:tcBorders>
              <w:top w:val="nil"/>
              <w:left w:val="nil"/>
              <w:bottom w:val="single" w:sz="4" w:space="0" w:color="auto"/>
              <w:right w:val="single" w:sz="4" w:space="0" w:color="auto"/>
            </w:tcBorders>
            <w:shd w:val="clear" w:color="auto" w:fill="auto"/>
            <w:noWrap/>
            <w:vAlign w:val="bottom"/>
            <w:hideMark/>
          </w:tcPr>
          <w:p w14:paraId="50152C4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1.934.018,16</w:t>
            </w:r>
          </w:p>
        </w:tc>
        <w:tc>
          <w:tcPr>
            <w:tcW w:w="820" w:type="dxa"/>
            <w:tcBorders>
              <w:top w:val="nil"/>
              <w:left w:val="nil"/>
              <w:bottom w:val="single" w:sz="4" w:space="0" w:color="auto"/>
              <w:right w:val="single" w:sz="4" w:space="0" w:color="auto"/>
            </w:tcBorders>
            <w:shd w:val="clear" w:color="000000" w:fill="FFFFFF"/>
            <w:noWrap/>
            <w:vAlign w:val="bottom"/>
            <w:hideMark/>
          </w:tcPr>
          <w:p w14:paraId="574F7C86"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22,25</w:t>
            </w:r>
          </w:p>
        </w:tc>
        <w:tc>
          <w:tcPr>
            <w:tcW w:w="860" w:type="dxa"/>
            <w:tcBorders>
              <w:top w:val="nil"/>
              <w:left w:val="nil"/>
              <w:bottom w:val="single" w:sz="4" w:space="0" w:color="auto"/>
              <w:right w:val="single" w:sz="8" w:space="0" w:color="auto"/>
            </w:tcBorders>
            <w:shd w:val="clear" w:color="000000" w:fill="FFFFFF"/>
            <w:noWrap/>
            <w:vAlign w:val="bottom"/>
            <w:hideMark/>
          </w:tcPr>
          <w:p w14:paraId="1F69026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94,82</w:t>
            </w:r>
          </w:p>
        </w:tc>
      </w:tr>
      <w:tr w:rsidR="001B0DC9" w14:paraId="73C7CAD7" w14:textId="77777777" w:rsidTr="001B0DC9">
        <w:trPr>
          <w:trHeight w:val="525"/>
        </w:trPr>
        <w:tc>
          <w:tcPr>
            <w:tcW w:w="3980" w:type="dxa"/>
            <w:tcBorders>
              <w:top w:val="nil"/>
              <w:left w:val="single" w:sz="8" w:space="0" w:color="auto"/>
              <w:bottom w:val="single" w:sz="4" w:space="0" w:color="auto"/>
              <w:right w:val="single" w:sz="4" w:space="0" w:color="auto"/>
            </w:tcBorders>
            <w:shd w:val="clear" w:color="000000" w:fill="E2EFDA"/>
            <w:vAlign w:val="bottom"/>
            <w:hideMark/>
          </w:tcPr>
          <w:p w14:paraId="3D51DED2" w14:textId="77777777" w:rsidR="001B0DC9" w:rsidRDefault="001B0DC9">
            <w:pPr>
              <w:rPr>
                <w:rFonts w:ascii="Calibri" w:hAnsi="Calibri" w:cs="Calibri"/>
                <w:color w:val="000000"/>
                <w:sz w:val="20"/>
                <w:szCs w:val="20"/>
              </w:rPr>
            </w:pPr>
            <w:r>
              <w:rPr>
                <w:rFonts w:ascii="Calibri" w:hAnsi="Calibri" w:cs="Calibri"/>
                <w:color w:val="000000"/>
                <w:sz w:val="20"/>
                <w:szCs w:val="20"/>
              </w:rPr>
              <w:t>B. RASHODI I IZDACI PRORAČUNSKIH KORISNIKA</w:t>
            </w:r>
          </w:p>
        </w:tc>
        <w:tc>
          <w:tcPr>
            <w:tcW w:w="1660" w:type="dxa"/>
            <w:tcBorders>
              <w:top w:val="nil"/>
              <w:left w:val="nil"/>
              <w:bottom w:val="single" w:sz="4" w:space="0" w:color="auto"/>
              <w:right w:val="single" w:sz="4" w:space="0" w:color="auto"/>
            </w:tcBorders>
            <w:shd w:val="clear" w:color="000000" w:fill="E2EFDA"/>
            <w:noWrap/>
            <w:vAlign w:val="bottom"/>
            <w:hideMark/>
          </w:tcPr>
          <w:p w14:paraId="08DDED7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834.457.558,00</w:t>
            </w:r>
          </w:p>
        </w:tc>
        <w:tc>
          <w:tcPr>
            <w:tcW w:w="1560" w:type="dxa"/>
            <w:tcBorders>
              <w:top w:val="nil"/>
              <w:left w:val="nil"/>
              <w:bottom w:val="single" w:sz="4" w:space="0" w:color="auto"/>
              <w:right w:val="single" w:sz="4" w:space="0" w:color="auto"/>
            </w:tcBorders>
            <w:shd w:val="clear" w:color="000000" w:fill="E2EFDA"/>
            <w:noWrap/>
            <w:vAlign w:val="bottom"/>
            <w:hideMark/>
          </w:tcPr>
          <w:p w14:paraId="44ECAE06"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954.368.316,00</w:t>
            </w:r>
          </w:p>
        </w:tc>
        <w:tc>
          <w:tcPr>
            <w:tcW w:w="1580" w:type="dxa"/>
            <w:tcBorders>
              <w:top w:val="nil"/>
              <w:left w:val="nil"/>
              <w:bottom w:val="single" w:sz="4" w:space="0" w:color="auto"/>
              <w:right w:val="single" w:sz="4" w:space="0" w:color="auto"/>
            </w:tcBorders>
            <w:shd w:val="clear" w:color="000000" w:fill="E2EFDA"/>
            <w:noWrap/>
            <w:vAlign w:val="bottom"/>
            <w:hideMark/>
          </w:tcPr>
          <w:p w14:paraId="46DCFF4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941.204.922,80</w:t>
            </w:r>
          </w:p>
        </w:tc>
        <w:tc>
          <w:tcPr>
            <w:tcW w:w="820" w:type="dxa"/>
            <w:tcBorders>
              <w:top w:val="nil"/>
              <w:left w:val="nil"/>
              <w:bottom w:val="single" w:sz="4" w:space="0" w:color="auto"/>
              <w:right w:val="single" w:sz="4" w:space="0" w:color="auto"/>
            </w:tcBorders>
            <w:shd w:val="clear" w:color="000000" w:fill="E2EFDA"/>
            <w:noWrap/>
            <w:vAlign w:val="bottom"/>
            <w:hideMark/>
          </w:tcPr>
          <w:p w14:paraId="273B5F7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112,79</w:t>
            </w:r>
          </w:p>
        </w:tc>
        <w:tc>
          <w:tcPr>
            <w:tcW w:w="860" w:type="dxa"/>
            <w:tcBorders>
              <w:top w:val="nil"/>
              <w:left w:val="nil"/>
              <w:bottom w:val="single" w:sz="4" w:space="0" w:color="auto"/>
              <w:right w:val="single" w:sz="8" w:space="0" w:color="auto"/>
            </w:tcBorders>
            <w:shd w:val="clear" w:color="000000" w:fill="E2EFDA"/>
            <w:noWrap/>
            <w:vAlign w:val="bottom"/>
            <w:hideMark/>
          </w:tcPr>
          <w:p w14:paraId="2BC9B23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98,62</w:t>
            </w:r>
          </w:p>
        </w:tc>
      </w:tr>
      <w:tr w:rsidR="001B0DC9" w14:paraId="1608518F"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52BD7D89"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Rashodi poslovanja </w:t>
            </w:r>
          </w:p>
        </w:tc>
        <w:tc>
          <w:tcPr>
            <w:tcW w:w="1660" w:type="dxa"/>
            <w:tcBorders>
              <w:top w:val="nil"/>
              <w:left w:val="nil"/>
              <w:bottom w:val="single" w:sz="4" w:space="0" w:color="auto"/>
              <w:right w:val="single" w:sz="4" w:space="0" w:color="auto"/>
            </w:tcBorders>
            <w:shd w:val="clear" w:color="auto" w:fill="auto"/>
            <w:noWrap/>
            <w:vAlign w:val="bottom"/>
            <w:hideMark/>
          </w:tcPr>
          <w:p w14:paraId="4A85CC1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799.391.605,00</w:t>
            </w:r>
          </w:p>
        </w:tc>
        <w:tc>
          <w:tcPr>
            <w:tcW w:w="1560" w:type="dxa"/>
            <w:tcBorders>
              <w:top w:val="nil"/>
              <w:left w:val="nil"/>
              <w:bottom w:val="single" w:sz="4" w:space="0" w:color="auto"/>
              <w:right w:val="single" w:sz="4" w:space="0" w:color="auto"/>
            </w:tcBorders>
            <w:shd w:val="clear" w:color="auto" w:fill="auto"/>
            <w:noWrap/>
            <w:vAlign w:val="bottom"/>
            <w:hideMark/>
          </w:tcPr>
          <w:p w14:paraId="09F411C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893.956.834,00</w:t>
            </w:r>
          </w:p>
        </w:tc>
        <w:tc>
          <w:tcPr>
            <w:tcW w:w="1580" w:type="dxa"/>
            <w:tcBorders>
              <w:top w:val="nil"/>
              <w:left w:val="nil"/>
              <w:bottom w:val="single" w:sz="4" w:space="0" w:color="auto"/>
              <w:right w:val="single" w:sz="4" w:space="0" w:color="auto"/>
            </w:tcBorders>
            <w:shd w:val="clear" w:color="auto" w:fill="auto"/>
            <w:noWrap/>
            <w:vAlign w:val="bottom"/>
            <w:hideMark/>
          </w:tcPr>
          <w:p w14:paraId="735A132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898.717.595,66</w:t>
            </w:r>
          </w:p>
        </w:tc>
        <w:tc>
          <w:tcPr>
            <w:tcW w:w="820" w:type="dxa"/>
            <w:tcBorders>
              <w:top w:val="nil"/>
              <w:left w:val="nil"/>
              <w:bottom w:val="single" w:sz="4" w:space="0" w:color="auto"/>
              <w:right w:val="single" w:sz="4" w:space="0" w:color="auto"/>
            </w:tcBorders>
            <w:shd w:val="clear" w:color="000000" w:fill="FFFFFF"/>
            <w:noWrap/>
            <w:vAlign w:val="bottom"/>
            <w:hideMark/>
          </w:tcPr>
          <w:p w14:paraId="619E54B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112,43</w:t>
            </w:r>
          </w:p>
        </w:tc>
        <w:tc>
          <w:tcPr>
            <w:tcW w:w="860" w:type="dxa"/>
            <w:tcBorders>
              <w:top w:val="nil"/>
              <w:left w:val="nil"/>
              <w:bottom w:val="single" w:sz="4" w:space="0" w:color="auto"/>
              <w:right w:val="single" w:sz="8" w:space="0" w:color="auto"/>
            </w:tcBorders>
            <w:shd w:val="clear" w:color="000000" w:fill="FFFFFF"/>
            <w:noWrap/>
            <w:vAlign w:val="bottom"/>
            <w:hideMark/>
          </w:tcPr>
          <w:p w14:paraId="12244F7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100,53</w:t>
            </w:r>
          </w:p>
        </w:tc>
      </w:tr>
      <w:tr w:rsidR="001B0DC9" w14:paraId="13450D8F" w14:textId="77777777" w:rsidTr="0076608C">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582D9491" w14:textId="77777777" w:rsidR="001B0DC9" w:rsidRDefault="001B0DC9">
            <w:pPr>
              <w:rPr>
                <w:rFonts w:ascii="Calibri" w:hAnsi="Calibri" w:cs="Calibri"/>
                <w:color w:val="000000"/>
                <w:sz w:val="20"/>
                <w:szCs w:val="20"/>
              </w:rPr>
            </w:pPr>
            <w:r>
              <w:rPr>
                <w:rFonts w:ascii="Calibri" w:hAnsi="Calibri" w:cs="Calibri"/>
                <w:color w:val="000000"/>
                <w:sz w:val="20"/>
                <w:szCs w:val="20"/>
              </w:rPr>
              <w:t>Rashodi za nabavu nefinancijske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67A972AA"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35.039.463,00</w:t>
            </w:r>
          </w:p>
        </w:tc>
        <w:tc>
          <w:tcPr>
            <w:tcW w:w="1560" w:type="dxa"/>
            <w:tcBorders>
              <w:top w:val="nil"/>
              <w:left w:val="nil"/>
              <w:bottom w:val="single" w:sz="4" w:space="0" w:color="auto"/>
              <w:right w:val="single" w:sz="4" w:space="0" w:color="auto"/>
            </w:tcBorders>
            <w:shd w:val="clear" w:color="auto" w:fill="auto"/>
            <w:noWrap/>
            <w:vAlign w:val="bottom"/>
            <w:hideMark/>
          </w:tcPr>
          <w:p w14:paraId="6AA0C47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60.198.735,00</w:t>
            </w:r>
          </w:p>
        </w:tc>
        <w:tc>
          <w:tcPr>
            <w:tcW w:w="1580" w:type="dxa"/>
            <w:tcBorders>
              <w:top w:val="nil"/>
              <w:left w:val="nil"/>
              <w:bottom w:val="single" w:sz="4" w:space="0" w:color="auto"/>
              <w:right w:val="single" w:sz="4" w:space="0" w:color="auto"/>
            </w:tcBorders>
            <w:shd w:val="clear" w:color="auto" w:fill="auto"/>
            <w:noWrap/>
            <w:vAlign w:val="bottom"/>
            <w:hideMark/>
          </w:tcPr>
          <w:p w14:paraId="349EDC5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42.273.804,33</w:t>
            </w:r>
          </w:p>
        </w:tc>
        <w:tc>
          <w:tcPr>
            <w:tcW w:w="820" w:type="dxa"/>
            <w:tcBorders>
              <w:top w:val="nil"/>
              <w:left w:val="nil"/>
              <w:bottom w:val="single" w:sz="4" w:space="0" w:color="auto"/>
              <w:right w:val="single" w:sz="4" w:space="0" w:color="auto"/>
            </w:tcBorders>
            <w:shd w:val="clear" w:color="000000" w:fill="FFFFFF"/>
            <w:noWrap/>
            <w:vAlign w:val="bottom"/>
            <w:hideMark/>
          </w:tcPr>
          <w:p w14:paraId="4D786CF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120,65</w:t>
            </w:r>
          </w:p>
        </w:tc>
        <w:tc>
          <w:tcPr>
            <w:tcW w:w="860" w:type="dxa"/>
            <w:tcBorders>
              <w:top w:val="nil"/>
              <w:left w:val="nil"/>
              <w:bottom w:val="single" w:sz="4" w:space="0" w:color="auto"/>
              <w:right w:val="single" w:sz="8" w:space="0" w:color="auto"/>
            </w:tcBorders>
            <w:shd w:val="clear" w:color="000000" w:fill="FFFFFF"/>
            <w:noWrap/>
            <w:vAlign w:val="bottom"/>
            <w:hideMark/>
          </w:tcPr>
          <w:p w14:paraId="1FF84A3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70,22</w:t>
            </w:r>
          </w:p>
        </w:tc>
      </w:tr>
      <w:tr w:rsidR="001B0DC9" w14:paraId="6337A8B1" w14:textId="77777777" w:rsidTr="0076608C">
        <w:trPr>
          <w:trHeight w:val="300"/>
        </w:trPr>
        <w:tc>
          <w:tcPr>
            <w:tcW w:w="3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5E30A" w14:textId="77777777" w:rsidR="001B0DC9" w:rsidRDefault="001B0DC9">
            <w:pPr>
              <w:rPr>
                <w:rFonts w:ascii="Calibri" w:hAnsi="Calibri" w:cs="Calibri"/>
                <w:color w:val="000000"/>
                <w:sz w:val="20"/>
                <w:szCs w:val="20"/>
              </w:rPr>
            </w:pPr>
            <w:r>
              <w:rPr>
                <w:rFonts w:ascii="Calibri" w:hAnsi="Calibri" w:cs="Calibri"/>
                <w:color w:val="000000"/>
                <w:sz w:val="20"/>
                <w:szCs w:val="20"/>
              </w:rPr>
              <w:lastRenderedPageBreak/>
              <w:t>Izdaci za financijsku imovinu</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783EA6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26.490,00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AC416E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212.747,00</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4FAEAF0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213.522,81</w:t>
            </w:r>
          </w:p>
        </w:tc>
        <w:tc>
          <w:tcPr>
            <w:tcW w:w="820" w:type="dxa"/>
            <w:tcBorders>
              <w:top w:val="single" w:sz="4" w:space="0" w:color="auto"/>
              <w:left w:val="nil"/>
              <w:bottom w:val="single" w:sz="4" w:space="0" w:color="auto"/>
              <w:right w:val="single" w:sz="4" w:space="0" w:color="auto"/>
            </w:tcBorders>
            <w:shd w:val="clear" w:color="000000" w:fill="FFFFFF"/>
            <w:noWrap/>
            <w:vAlign w:val="bottom"/>
            <w:hideMark/>
          </w:tcPr>
          <w:p w14:paraId="7B7E3C3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806,05</w:t>
            </w:r>
          </w:p>
        </w:tc>
        <w:tc>
          <w:tcPr>
            <w:tcW w:w="860" w:type="dxa"/>
            <w:tcBorders>
              <w:top w:val="single" w:sz="4" w:space="0" w:color="auto"/>
              <w:left w:val="nil"/>
              <w:bottom w:val="single" w:sz="4" w:space="0" w:color="auto"/>
              <w:right w:val="single" w:sz="4" w:space="0" w:color="auto"/>
            </w:tcBorders>
            <w:shd w:val="clear" w:color="000000" w:fill="FFFFFF"/>
            <w:noWrap/>
            <w:vAlign w:val="bottom"/>
            <w:hideMark/>
          </w:tcPr>
          <w:p w14:paraId="34D8260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100,36</w:t>
            </w:r>
          </w:p>
        </w:tc>
      </w:tr>
      <w:tr w:rsidR="001B0DC9" w14:paraId="53A49742" w14:textId="77777777" w:rsidTr="0076608C">
        <w:trPr>
          <w:trHeight w:val="300"/>
        </w:trPr>
        <w:tc>
          <w:tcPr>
            <w:tcW w:w="398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694F7972" w14:textId="77777777" w:rsidR="001B0DC9" w:rsidRDefault="001B0DC9">
            <w:pPr>
              <w:rPr>
                <w:rFonts w:ascii="Calibri" w:hAnsi="Calibri" w:cs="Calibri"/>
                <w:b/>
                <w:bCs/>
                <w:color w:val="000000"/>
                <w:sz w:val="20"/>
                <w:szCs w:val="20"/>
              </w:rPr>
            </w:pPr>
            <w:r>
              <w:rPr>
                <w:rFonts w:ascii="Calibri" w:hAnsi="Calibri" w:cs="Calibri"/>
                <w:b/>
                <w:bCs/>
                <w:color w:val="000000"/>
                <w:sz w:val="20"/>
                <w:szCs w:val="20"/>
              </w:rPr>
              <w:t>4. UKUPNO RASHODI I IZDACI (A+B)</w:t>
            </w:r>
          </w:p>
        </w:tc>
        <w:tc>
          <w:tcPr>
            <w:tcW w:w="1660" w:type="dxa"/>
            <w:tcBorders>
              <w:top w:val="single" w:sz="4" w:space="0" w:color="auto"/>
              <w:left w:val="nil"/>
              <w:bottom w:val="single" w:sz="4" w:space="0" w:color="auto"/>
              <w:right w:val="single" w:sz="4" w:space="0" w:color="auto"/>
            </w:tcBorders>
            <w:shd w:val="clear" w:color="000000" w:fill="A9D08E"/>
            <w:noWrap/>
            <w:vAlign w:val="bottom"/>
            <w:hideMark/>
          </w:tcPr>
          <w:p w14:paraId="28F300E1"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1.028.368.356,00</w:t>
            </w:r>
          </w:p>
        </w:tc>
        <w:tc>
          <w:tcPr>
            <w:tcW w:w="1560" w:type="dxa"/>
            <w:tcBorders>
              <w:top w:val="single" w:sz="4" w:space="0" w:color="auto"/>
              <w:left w:val="nil"/>
              <w:bottom w:val="single" w:sz="4" w:space="0" w:color="auto"/>
              <w:right w:val="single" w:sz="4" w:space="0" w:color="auto"/>
            </w:tcBorders>
            <w:shd w:val="clear" w:color="000000" w:fill="A9D08E"/>
            <w:noWrap/>
            <w:vAlign w:val="bottom"/>
            <w:hideMark/>
          </w:tcPr>
          <w:p w14:paraId="0D7571E3"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1.245.430.000,00</w:t>
            </w:r>
          </w:p>
        </w:tc>
        <w:tc>
          <w:tcPr>
            <w:tcW w:w="1580" w:type="dxa"/>
            <w:tcBorders>
              <w:top w:val="single" w:sz="4" w:space="0" w:color="auto"/>
              <w:left w:val="nil"/>
              <w:bottom w:val="single" w:sz="4" w:space="0" w:color="auto"/>
              <w:right w:val="single" w:sz="4" w:space="0" w:color="auto"/>
            </w:tcBorders>
            <w:shd w:val="clear" w:color="000000" w:fill="A9D08E"/>
            <w:noWrap/>
            <w:vAlign w:val="bottom"/>
            <w:hideMark/>
          </w:tcPr>
          <w:p w14:paraId="6D9EC324"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1.146.853.067,32</w:t>
            </w:r>
          </w:p>
        </w:tc>
        <w:tc>
          <w:tcPr>
            <w:tcW w:w="820" w:type="dxa"/>
            <w:tcBorders>
              <w:top w:val="single" w:sz="4" w:space="0" w:color="auto"/>
              <w:left w:val="nil"/>
              <w:bottom w:val="single" w:sz="4" w:space="0" w:color="auto"/>
              <w:right w:val="single" w:sz="4" w:space="0" w:color="auto"/>
            </w:tcBorders>
            <w:shd w:val="clear" w:color="000000" w:fill="A9D08E"/>
            <w:noWrap/>
            <w:vAlign w:val="bottom"/>
            <w:hideMark/>
          </w:tcPr>
          <w:p w14:paraId="7EB12653"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111,52</w:t>
            </w:r>
          </w:p>
        </w:tc>
        <w:tc>
          <w:tcPr>
            <w:tcW w:w="860" w:type="dxa"/>
            <w:tcBorders>
              <w:top w:val="single" w:sz="4" w:space="0" w:color="auto"/>
              <w:left w:val="nil"/>
              <w:bottom w:val="single" w:sz="4" w:space="0" w:color="auto"/>
              <w:right w:val="single" w:sz="4" w:space="0" w:color="auto"/>
            </w:tcBorders>
            <w:shd w:val="clear" w:color="000000" w:fill="A9D08E"/>
            <w:noWrap/>
            <w:vAlign w:val="bottom"/>
            <w:hideMark/>
          </w:tcPr>
          <w:p w14:paraId="6D182DDE"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92,08</w:t>
            </w:r>
          </w:p>
        </w:tc>
      </w:tr>
      <w:tr w:rsidR="001B0DC9" w14:paraId="151D43D2"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6C4B9152" w14:textId="77777777" w:rsidR="001B0DC9" w:rsidRDefault="001B0DC9">
            <w:pPr>
              <w:rPr>
                <w:rFonts w:ascii="Calibri" w:hAnsi="Calibri" w:cs="Calibri"/>
                <w:color w:val="000000"/>
                <w:sz w:val="20"/>
                <w:szCs w:val="20"/>
              </w:rPr>
            </w:pPr>
            <w:r>
              <w:rPr>
                <w:rFonts w:ascii="Calibri" w:hAnsi="Calibri" w:cs="Calibri"/>
                <w:color w:val="000000"/>
                <w:sz w:val="20"/>
                <w:szCs w:val="20"/>
              </w:rPr>
              <w:t>Višak/manjak prihoda - Proračun</w:t>
            </w:r>
          </w:p>
        </w:tc>
        <w:tc>
          <w:tcPr>
            <w:tcW w:w="1660" w:type="dxa"/>
            <w:tcBorders>
              <w:top w:val="nil"/>
              <w:left w:val="nil"/>
              <w:bottom w:val="single" w:sz="4" w:space="0" w:color="auto"/>
              <w:right w:val="single" w:sz="4" w:space="0" w:color="auto"/>
            </w:tcBorders>
            <w:shd w:val="clear" w:color="auto" w:fill="auto"/>
            <w:noWrap/>
            <w:vAlign w:val="bottom"/>
            <w:hideMark/>
          </w:tcPr>
          <w:p w14:paraId="2A12E888"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59.439.695,00</w:t>
            </w:r>
          </w:p>
        </w:tc>
        <w:tc>
          <w:tcPr>
            <w:tcW w:w="1560" w:type="dxa"/>
            <w:tcBorders>
              <w:top w:val="nil"/>
              <w:left w:val="nil"/>
              <w:bottom w:val="single" w:sz="4" w:space="0" w:color="auto"/>
              <w:right w:val="single" w:sz="4" w:space="0" w:color="auto"/>
            </w:tcBorders>
            <w:shd w:val="clear" w:color="auto" w:fill="auto"/>
            <w:noWrap/>
            <w:vAlign w:val="bottom"/>
            <w:hideMark/>
          </w:tcPr>
          <w:p w14:paraId="326F790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0,00</w:t>
            </w:r>
          </w:p>
        </w:tc>
        <w:tc>
          <w:tcPr>
            <w:tcW w:w="1580" w:type="dxa"/>
            <w:tcBorders>
              <w:top w:val="nil"/>
              <w:left w:val="nil"/>
              <w:bottom w:val="single" w:sz="4" w:space="0" w:color="auto"/>
              <w:right w:val="single" w:sz="4" w:space="0" w:color="auto"/>
            </w:tcBorders>
            <w:shd w:val="clear" w:color="auto" w:fill="auto"/>
            <w:noWrap/>
            <w:vAlign w:val="bottom"/>
            <w:hideMark/>
          </w:tcPr>
          <w:p w14:paraId="7983EB2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63.725.383,45</w:t>
            </w:r>
          </w:p>
        </w:tc>
        <w:tc>
          <w:tcPr>
            <w:tcW w:w="820" w:type="dxa"/>
            <w:tcBorders>
              <w:top w:val="nil"/>
              <w:left w:val="nil"/>
              <w:bottom w:val="single" w:sz="4" w:space="0" w:color="auto"/>
              <w:right w:val="single" w:sz="4" w:space="0" w:color="auto"/>
            </w:tcBorders>
            <w:shd w:val="clear" w:color="000000" w:fill="FFFFFF"/>
            <w:noWrap/>
            <w:vAlign w:val="bottom"/>
            <w:hideMark/>
          </w:tcPr>
          <w:p w14:paraId="54E0DB3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107,21</w:t>
            </w:r>
          </w:p>
        </w:tc>
        <w:tc>
          <w:tcPr>
            <w:tcW w:w="860" w:type="dxa"/>
            <w:tcBorders>
              <w:top w:val="nil"/>
              <w:left w:val="nil"/>
              <w:bottom w:val="single" w:sz="4" w:space="0" w:color="auto"/>
              <w:right w:val="single" w:sz="8" w:space="0" w:color="auto"/>
            </w:tcBorders>
            <w:shd w:val="clear" w:color="000000" w:fill="FFFFFF"/>
            <w:noWrap/>
            <w:vAlign w:val="bottom"/>
            <w:hideMark/>
          </w:tcPr>
          <w:p w14:paraId="51466854" w14:textId="5D3929FD" w:rsidR="001B0DC9" w:rsidRDefault="001B0DC9">
            <w:pPr>
              <w:jc w:val="center"/>
              <w:rPr>
                <w:rFonts w:ascii="Calibri" w:hAnsi="Calibri" w:cs="Calibri"/>
                <w:color w:val="000000"/>
                <w:sz w:val="20"/>
                <w:szCs w:val="20"/>
              </w:rPr>
            </w:pPr>
          </w:p>
        </w:tc>
      </w:tr>
      <w:tr w:rsidR="001B0DC9" w14:paraId="36983B1B" w14:textId="77777777" w:rsidTr="001B0DC9">
        <w:trPr>
          <w:trHeight w:val="315"/>
        </w:trPr>
        <w:tc>
          <w:tcPr>
            <w:tcW w:w="3980" w:type="dxa"/>
            <w:tcBorders>
              <w:top w:val="nil"/>
              <w:left w:val="single" w:sz="8" w:space="0" w:color="auto"/>
              <w:bottom w:val="nil"/>
              <w:right w:val="single" w:sz="4" w:space="0" w:color="auto"/>
            </w:tcBorders>
            <w:shd w:val="clear" w:color="auto" w:fill="auto"/>
            <w:vAlign w:val="bottom"/>
            <w:hideMark/>
          </w:tcPr>
          <w:p w14:paraId="1EBF98F2" w14:textId="77777777" w:rsidR="001B0DC9" w:rsidRDefault="001B0DC9">
            <w:pPr>
              <w:rPr>
                <w:rFonts w:ascii="Calibri" w:hAnsi="Calibri" w:cs="Calibri"/>
                <w:color w:val="000000"/>
                <w:sz w:val="20"/>
                <w:szCs w:val="20"/>
              </w:rPr>
            </w:pPr>
            <w:r>
              <w:rPr>
                <w:rFonts w:ascii="Calibri" w:hAnsi="Calibri" w:cs="Calibri"/>
                <w:color w:val="000000"/>
                <w:sz w:val="20"/>
                <w:szCs w:val="20"/>
              </w:rPr>
              <w:t>Višak/manjak prihoda - Proračunski korisnici</w:t>
            </w:r>
          </w:p>
        </w:tc>
        <w:tc>
          <w:tcPr>
            <w:tcW w:w="1660" w:type="dxa"/>
            <w:tcBorders>
              <w:top w:val="nil"/>
              <w:left w:val="nil"/>
              <w:bottom w:val="nil"/>
              <w:right w:val="single" w:sz="4" w:space="0" w:color="auto"/>
            </w:tcBorders>
            <w:shd w:val="clear" w:color="auto" w:fill="auto"/>
            <w:noWrap/>
            <w:vAlign w:val="bottom"/>
            <w:hideMark/>
          </w:tcPr>
          <w:p w14:paraId="375B4498"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-10.416.747,00</w:t>
            </w:r>
          </w:p>
        </w:tc>
        <w:tc>
          <w:tcPr>
            <w:tcW w:w="1560" w:type="dxa"/>
            <w:tcBorders>
              <w:top w:val="nil"/>
              <w:left w:val="nil"/>
              <w:bottom w:val="nil"/>
              <w:right w:val="single" w:sz="4" w:space="0" w:color="auto"/>
            </w:tcBorders>
            <w:shd w:val="clear" w:color="auto" w:fill="auto"/>
            <w:noWrap/>
            <w:vAlign w:val="bottom"/>
            <w:hideMark/>
          </w:tcPr>
          <w:p w14:paraId="43635C6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0,00</w:t>
            </w:r>
          </w:p>
        </w:tc>
        <w:tc>
          <w:tcPr>
            <w:tcW w:w="1580" w:type="dxa"/>
            <w:tcBorders>
              <w:top w:val="nil"/>
              <w:left w:val="nil"/>
              <w:bottom w:val="nil"/>
              <w:right w:val="single" w:sz="4" w:space="0" w:color="auto"/>
            </w:tcBorders>
            <w:shd w:val="clear" w:color="auto" w:fill="auto"/>
            <w:noWrap/>
            <w:vAlign w:val="bottom"/>
            <w:hideMark/>
          </w:tcPr>
          <w:p w14:paraId="55DCA572"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-19.690.823,74</w:t>
            </w:r>
          </w:p>
        </w:tc>
        <w:tc>
          <w:tcPr>
            <w:tcW w:w="820" w:type="dxa"/>
            <w:tcBorders>
              <w:top w:val="nil"/>
              <w:left w:val="nil"/>
              <w:bottom w:val="single" w:sz="4" w:space="0" w:color="auto"/>
              <w:right w:val="single" w:sz="4" w:space="0" w:color="auto"/>
            </w:tcBorders>
            <w:shd w:val="clear" w:color="000000" w:fill="FFFFFF"/>
            <w:noWrap/>
            <w:vAlign w:val="bottom"/>
            <w:hideMark/>
          </w:tcPr>
          <w:p w14:paraId="0CC3F1F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189,03</w:t>
            </w:r>
          </w:p>
        </w:tc>
        <w:tc>
          <w:tcPr>
            <w:tcW w:w="860" w:type="dxa"/>
            <w:tcBorders>
              <w:top w:val="nil"/>
              <w:left w:val="nil"/>
              <w:bottom w:val="nil"/>
              <w:right w:val="single" w:sz="8" w:space="0" w:color="auto"/>
            </w:tcBorders>
            <w:shd w:val="clear" w:color="000000" w:fill="FFFFFF"/>
            <w:noWrap/>
            <w:vAlign w:val="bottom"/>
            <w:hideMark/>
          </w:tcPr>
          <w:p w14:paraId="542550C3" w14:textId="143EDD18" w:rsidR="001B0DC9" w:rsidRDefault="001B0DC9">
            <w:pPr>
              <w:jc w:val="center"/>
              <w:rPr>
                <w:rFonts w:ascii="Calibri" w:hAnsi="Calibri" w:cs="Calibri"/>
                <w:color w:val="000000"/>
                <w:sz w:val="20"/>
                <w:szCs w:val="20"/>
              </w:rPr>
            </w:pPr>
          </w:p>
        </w:tc>
      </w:tr>
      <w:tr w:rsidR="001B0DC9" w14:paraId="1214EC9D" w14:textId="77777777" w:rsidTr="000320E3">
        <w:trPr>
          <w:trHeight w:val="468"/>
        </w:trPr>
        <w:tc>
          <w:tcPr>
            <w:tcW w:w="3980" w:type="dxa"/>
            <w:tcBorders>
              <w:top w:val="single" w:sz="8" w:space="0" w:color="auto"/>
              <w:left w:val="single" w:sz="8" w:space="0" w:color="auto"/>
              <w:bottom w:val="single" w:sz="8" w:space="0" w:color="auto"/>
              <w:right w:val="nil"/>
            </w:tcBorders>
            <w:shd w:val="clear" w:color="000000" w:fill="92D050"/>
            <w:vAlign w:val="bottom"/>
            <w:hideMark/>
          </w:tcPr>
          <w:p w14:paraId="092054BA" w14:textId="77777777" w:rsidR="001B0DC9" w:rsidRDefault="001B0DC9">
            <w:pPr>
              <w:rPr>
                <w:rFonts w:ascii="Calibri" w:hAnsi="Calibri" w:cs="Calibri"/>
                <w:b/>
                <w:bCs/>
                <w:color w:val="000000"/>
                <w:sz w:val="20"/>
                <w:szCs w:val="20"/>
              </w:rPr>
            </w:pPr>
            <w:r>
              <w:rPr>
                <w:rFonts w:ascii="Calibri" w:hAnsi="Calibri" w:cs="Calibri"/>
                <w:b/>
                <w:bCs/>
                <w:color w:val="000000"/>
                <w:sz w:val="20"/>
                <w:szCs w:val="20"/>
              </w:rPr>
              <w:t>UKUPNO VIŠAK/MANJAK PRIHODA PRORAČUNA</w:t>
            </w:r>
          </w:p>
        </w:tc>
        <w:tc>
          <w:tcPr>
            <w:tcW w:w="166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385F15D9"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49.022.948,00</w:t>
            </w:r>
          </w:p>
        </w:tc>
        <w:tc>
          <w:tcPr>
            <w:tcW w:w="1560" w:type="dxa"/>
            <w:tcBorders>
              <w:top w:val="single" w:sz="8" w:space="0" w:color="auto"/>
              <w:left w:val="nil"/>
              <w:bottom w:val="single" w:sz="8" w:space="0" w:color="auto"/>
              <w:right w:val="nil"/>
            </w:tcBorders>
            <w:shd w:val="clear" w:color="000000" w:fill="92D050"/>
            <w:noWrap/>
            <w:vAlign w:val="bottom"/>
            <w:hideMark/>
          </w:tcPr>
          <w:p w14:paraId="32D5FB1A"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0,00</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560EE30B"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44.034.559,71</w:t>
            </w:r>
          </w:p>
        </w:tc>
        <w:tc>
          <w:tcPr>
            <w:tcW w:w="820" w:type="dxa"/>
            <w:tcBorders>
              <w:top w:val="single" w:sz="8" w:space="0" w:color="auto"/>
              <w:left w:val="nil"/>
              <w:bottom w:val="single" w:sz="8" w:space="0" w:color="auto"/>
              <w:right w:val="nil"/>
            </w:tcBorders>
            <w:shd w:val="clear" w:color="000000" w:fill="92D050"/>
            <w:noWrap/>
            <w:vAlign w:val="bottom"/>
            <w:hideMark/>
          </w:tcPr>
          <w:p w14:paraId="14290B98"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89,82</w:t>
            </w:r>
          </w:p>
        </w:tc>
        <w:tc>
          <w:tcPr>
            <w:tcW w:w="86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05AE7D98" w14:textId="4AB48FA6" w:rsidR="001B0DC9" w:rsidRDefault="001B0DC9" w:rsidP="001B0DC9">
            <w:pPr>
              <w:rPr>
                <w:rFonts w:ascii="Calibri" w:hAnsi="Calibri" w:cs="Calibri"/>
                <w:b/>
                <w:bCs/>
                <w:color w:val="000000"/>
                <w:sz w:val="20"/>
                <w:szCs w:val="20"/>
              </w:rPr>
            </w:pPr>
          </w:p>
        </w:tc>
      </w:tr>
    </w:tbl>
    <w:p w14:paraId="03AB5637" w14:textId="77777777" w:rsidR="0011788F" w:rsidRPr="00C8348C" w:rsidRDefault="0011788F" w:rsidP="0011788F">
      <w:pPr>
        <w:jc w:val="both"/>
        <w:rPr>
          <w:rFonts w:asciiTheme="minorHAnsi" w:hAnsiTheme="minorHAnsi" w:cstheme="minorHAnsi"/>
          <w:b/>
          <w:iCs/>
          <w:color w:val="000000"/>
          <w:lang w:val="pt-PT"/>
        </w:rPr>
      </w:pPr>
    </w:p>
    <w:p w14:paraId="5F5E7850" w14:textId="77777777" w:rsidR="00516CB0" w:rsidRPr="00FF63A4" w:rsidRDefault="00516CB0" w:rsidP="00516CB0">
      <w:pPr>
        <w:jc w:val="both"/>
        <w:rPr>
          <w:rFonts w:ascii="Arial" w:hAnsi="Arial"/>
          <w:color w:val="000000"/>
          <w:sz w:val="22"/>
          <w:szCs w:val="22"/>
        </w:rPr>
      </w:pPr>
    </w:p>
    <w:p w14:paraId="70C577D4" w14:textId="77777777" w:rsidR="00F07CA9" w:rsidRDefault="00422906" w:rsidP="00F07CA9">
      <w:pPr>
        <w:pStyle w:val="Footer"/>
        <w:tabs>
          <w:tab w:val="left" w:pos="720"/>
        </w:tabs>
        <w:jc w:val="both"/>
        <w:rPr>
          <w:rFonts w:asciiTheme="minorHAnsi" w:hAnsiTheme="minorHAnsi" w:cstheme="minorHAnsi"/>
          <w:bCs/>
          <w:color w:val="000000"/>
          <w:lang w:val="pt-PT"/>
        </w:rPr>
      </w:pPr>
      <w:r>
        <w:rPr>
          <w:rFonts w:asciiTheme="minorHAnsi" w:hAnsiTheme="minorHAnsi" w:cstheme="minorHAnsi"/>
          <w:bCs/>
          <w:color w:val="000000"/>
          <w:lang w:val="pt-PT"/>
        </w:rPr>
        <w:t>Ukupno ostvareni prihodi i primici za</w:t>
      </w:r>
      <w:r w:rsidRPr="00422906">
        <w:rPr>
          <w:rFonts w:asciiTheme="minorHAnsi" w:hAnsiTheme="minorHAnsi" w:cstheme="minorHAnsi"/>
          <w:bCs/>
          <w:color w:val="000000"/>
          <w:lang w:val="pt-PT"/>
        </w:rPr>
        <w:t xml:space="preserve"> 2022. godin</w:t>
      </w:r>
      <w:r>
        <w:rPr>
          <w:rFonts w:asciiTheme="minorHAnsi" w:hAnsiTheme="minorHAnsi" w:cstheme="minorHAnsi"/>
          <w:bCs/>
          <w:color w:val="000000"/>
          <w:lang w:val="pt-PT"/>
        </w:rPr>
        <w:t>u</w:t>
      </w:r>
      <w:r w:rsidRPr="00422906">
        <w:rPr>
          <w:rFonts w:asciiTheme="minorHAnsi" w:hAnsiTheme="minorHAnsi" w:cstheme="minorHAnsi"/>
          <w:bCs/>
          <w:color w:val="000000"/>
          <w:lang w:val="pt-PT"/>
        </w:rPr>
        <w:t xml:space="preserve"> </w:t>
      </w:r>
      <w:r>
        <w:rPr>
          <w:rFonts w:asciiTheme="minorHAnsi" w:hAnsiTheme="minorHAnsi" w:cstheme="minorHAnsi"/>
          <w:bCs/>
          <w:color w:val="000000"/>
          <w:lang w:val="pt-PT"/>
        </w:rPr>
        <w:t>iznose 1.125.643.473,81</w:t>
      </w:r>
      <w:r w:rsidRPr="00422906">
        <w:rPr>
          <w:rFonts w:asciiTheme="minorHAnsi" w:hAnsiTheme="minorHAnsi" w:cstheme="minorHAnsi"/>
          <w:bCs/>
          <w:color w:val="000000"/>
          <w:lang w:val="pt-PT"/>
        </w:rPr>
        <w:t xml:space="preserve"> kuna ili </w:t>
      </w:r>
      <w:r w:rsidR="000320E3">
        <w:rPr>
          <w:rFonts w:asciiTheme="minorHAnsi" w:hAnsiTheme="minorHAnsi" w:cstheme="minorHAnsi"/>
          <w:bCs/>
          <w:color w:val="000000"/>
          <w:lang w:val="pt-PT"/>
        </w:rPr>
        <w:t>87,74</w:t>
      </w:r>
      <w:r w:rsidRPr="00422906">
        <w:rPr>
          <w:rFonts w:asciiTheme="minorHAnsi" w:hAnsiTheme="minorHAnsi" w:cstheme="minorHAnsi"/>
          <w:bCs/>
          <w:color w:val="000000"/>
          <w:lang w:val="pt-PT"/>
        </w:rPr>
        <w:t xml:space="preserve">% planskog iznosa, odnosno s prenesenim viškom sredstava iz 2021. godine u iznosu </w:t>
      </w:r>
      <w:r w:rsidR="00145149">
        <w:rPr>
          <w:rFonts w:asciiTheme="minorHAnsi" w:hAnsiTheme="minorHAnsi" w:cstheme="minorHAnsi"/>
          <w:bCs/>
          <w:color w:val="000000"/>
          <w:lang w:val="pt-PT"/>
        </w:rPr>
        <w:t>65.244.153,22</w:t>
      </w:r>
      <w:r w:rsidRPr="00422906">
        <w:rPr>
          <w:rFonts w:asciiTheme="minorHAnsi" w:hAnsiTheme="minorHAnsi" w:cstheme="minorHAnsi"/>
          <w:bCs/>
          <w:color w:val="000000"/>
          <w:lang w:val="pt-PT"/>
        </w:rPr>
        <w:t xml:space="preserve"> kuna ukupno raspoloživa sredstva iznos</w:t>
      </w:r>
      <w:r w:rsidR="000320E3">
        <w:rPr>
          <w:rFonts w:asciiTheme="minorHAnsi" w:hAnsiTheme="minorHAnsi" w:cstheme="minorHAnsi"/>
          <w:bCs/>
          <w:color w:val="000000"/>
          <w:lang w:val="pt-PT"/>
        </w:rPr>
        <w:t>e</w:t>
      </w:r>
      <w:r w:rsidRPr="00422906">
        <w:rPr>
          <w:rFonts w:asciiTheme="minorHAnsi" w:hAnsiTheme="minorHAnsi" w:cstheme="minorHAnsi"/>
          <w:bCs/>
          <w:color w:val="000000"/>
          <w:lang w:val="pt-PT"/>
        </w:rPr>
        <w:t xml:space="preserve">  </w:t>
      </w:r>
      <w:r w:rsidR="00145149">
        <w:rPr>
          <w:rFonts w:asciiTheme="minorHAnsi" w:hAnsiTheme="minorHAnsi" w:cstheme="minorHAnsi"/>
          <w:bCs/>
          <w:color w:val="000000"/>
          <w:lang w:val="pt-PT"/>
        </w:rPr>
        <w:t>1.190.887.627,03</w:t>
      </w:r>
      <w:r w:rsidRPr="00422906">
        <w:rPr>
          <w:rFonts w:asciiTheme="minorHAnsi" w:hAnsiTheme="minorHAnsi" w:cstheme="minorHAnsi"/>
          <w:bCs/>
          <w:color w:val="000000"/>
          <w:lang w:val="pt-PT"/>
        </w:rPr>
        <w:t xml:space="preserve"> kuna ili </w:t>
      </w:r>
      <w:r w:rsidR="00145149">
        <w:rPr>
          <w:rFonts w:asciiTheme="minorHAnsi" w:hAnsiTheme="minorHAnsi" w:cstheme="minorHAnsi"/>
          <w:bCs/>
          <w:color w:val="000000"/>
          <w:lang w:val="pt-PT"/>
        </w:rPr>
        <w:t>95,62%</w:t>
      </w:r>
      <w:r w:rsidRPr="00422906">
        <w:rPr>
          <w:rFonts w:asciiTheme="minorHAnsi" w:hAnsiTheme="minorHAnsi" w:cstheme="minorHAnsi"/>
          <w:bCs/>
          <w:color w:val="000000"/>
          <w:lang w:val="pt-PT"/>
        </w:rPr>
        <w:t xml:space="preserve"> planskog iznosa.</w:t>
      </w:r>
      <w:r w:rsidR="00F07CA9">
        <w:rPr>
          <w:rFonts w:asciiTheme="minorHAnsi" w:hAnsiTheme="minorHAnsi" w:cstheme="minorHAnsi"/>
          <w:bCs/>
          <w:color w:val="000000"/>
          <w:lang w:val="pt-PT"/>
        </w:rPr>
        <w:t xml:space="preserve">  </w:t>
      </w:r>
    </w:p>
    <w:p w14:paraId="38BF013B" w14:textId="77777777" w:rsidR="00F07CA9" w:rsidRDefault="00F07CA9" w:rsidP="00F07CA9">
      <w:pPr>
        <w:pStyle w:val="Footer"/>
        <w:tabs>
          <w:tab w:val="left" w:pos="720"/>
        </w:tabs>
        <w:jc w:val="both"/>
        <w:rPr>
          <w:rFonts w:asciiTheme="minorHAnsi" w:hAnsiTheme="minorHAnsi" w:cstheme="minorHAnsi"/>
          <w:bCs/>
          <w:color w:val="000000"/>
          <w:lang w:val="pt-PT"/>
        </w:rPr>
      </w:pPr>
    </w:p>
    <w:p w14:paraId="376BDA87" w14:textId="5777BBC3" w:rsidR="00F07CA9" w:rsidRDefault="00F07CA9" w:rsidP="00F07CA9">
      <w:pPr>
        <w:pStyle w:val="Footer"/>
        <w:tabs>
          <w:tab w:val="left" w:pos="720"/>
        </w:tabs>
        <w:jc w:val="both"/>
        <w:rPr>
          <w:rFonts w:ascii="Arial" w:hAnsi="Arial"/>
          <w:bCs/>
          <w:color w:val="000000"/>
          <w:lang w:val="pt-PT"/>
        </w:rPr>
      </w:pPr>
      <w:r w:rsidRPr="00F07CA9">
        <w:rPr>
          <w:rFonts w:asciiTheme="minorHAnsi" w:hAnsiTheme="minorHAnsi" w:cstheme="minorHAnsi"/>
          <w:bCs/>
          <w:color w:val="000000"/>
          <w:lang w:val="pt-PT"/>
        </w:rPr>
        <w:t>Ukupn</w:t>
      </w:r>
      <w:r>
        <w:rPr>
          <w:rFonts w:asciiTheme="minorHAnsi" w:hAnsiTheme="minorHAnsi" w:cstheme="minorHAnsi"/>
          <w:bCs/>
          <w:color w:val="000000"/>
          <w:lang w:val="pt-PT"/>
        </w:rPr>
        <w:t xml:space="preserve">o izvršeni </w:t>
      </w:r>
      <w:r w:rsidRPr="00F07CA9">
        <w:rPr>
          <w:rFonts w:asciiTheme="minorHAnsi" w:hAnsiTheme="minorHAnsi" w:cstheme="minorHAnsi"/>
          <w:bCs/>
          <w:color w:val="000000"/>
          <w:lang w:val="pt-PT"/>
        </w:rPr>
        <w:t>rashodi</w:t>
      </w:r>
      <w:r>
        <w:rPr>
          <w:rFonts w:asciiTheme="minorHAnsi" w:hAnsiTheme="minorHAnsi" w:cstheme="minorHAnsi"/>
          <w:bCs/>
          <w:color w:val="000000"/>
          <w:lang w:val="pt-PT"/>
        </w:rPr>
        <w:t xml:space="preserve"> i </w:t>
      </w:r>
      <w:r w:rsidRPr="00F07CA9">
        <w:rPr>
          <w:rFonts w:asciiTheme="minorHAnsi" w:hAnsiTheme="minorHAnsi" w:cstheme="minorHAnsi"/>
          <w:bCs/>
          <w:color w:val="000000"/>
          <w:lang w:val="pt-PT"/>
        </w:rPr>
        <w:t xml:space="preserve">izdaci </w:t>
      </w:r>
      <w:r>
        <w:rPr>
          <w:rFonts w:asciiTheme="minorHAnsi" w:hAnsiTheme="minorHAnsi" w:cstheme="minorHAnsi"/>
          <w:bCs/>
          <w:color w:val="000000"/>
          <w:lang w:val="pt-PT"/>
        </w:rPr>
        <w:t xml:space="preserve">za 2022. godinu iznose </w:t>
      </w:r>
      <w:r w:rsidRPr="00F07CA9">
        <w:rPr>
          <w:rFonts w:asciiTheme="minorHAnsi" w:hAnsiTheme="minorHAnsi" w:cstheme="minorHAnsi"/>
          <w:bCs/>
          <w:color w:val="000000"/>
          <w:lang w:val="pt-PT"/>
        </w:rPr>
        <w:t xml:space="preserve"> </w:t>
      </w:r>
      <w:r>
        <w:rPr>
          <w:rFonts w:asciiTheme="minorHAnsi" w:hAnsiTheme="minorHAnsi" w:cstheme="minorHAnsi"/>
          <w:bCs/>
          <w:color w:val="000000"/>
          <w:lang w:val="pt-PT"/>
        </w:rPr>
        <w:t>1.146.853.067,32</w:t>
      </w:r>
      <w:r w:rsidRPr="00F07CA9">
        <w:rPr>
          <w:rFonts w:asciiTheme="minorHAnsi" w:hAnsiTheme="minorHAnsi" w:cstheme="minorHAnsi"/>
          <w:bCs/>
          <w:color w:val="000000"/>
          <w:lang w:val="pt-PT"/>
        </w:rPr>
        <w:t xml:space="preserve"> kuna ili </w:t>
      </w:r>
      <w:r>
        <w:rPr>
          <w:rFonts w:asciiTheme="minorHAnsi" w:hAnsiTheme="minorHAnsi" w:cstheme="minorHAnsi"/>
          <w:bCs/>
          <w:color w:val="000000"/>
          <w:lang w:val="pt-PT"/>
        </w:rPr>
        <w:t>92,08%</w:t>
      </w:r>
      <w:r w:rsidRPr="00F07CA9">
        <w:rPr>
          <w:rFonts w:asciiTheme="minorHAnsi" w:hAnsiTheme="minorHAnsi" w:cstheme="minorHAnsi"/>
          <w:bCs/>
          <w:color w:val="000000"/>
          <w:lang w:val="pt-PT"/>
        </w:rPr>
        <w:t xml:space="preserve"> planiranih sredstava, odnosno </w:t>
      </w:r>
      <w:r w:rsidR="00AD576C">
        <w:rPr>
          <w:rFonts w:asciiTheme="minorHAnsi" w:hAnsiTheme="minorHAnsi" w:cstheme="minorHAnsi"/>
          <w:bCs/>
          <w:color w:val="000000"/>
          <w:lang w:val="pt-PT"/>
        </w:rPr>
        <w:t>96.30</w:t>
      </w:r>
      <w:r w:rsidRPr="00F07CA9">
        <w:rPr>
          <w:rFonts w:asciiTheme="minorHAnsi" w:hAnsiTheme="minorHAnsi" w:cstheme="minorHAnsi"/>
          <w:bCs/>
          <w:color w:val="000000"/>
          <w:lang w:val="pt-PT"/>
        </w:rPr>
        <w:t xml:space="preserve">% raspoloživih </w:t>
      </w:r>
      <w:r w:rsidR="00AD576C">
        <w:rPr>
          <w:rFonts w:asciiTheme="minorHAnsi" w:hAnsiTheme="minorHAnsi" w:cstheme="minorHAnsi"/>
          <w:bCs/>
          <w:color w:val="000000"/>
          <w:lang w:val="pt-PT"/>
        </w:rPr>
        <w:t>sredstava</w:t>
      </w:r>
      <w:r w:rsidRPr="00F07CA9">
        <w:rPr>
          <w:rFonts w:asciiTheme="minorHAnsi" w:hAnsiTheme="minorHAnsi" w:cstheme="minorHAnsi"/>
          <w:bCs/>
          <w:color w:val="000000"/>
          <w:lang w:val="pt-PT"/>
        </w:rPr>
        <w:t>. Rashodi i izdaci županijskog dijela</w:t>
      </w:r>
      <w:r w:rsidRPr="00F07CA9">
        <w:rPr>
          <w:rFonts w:asciiTheme="minorHAnsi" w:hAnsiTheme="minorHAnsi" w:cstheme="minorHAnsi"/>
          <w:bCs/>
          <w:color w:val="FF0000"/>
          <w:lang w:val="pt-PT"/>
        </w:rPr>
        <w:t xml:space="preserve"> </w:t>
      </w:r>
      <w:r w:rsidRPr="00F07CA9">
        <w:rPr>
          <w:rFonts w:asciiTheme="minorHAnsi" w:hAnsiTheme="minorHAnsi" w:cstheme="minorHAnsi"/>
          <w:bCs/>
          <w:color w:val="000000"/>
          <w:lang w:val="pt-PT"/>
        </w:rPr>
        <w:t xml:space="preserve">proračuna izvršeni su </w:t>
      </w:r>
      <w:r w:rsidR="00AD576C">
        <w:rPr>
          <w:rFonts w:asciiTheme="minorHAnsi" w:hAnsiTheme="minorHAnsi" w:cstheme="minorHAnsi"/>
          <w:bCs/>
          <w:color w:val="000000"/>
          <w:lang w:val="pt-PT"/>
        </w:rPr>
        <w:t>76,34</w:t>
      </w:r>
      <w:r w:rsidRPr="00F07CA9">
        <w:rPr>
          <w:rFonts w:asciiTheme="minorHAnsi" w:hAnsiTheme="minorHAnsi" w:cstheme="minorHAnsi"/>
          <w:bCs/>
          <w:color w:val="000000"/>
          <w:lang w:val="pt-PT"/>
        </w:rPr>
        <w:t xml:space="preserve">% </w:t>
      </w:r>
      <w:r w:rsidR="00AD576C">
        <w:rPr>
          <w:rFonts w:asciiTheme="minorHAnsi" w:hAnsiTheme="minorHAnsi" w:cstheme="minorHAnsi"/>
          <w:bCs/>
          <w:color w:val="000000"/>
          <w:lang w:val="pt-PT"/>
        </w:rPr>
        <w:t xml:space="preserve">od </w:t>
      </w:r>
      <w:r w:rsidRPr="00F07CA9">
        <w:rPr>
          <w:rFonts w:asciiTheme="minorHAnsi" w:hAnsiTheme="minorHAnsi" w:cstheme="minorHAnsi"/>
          <w:bCs/>
          <w:color w:val="000000"/>
          <w:lang w:val="pt-PT"/>
        </w:rPr>
        <w:t xml:space="preserve">raspoloživih </w:t>
      </w:r>
      <w:r w:rsidR="00AD576C">
        <w:rPr>
          <w:rFonts w:asciiTheme="minorHAnsi" w:hAnsiTheme="minorHAnsi" w:cstheme="minorHAnsi"/>
          <w:bCs/>
          <w:color w:val="000000"/>
          <w:lang w:val="pt-PT"/>
        </w:rPr>
        <w:t>sredstava Proračuna županije</w:t>
      </w:r>
      <w:r w:rsidRPr="00F07CA9">
        <w:rPr>
          <w:rFonts w:asciiTheme="minorHAnsi" w:hAnsiTheme="minorHAnsi" w:cstheme="minorHAnsi"/>
          <w:bCs/>
          <w:color w:val="000000"/>
          <w:lang w:val="pt-PT"/>
        </w:rPr>
        <w:t>, a</w:t>
      </w:r>
      <w:r w:rsidR="00AD576C">
        <w:rPr>
          <w:rFonts w:asciiTheme="minorHAnsi" w:hAnsiTheme="minorHAnsi" w:cstheme="minorHAnsi"/>
          <w:bCs/>
          <w:color w:val="000000"/>
          <w:lang w:val="pt-PT"/>
        </w:rPr>
        <w:t xml:space="preserve"> rashodi </w:t>
      </w:r>
      <w:r w:rsidRPr="00F07CA9">
        <w:rPr>
          <w:rFonts w:asciiTheme="minorHAnsi" w:hAnsiTheme="minorHAnsi" w:cstheme="minorHAnsi"/>
          <w:bCs/>
          <w:color w:val="000000"/>
          <w:lang w:val="pt-PT"/>
        </w:rPr>
        <w:t xml:space="preserve"> proračunskih korisnika </w:t>
      </w:r>
      <w:r w:rsidR="00AD576C">
        <w:rPr>
          <w:rFonts w:asciiTheme="minorHAnsi" w:hAnsiTheme="minorHAnsi" w:cstheme="minorHAnsi"/>
          <w:bCs/>
          <w:color w:val="000000"/>
          <w:lang w:val="pt-PT"/>
        </w:rPr>
        <w:t>izvršeni su 2,14</w:t>
      </w:r>
      <w:r w:rsidRPr="00F07CA9">
        <w:rPr>
          <w:rFonts w:asciiTheme="minorHAnsi" w:hAnsiTheme="minorHAnsi" w:cstheme="minorHAnsi"/>
          <w:bCs/>
          <w:color w:val="000000"/>
          <w:lang w:val="pt-PT"/>
        </w:rPr>
        <w:t>% više u odnosu na raspoloživ</w:t>
      </w:r>
      <w:r w:rsidR="00AD576C">
        <w:rPr>
          <w:rFonts w:asciiTheme="minorHAnsi" w:hAnsiTheme="minorHAnsi" w:cstheme="minorHAnsi"/>
          <w:bCs/>
          <w:color w:val="000000"/>
          <w:lang w:val="pt-PT"/>
        </w:rPr>
        <w:t>a sredstva proračunskih korisnika</w:t>
      </w:r>
      <w:r w:rsidRPr="00F07CA9">
        <w:rPr>
          <w:rFonts w:ascii="Arial" w:hAnsi="Arial"/>
          <w:bCs/>
          <w:color w:val="000000"/>
          <w:lang w:val="pt-PT"/>
        </w:rPr>
        <w:t>.</w:t>
      </w:r>
    </w:p>
    <w:p w14:paraId="276AFDB6" w14:textId="4E93E8BD" w:rsidR="00125CEA" w:rsidRDefault="00125CEA" w:rsidP="00F07CA9">
      <w:pPr>
        <w:pStyle w:val="Footer"/>
        <w:tabs>
          <w:tab w:val="left" w:pos="720"/>
        </w:tabs>
        <w:jc w:val="both"/>
        <w:rPr>
          <w:rFonts w:ascii="Arial" w:hAnsi="Arial"/>
          <w:bCs/>
          <w:color w:val="000000"/>
          <w:lang w:val="pt-PT"/>
        </w:rPr>
      </w:pPr>
    </w:p>
    <w:p w14:paraId="45C0710D" w14:textId="6BF98875" w:rsidR="00125CEA" w:rsidRPr="00B46EBC" w:rsidRDefault="00125CEA" w:rsidP="00125CEA">
      <w:pPr>
        <w:tabs>
          <w:tab w:val="left" w:pos="720"/>
          <w:tab w:val="center" w:pos="4536"/>
          <w:tab w:val="right" w:pos="9072"/>
        </w:tabs>
        <w:jc w:val="both"/>
        <w:rPr>
          <w:rFonts w:asciiTheme="minorHAnsi" w:hAnsiTheme="minorHAnsi" w:cstheme="minorHAnsi"/>
          <w:bCs/>
          <w:color w:val="000000"/>
          <w:lang w:val="pt-PT"/>
        </w:rPr>
      </w:pPr>
      <w:r w:rsidRPr="00125CEA">
        <w:rPr>
          <w:rFonts w:asciiTheme="minorHAnsi" w:hAnsiTheme="minorHAnsi" w:cstheme="minorHAnsi"/>
          <w:bCs/>
          <w:color w:val="000000"/>
          <w:lang w:val="pt-PT"/>
        </w:rPr>
        <w:t>Razlika ostvarenih prihoda</w:t>
      </w:r>
      <w:r w:rsidR="000471C5" w:rsidRPr="000471C5">
        <w:rPr>
          <w:rFonts w:asciiTheme="minorHAnsi" w:hAnsiTheme="minorHAnsi" w:cstheme="minorHAnsi"/>
          <w:bCs/>
          <w:color w:val="000000"/>
          <w:lang w:val="pt-PT"/>
        </w:rPr>
        <w:t xml:space="preserve"> i </w:t>
      </w:r>
      <w:r w:rsidRPr="00125CEA">
        <w:rPr>
          <w:rFonts w:asciiTheme="minorHAnsi" w:hAnsiTheme="minorHAnsi" w:cstheme="minorHAnsi"/>
          <w:bCs/>
          <w:color w:val="000000"/>
          <w:lang w:val="pt-PT"/>
        </w:rPr>
        <w:t>primitaka i izvršenih rashoda</w:t>
      </w:r>
      <w:r w:rsidR="000471C5" w:rsidRPr="000471C5">
        <w:rPr>
          <w:rFonts w:asciiTheme="minorHAnsi" w:hAnsiTheme="minorHAnsi" w:cstheme="minorHAnsi"/>
          <w:bCs/>
          <w:color w:val="000000"/>
          <w:lang w:val="pt-PT"/>
        </w:rPr>
        <w:t xml:space="preserve"> i </w:t>
      </w:r>
      <w:r w:rsidRPr="00125CEA">
        <w:rPr>
          <w:rFonts w:asciiTheme="minorHAnsi" w:hAnsiTheme="minorHAnsi" w:cstheme="minorHAnsi"/>
          <w:bCs/>
          <w:color w:val="000000"/>
          <w:lang w:val="pt-PT"/>
        </w:rPr>
        <w:t xml:space="preserve">izdataka sastoji se od viška prihoda Županijskog proračuna u iznosu od </w:t>
      </w:r>
      <w:r w:rsidR="000471C5" w:rsidRPr="000471C5">
        <w:rPr>
          <w:rFonts w:asciiTheme="minorHAnsi" w:hAnsiTheme="minorHAnsi" w:cstheme="minorHAnsi"/>
          <w:bCs/>
          <w:color w:val="000000"/>
          <w:lang w:val="pt-PT"/>
        </w:rPr>
        <w:t xml:space="preserve">63.725.383,45 </w:t>
      </w:r>
      <w:r w:rsidRPr="00125CEA">
        <w:rPr>
          <w:rFonts w:asciiTheme="minorHAnsi" w:hAnsiTheme="minorHAnsi" w:cstheme="minorHAnsi"/>
          <w:bCs/>
          <w:color w:val="000000"/>
          <w:lang w:val="pt-PT"/>
        </w:rPr>
        <w:t>kuna</w:t>
      </w:r>
      <w:r w:rsidRPr="00125CEA">
        <w:rPr>
          <w:rFonts w:ascii="Arial" w:hAnsi="Arial"/>
          <w:bCs/>
          <w:color w:val="000000"/>
          <w:lang w:val="pt-PT"/>
        </w:rPr>
        <w:t xml:space="preserve"> </w:t>
      </w:r>
      <w:r w:rsidRPr="00125CEA">
        <w:rPr>
          <w:rFonts w:asciiTheme="minorHAnsi" w:hAnsiTheme="minorHAnsi" w:cstheme="minorHAnsi"/>
          <w:bCs/>
          <w:color w:val="000000"/>
          <w:lang w:val="pt-PT"/>
        </w:rPr>
        <w:t>i manjka od vlastitih i namjenskih prihoda</w:t>
      </w:r>
      <w:r w:rsidR="00B46EBC" w:rsidRPr="00B46EBC">
        <w:rPr>
          <w:rFonts w:asciiTheme="minorHAnsi" w:hAnsiTheme="minorHAnsi" w:cstheme="minorHAnsi"/>
          <w:bCs/>
          <w:color w:val="000000"/>
          <w:lang w:val="pt-PT"/>
        </w:rPr>
        <w:t xml:space="preserve"> i </w:t>
      </w:r>
      <w:r w:rsidRPr="00125CEA">
        <w:rPr>
          <w:rFonts w:asciiTheme="minorHAnsi" w:hAnsiTheme="minorHAnsi" w:cstheme="minorHAnsi"/>
          <w:bCs/>
          <w:color w:val="000000"/>
          <w:lang w:val="pt-PT"/>
        </w:rPr>
        <w:t xml:space="preserve">primitaka korisnika proračuna u iznosu od </w:t>
      </w:r>
      <w:r w:rsidR="00B46EBC" w:rsidRPr="00B46EBC">
        <w:rPr>
          <w:rFonts w:asciiTheme="minorHAnsi" w:hAnsiTheme="minorHAnsi" w:cstheme="minorHAnsi"/>
          <w:bCs/>
          <w:color w:val="000000"/>
          <w:lang w:val="pt-PT"/>
        </w:rPr>
        <w:t>19.690.823,74</w:t>
      </w:r>
      <w:r w:rsidRPr="00125CEA">
        <w:rPr>
          <w:rFonts w:asciiTheme="minorHAnsi" w:hAnsiTheme="minorHAnsi" w:cstheme="minorHAnsi"/>
          <w:bCs/>
          <w:color w:val="000000"/>
          <w:lang w:val="pt-PT"/>
        </w:rPr>
        <w:t xml:space="preserve"> kuna, tako da ukupan </w:t>
      </w:r>
      <w:r w:rsidR="00B46EBC" w:rsidRPr="00B46EBC">
        <w:rPr>
          <w:rFonts w:asciiTheme="minorHAnsi" w:hAnsiTheme="minorHAnsi" w:cstheme="minorHAnsi"/>
          <w:bCs/>
          <w:color w:val="000000"/>
          <w:lang w:val="pt-PT"/>
        </w:rPr>
        <w:t xml:space="preserve">višak </w:t>
      </w:r>
      <w:r w:rsidRPr="00125CEA">
        <w:rPr>
          <w:rFonts w:asciiTheme="minorHAnsi" w:hAnsiTheme="minorHAnsi" w:cstheme="minorHAnsi"/>
          <w:bCs/>
          <w:color w:val="000000"/>
          <w:lang w:val="pt-PT"/>
        </w:rPr>
        <w:t xml:space="preserve"> prihoda</w:t>
      </w:r>
      <w:r w:rsidR="00B46EBC" w:rsidRPr="00B46EBC">
        <w:rPr>
          <w:rFonts w:asciiTheme="minorHAnsi" w:hAnsiTheme="minorHAnsi" w:cstheme="minorHAnsi"/>
          <w:bCs/>
          <w:color w:val="000000"/>
          <w:lang w:val="pt-PT"/>
        </w:rPr>
        <w:t xml:space="preserve"> i </w:t>
      </w:r>
      <w:r w:rsidRPr="00125CEA">
        <w:rPr>
          <w:rFonts w:asciiTheme="minorHAnsi" w:hAnsiTheme="minorHAnsi" w:cstheme="minorHAnsi"/>
          <w:bCs/>
          <w:color w:val="000000"/>
          <w:lang w:val="pt-PT"/>
        </w:rPr>
        <w:t xml:space="preserve">primitaka  </w:t>
      </w:r>
      <w:r w:rsidR="00B46EBC" w:rsidRPr="00B46EBC">
        <w:rPr>
          <w:rFonts w:asciiTheme="minorHAnsi" w:hAnsiTheme="minorHAnsi" w:cstheme="minorHAnsi"/>
          <w:bCs/>
          <w:color w:val="000000"/>
          <w:lang w:val="pt-PT"/>
        </w:rPr>
        <w:t xml:space="preserve">za prijenos u 2023. godinu </w:t>
      </w:r>
      <w:r w:rsidRPr="00125CEA">
        <w:rPr>
          <w:rFonts w:asciiTheme="minorHAnsi" w:hAnsiTheme="minorHAnsi" w:cstheme="minorHAnsi"/>
          <w:bCs/>
          <w:color w:val="000000"/>
          <w:lang w:val="pt-PT"/>
        </w:rPr>
        <w:t xml:space="preserve">iznosi </w:t>
      </w:r>
      <w:r w:rsidR="00B46EBC" w:rsidRPr="00B46EBC">
        <w:rPr>
          <w:rFonts w:asciiTheme="minorHAnsi" w:hAnsiTheme="minorHAnsi" w:cstheme="minorHAnsi"/>
          <w:bCs/>
          <w:color w:val="000000"/>
          <w:lang w:val="pt-PT"/>
        </w:rPr>
        <w:t>44.034.559,71</w:t>
      </w:r>
      <w:r w:rsidRPr="00125CEA">
        <w:rPr>
          <w:rFonts w:asciiTheme="minorHAnsi" w:hAnsiTheme="minorHAnsi" w:cstheme="minorHAnsi"/>
          <w:bCs/>
          <w:color w:val="000000"/>
          <w:lang w:val="pt-PT"/>
        </w:rPr>
        <w:t xml:space="preserve"> kuna.</w:t>
      </w:r>
    </w:p>
    <w:p w14:paraId="5EF4DA87" w14:textId="77777777" w:rsidR="00B46EBC" w:rsidRPr="00125CEA" w:rsidRDefault="00B46EBC" w:rsidP="00125CEA">
      <w:pPr>
        <w:tabs>
          <w:tab w:val="left" w:pos="720"/>
          <w:tab w:val="center" w:pos="4536"/>
          <w:tab w:val="right" w:pos="9072"/>
        </w:tabs>
        <w:jc w:val="both"/>
        <w:rPr>
          <w:rFonts w:asciiTheme="minorHAnsi" w:hAnsiTheme="minorHAnsi" w:cstheme="minorHAnsi"/>
          <w:bCs/>
          <w:color w:val="000000"/>
          <w:lang w:val="pt-PT"/>
        </w:rPr>
      </w:pPr>
    </w:p>
    <w:p w14:paraId="2F089AC5" w14:textId="6F057995" w:rsidR="00953068" w:rsidRDefault="002466C7" w:rsidP="00422906">
      <w:pPr>
        <w:jc w:val="both"/>
        <w:rPr>
          <w:rFonts w:asciiTheme="minorHAnsi" w:hAnsiTheme="minorHAnsi" w:cstheme="minorHAnsi"/>
          <w:bCs/>
          <w:color w:val="000000"/>
          <w:lang w:val="pt-PT"/>
        </w:rPr>
      </w:pPr>
      <w:r>
        <w:rPr>
          <w:rFonts w:asciiTheme="minorHAnsi" w:hAnsiTheme="minorHAnsi" w:cstheme="minorHAnsi"/>
          <w:bCs/>
          <w:color w:val="000000"/>
          <w:lang w:val="pt-PT"/>
        </w:rPr>
        <w:t xml:space="preserve">Manjak prihoda i primitaka Opće bolnice Dubrovnik iz 2021. </w:t>
      </w:r>
      <w:r w:rsidR="00953068">
        <w:rPr>
          <w:rFonts w:asciiTheme="minorHAnsi" w:hAnsiTheme="minorHAnsi" w:cstheme="minorHAnsi"/>
          <w:bCs/>
          <w:color w:val="000000"/>
          <w:lang w:val="pt-PT"/>
        </w:rPr>
        <w:t>g</w:t>
      </w:r>
      <w:r>
        <w:rPr>
          <w:rFonts w:asciiTheme="minorHAnsi" w:hAnsiTheme="minorHAnsi" w:cstheme="minorHAnsi"/>
          <w:bCs/>
          <w:color w:val="000000"/>
          <w:lang w:val="pt-PT"/>
        </w:rPr>
        <w:t xml:space="preserve">odine u iznosu 310.855.093,72 </w:t>
      </w:r>
      <w:r w:rsidR="00953068">
        <w:rPr>
          <w:rFonts w:asciiTheme="minorHAnsi" w:hAnsiTheme="minorHAnsi" w:cstheme="minorHAnsi"/>
          <w:bCs/>
          <w:color w:val="000000"/>
          <w:lang w:val="pt-PT"/>
        </w:rPr>
        <w:t>kuna prenesen je za pokriće u razdoblju od 2022. do 2024. godine</w:t>
      </w:r>
      <w:r w:rsidR="00901096">
        <w:rPr>
          <w:rFonts w:asciiTheme="minorHAnsi" w:hAnsiTheme="minorHAnsi" w:cstheme="minorHAnsi"/>
          <w:bCs/>
          <w:color w:val="000000"/>
          <w:lang w:val="pt-PT"/>
        </w:rPr>
        <w:t xml:space="preserve">. Plan za pokriće u 2022. godini </w:t>
      </w:r>
      <w:r w:rsidR="00953068">
        <w:rPr>
          <w:rFonts w:asciiTheme="minorHAnsi" w:hAnsiTheme="minorHAnsi" w:cstheme="minorHAnsi"/>
          <w:bCs/>
          <w:color w:val="000000"/>
          <w:lang w:val="pt-PT"/>
        </w:rPr>
        <w:t xml:space="preserve"> iznos</w:t>
      </w:r>
      <w:r w:rsidR="00901096">
        <w:rPr>
          <w:rFonts w:asciiTheme="minorHAnsi" w:hAnsiTheme="minorHAnsi" w:cstheme="minorHAnsi"/>
          <w:bCs/>
          <w:color w:val="000000"/>
          <w:lang w:val="pt-PT"/>
        </w:rPr>
        <w:t>io je</w:t>
      </w:r>
      <w:r w:rsidR="00953068">
        <w:rPr>
          <w:rFonts w:asciiTheme="minorHAnsi" w:hAnsiTheme="minorHAnsi" w:cstheme="minorHAnsi"/>
          <w:bCs/>
          <w:color w:val="000000"/>
          <w:lang w:val="pt-PT"/>
        </w:rPr>
        <w:t xml:space="preserve"> 103.618.365,00 kuna.  Manjak specijalne bolnice Kalos iz 2021. godine u iznosu od 5.695.972,91 kuna prenesen je za pokriće u razdoblju </w:t>
      </w:r>
      <w:r w:rsidR="00901096">
        <w:rPr>
          <w:rFonts w:asciiTheme="minorHAnsi" w:hAnsiTheme="minorHAnsi" w:cstheme="minorHAnsi"/>
          <w:bCs/>
          <w:color w:val="000000"/>
          <w:lang w:val="pt-PT"/>
        </w:rPr>
        <w:t xml:space="preserve">od </w:t>
      </w:r>
      <w:r w:rsidR="00953068">
        <w:rPr>
          <w:rFonts w:asciiTheme="minorHAnsi" w:hAnsiTheme="minorHAnsi" w:cstheme="minorHAnsi"/>
          <w:bCs/>
          <w:color w:val="000000"/>
          <w:lang w:val="pt-PT"/>
        </w:rPr>
        <w:t>2022. do 2024.</w:t>
      </w:r>
      <w:r w:rsidR="00901096">
        <w:rPr>
          <w:rFonts w:asciiTheme="minorHAnsi" w:hAnsiTheme="minorHAnsi" w:cstheme="minorHAnsi"/>
          <w:bCs/>
          <w:color w:val="000000"/>
          <w:lang w:val="pt-PT"/>
        </w:rPr>
        <w:t xml:space="preserve"> godine. Plan za pokriće u 2022. godini  iznosio je 1.982.025,00 kuna.</w:t>
      </w:r>
    </w:p>
    <w:p w14:paraId="3036B200" w14:textId="2F2798D4" w:rsidR="00516CB0" w:rsidRDefault="00953068" w:rsidP="00422906">
      <w:pPr>
        <w:jc w:val="both"/>
        <w:rPr>
          <w:rFonts w:asciiTheme="minorHAnsi" w:hAnsiTheme="minorHAnsi" w:cstheme="minorHAnsi"/>
          <w:bCs/>
          <w:color w:val="000000"/>
          <w:lang w:val="pt-PT"/>
        </w:rPr>
      </w:pPr>
      <w:r>
        <w:rPr>
          <w:rFonts w:asciiTheme="minorHAnsi" w:hAnsiTheme="minorHAnsi" w:cstheme="minorHAnsi"/>
          <w:bCs/>
          <w:color w:val="000000"/>
          <w:lang w:val="pt-PT"/>
        </w:rPr>
        <w:t xml:space="preserve">Budući da </w:t>
      </w:r>
      <w:r w:rsidR="00901096">
        <w:rPr>
          <w:rFonts w:asciiTheme="minorHAnsi" w:hAnsiTheme="minorHAnsi" w:cstheme="minorHAnsi"/>
          <w:bCs/>
          <w:color w:val="000000"/>
          <w:lang w:val="pt-PT"/>
        </w:rPr>
        <w:t xml:space="preserve">u 2022. godini planirani iznosi manjka nisu pokriveni te će se prenijeti u naredno razdoblje (2023.-2025.) isti nisu niti iskazani već je prikazan samo tekući manjak 2022. godine. </w:t>
      </w:r>
    </w:p>
    <w:p w14:paraId="1D1EC5B3" w14:textId="40931ED9" w:rsidR="00901096" w:rsidRDefault="00901096" w:rsidP="00422906">
      <w:pPr>
        <w:jc w:val="both"/>
        <w:rPr>
          <w:rFonts w:asciiTheme="minorHAnsi" w:hAnsiTheme="minorHAnsi" w:cstheme="minorHAnsi"/>
          <w:bCs/>
          <w:color w:val="000000"/>
          <w:lang w:val="pt-PT"/>
        </w:rPr>
      </w:pPr>
    </w:p>
    <w:p w14:paraId="671334DC" w14:textId="77050BFD" w:rsidR="00901096" w:rsidRDefault="00901096" w:rsidP="00422906">
      <w:pPr>
        <w:jc w:val="both"/>
        <w:rPr>
          <w:rFonts w:asciiTheme="minorHAnsi" w:hAnsiTheme="minorHAnsi" w:cstheme="minorHAnsi"/>
          <w:bCs/>
          <w:color w:val="000000"/>
          <w:lang w:val="pt-PT"/>
        </w:rPr>
      </w:pPr>
      <w:r>
        <w:rPr>
          <w:rFonts w:asciiTheme="minorHAnsi" w:hAnsiTheme="minorHAnsi" w:cstheme="minorHAnsi"/>
          <w:bCs/>
          <w:color w:val="000000"/>
          <w:lang w:val="pt-PT"/>
        </w:rPr>
        <w:t xml:space="preserve">Višak prihoda Županijskog proračuna prenosi se u 2023. </w:t>
      </w:r>
      <w:r w:rsidR="00234846">
        <w:rPr>
          <w:rFonts w:asciiTheme="minorHAnsi" w:hAnsiTheme="minorHAnsi" w:cstheme="minorHAnsi"/>
          <w:bCs/>
          <w:color w:val="000000"/>
          <w:lang w:val="pt-PT"/>
        </w:rPr>
        <w:t>g</w:t>
      </w:r>
      <w:r>
        <w:rPr>
          <w:rFonts w:asciiTheme="minorHAnsi" w:hAnsiTheme="minorHAnsi" w:cstheme="minorHAnsi"/>
          <w:bCs/>
          <w:color w:val="000000"/>
          <w:lang w:val="pt-PT"/>
        </w:rPr>
        <w:t>odinu za obveze po namjenski uplaćenim sredstvima i za obveze po zaključenim ugovorima, zaključcima i odlukama i za redovnu djelatnost u 2023. godini.</w:t>
      </w:r>
    </w:p>
    <w:p w14:paraId="17A9E5D2" w14:textId="11474AB0" w:rsidR="0076608C" w:rsidRDefault="0076608C" w:rsidP="00422906">
      <w:pPr>
        <w:jc w:val="both"/>
        <w:rPr>
          <w:rFonts w:asciiTheme="minorHAnsi" w:hAnsiTheme="minorHAnsi" w:cstheme="minorHAnsi"/>
          <w:bCs/>
          <w:color w:val="000000"/>
          <w:lang w:val="pt-PT"/>
        </w:rPr>
      </w:pPr>
    </w:p>
    <w:p w14:paraId="77090419" w14:textId="77777777" w:rsidR="0076608C" w:rsidRDefault="0076608C" w:rsidP="00422906">
      <w:pPr>
        <w:jc w:val="both"/>
        <w:rPr>
          <w:rFonts w:asciiTheme="minorHAnsi" w:hAnsiTheme="minorHAnsi" w:cstheme="minorHAnsi"/>
          <w:bCs/>
          <w:color w:val="000000"/>
          <w:lang w:val="pt-PT"/>
        </w:rPr>
      </w:pPr>
    </w:p>
    <w:p w14:paraId="64E2AA53" w14:textId="77777777" w:rsidR="0076608C" w:rsidRDefault="0076608C" w:rsidP="00422906">
      <w:pPr>
        <w:jc w:val="both"/>
        <w:rPr>
          <w:rFonts w:asciiTheme="minorHAnsi" w:hAnsiTheme="minorHAnsi" w:cstheme="minorHAnsi"/>
          <w:bCs/>
          <w:color w:val="000000"/>
          <w:lang w:val="pt-PT"/>
        </w:rPr>
      </w:pPr>
    </w:p>
    <w:p w14:paraId="66D6FF83" w14:textId="61151FC7" w:rsidR="004A5A6B" w:rsidRDefault="004A5A6B" w:rsidP="00422906">
      <w:pPr>
        <w:jc w:val="both"/>
        <w:rPr>
          <w:rFonts w:asciiTheme="minorHAnsi" w:hAnsiTheme="minorHAnsi" w:cstheme="minorHAnsi"/>
          <w:bCs/>
          <w:color w:val="000000"/>
          <w:lang w:val="pt-PT"/>
        </w:rPr>
      </w:pPr>
    </w:p>
    <w:p w14:paraId="431B1A7E" w14:textId="77777777" w:rsidR="004A5A6B" w:rsidRPr="004A5A6B" w:rsidRDefault="004A5A6B" w:rsidP="004A5A6B">
      <w:pPr>
        <w:shd w:val="clear" w:color="auto" w:fill="E2EFD9" w:themeFill="accent6" w:themeFillTint="33"/>
        <w:tabs>
          <w:tab w:val="left" w:pos="720"/>
          <w:tab w:val="center" w:pos="4536"/>
          <w:tab w:val="right" w:pos="9072"/>
        </w:tabs>
        <w:jc w:val="both"/>
        <w:rPr>
          <w:rFonts w:asciiTheme="minorHAnsi" w:hAnsiTheme="minorHAnsi" w:cstheme="minorHAnsi"/>
          <w:b/>
          <w:bCs/>
          <w:sz w:val="28"/>
          <w:szCs w:val="28"/>
          <w:lang w:val="pt-PT"/>
        </w:rPr>
      </w:pPr>
      <w:r w:rsidRPr="004A5A6B">
        <w:rPr>
          <w:rFonts w:asciiTheme="minorHAnsi" w:hAnsiTheme="minorHAnsi" w:cstheme="minorHAnsi"/>
          <w:b/>
          <w:bCs/>
          <w:sz w:val="28"/>
          <w:szCs w:val="28"/>
          <w:lang w:val="pt-PT"/>
        </w:rPr>
        <w:t xml:space="preserve">1.  PRIHODI </w:t>
      </w:r>
      <w:r w:rsidRPr="004A5A6B">
        <w:rPr>
          <w:rFonts w:asciiTheme="minorHAnsi" w:hAnsiTheme="minorHAnsi" w:cstheme="minorHAnsi"/>
          <w:bCs/>
          <w:sz w:val="28"/>
          <w:szCs w:val="28"/>
          <w:lang w:val="pt-PT"/>
        </w:rPr>
        <w:t>/</w:t>
      </w:r>
      <w:r w:rsidRPr="004A5A6B">
        <w:rPr>
          <w:rFonts w:asciiTheme="minorHAnsi" w:hAnsiTheme="minorHAnsi" w:cstheme="minorHAnsi"/>
          <w:b/>
          <w:bCs/>
          <w:sz w:val="28"/>
          <w:szCs w:val="28"/>
          <w:lang w:val="pt-PT"/>
        </w:rPr>
        <w:t xml:space="preserve"> PRIMICI</w:t>
      </w:r>
    </w:p>
    <w:p w14:paraId="01D41B56" w14:textId="0EF4F610" w:rsidR="004A5A6B" w:rsidRDefault="004A5A6B" w:rsidP="004A5A6B">
      <w:pPr>
        <w:tabs>
          <w:tab w:val="left" w:pos="720"/>
          <w:tab w:val="center" w:pos="4536"/>
          <w:tab w:val="right" w:pos="9072"/>
        </w:tabs>
        <w:jc w:val="both"/>
        <w:rPr>
          <w:rFonts w:ascii="Arial" w:hAnsi="Arial"/>
          <w:b/>
          <w:bCs/>
          <w:sz w:val="22"/>
          <w:szCs w:val="22"/>
          <w:lang w:val="pt-PT"/>
        </w:rPr>
      </w:pPr>
    </w:p>
    <w:p w14:paraId="66908B4B" w14:textId="77777777" w:rsidR="0076608C" w:rsidRPr="004A5A6B" w:rsidRDefault="0076608C" w:rsidP="004A5A6B">
      <w:pPr>
        <w:tabs>
          <w:tab w:val="left" w:pos="720"/>
          <w:tab w:val="center" w:pos="4536"/>
          <w:tab w:val="right" w:pos="9072"/>
        </w:tabs>
        <w:jc w:val="both"/>
        <w:rPr>
          <w:rFonts w:ascii="Arial" w:hAnsi="Arial"/>
          <w:b/>
          <w:bCs/>
          <w:sz w:val="22"/>
          <w:szCs w:val="22"/>
          <w:lang w:val="pt-PT"/>
        </w:rPr>
      </w:pPr>
    </w:p>
    <w:p w14:paraId="41295143" w14:textId="7813B83D" w:rsidR="004A5A6B" w:rsidRPr="004A5A6B" w:rsidRDefault="004A5A6B" w:rsidP="004A5A6B">
      <w:pPr>
        <w:jc w:val="both"/>
        <w:rPr>
          <w:rFonts w:asciiTheme="minorHAnsi" w:hAnsiTheme="minorHAnsi" w:cstheme="minorHAnsi"/>
        </w:rPr>
      </w:pPr>
      <w:r w:rsidRPr="004A5A6B">
        <w:rPr>
          <w:rFonts w:asciiTheme="minorHAnsi" w:hAnsiTheme="minorHAnsi" w:cstheme="minorHAnsi"/>
        </w:rPr>
        <w:t xml:space="preserve">Prihodi i primici Proračuna Dubrovačko-neretvanske županije za </w:t>
      </w:r>
      <w:r w:rsidR="00852B37">
        <w:rPr>
          <w:rFonts w:asciiTheme="minorHAnsi" w:hAnsiTheme="minorHAnsi" w:cstheme="minorHAnsi"/>
        </w:rPr>
        <w:t xml:space="preserve"> </w:t>
      </w:r>
      <w:r w:rsidRPr="004A5A6B">
        <w:rPr>
          <w:rFonts w:asciiTheme="minorHAnsi" w:hAnsiTheme="minorHAnsi" w:cstheme="minorHAnsi"/>
        </w:rPr>
        <w:t>2022. godi</w:t>
      </w:r>
      <w:r w:rsidR="006F73C3">
        <w:rPr>
          <w:rFonts w:asciiTheme="minorHAnsi" w:hAnsiTheme="minorHAnsi" w:cstheme="minorHAnsi"/>
        </w:rPr>
        <w:t>nu bez vlastitih i ostalih prihoda proračunskih korisnika ostvareni su u iznosu od 209.289.664,04 kuna ili 90,3</w:t>
      </w:r>
      <w:r w:rsidR="00EF708F">
        <w:rPr>
          <w:rFonts w:asciiTheme="minorHAnsi" w:hAnsiTheme="minorHAnsi" w:cstheme="minorHAnsi"/>
        </w:rPr>
        <w:t>6</w:t>
      </w:r>
      <w:r w:rsidR="008C47CB">
        <w:rPr>
          <w:rFonts w:asciiTheme="minorHAnsi" w:hAnsiTheme="minorHAnsi" w:cstheme="minorHAnsi"/>
        </w:rPr>
        <w:t xml:space="preserve"> </w:t>
      </w:r>
      <w:r w:rsidR="006F73C3">
        <w:rPr>
          <w:rFonts w:asciiTheme="minorHAnsi" w:hAnsiTheme="minorHAnsi" w:cstheme="minorHAnsi"/>
        </w:rPr>
        <w:t xml:space="preserve">% plana i 4,67% više u odnosu na prethodnu godinu. S prenesenim sredstvima iz 2021. godine ukupno raspoloživa </w:t>
      </w:r>
      <w:r w:rsidR="00797C8F">
        <w:rPr>
          <w:rFonts w:asciiTheme="minorHAnsi" w:hAnsiTheme="minorHAnsi" w:cstheme="minorHAnsi"/>
        </w:rPr>
        <w:t>sredstva iznose 269.373.527,97 kuna ili 92,55% plana. U nastavku se daje pregled ostvarenja prihoda/primitaka</w:t>
      </w:r>
      <w:r w:rsidRPr="004A5A6B">
        <w:rPr>
          <w:rFonts w:asciiTheme="minorHAnsi" w:hAnsiTheme="minorHAnsi" w:cstheme="minorHAnsi"/>
        </w:rPr>
        <w:t xml:space="preserve"> </w:t>
      </w:r>
      <w:r w:rsidR="00C9380C">
        <w:rPr>
          <w:rFonts w:asciiTheme="minorHAnsi" w:hAnsiTheme="minorHAnsi" w:cstheme="minorHAnsi"/>
        </w:rPr>
        <w:t xml:space="preserve">županije </w:t>
      </w:r>
      <w:r w:rsidRPr="004A5A6B">
        <w:rPr>
          <w:rFonts w:asciiTheme="minorHAnsi" w:hAnsiTheme="minorHAnsi" w:cstheme="minorHAnsi"/>
        </w:rPr>
        <w:t xml:space="preserve">po osnovnim </w:t>
      </w:r>
      <w:r w:rsidR="00797C8F">
        <w:rPr>
          <w:rFonts w:asciiTheme="minorHAnsi" w:hAnsiTheme="minorHAnsi" w:cstheme="minorHAnsi"/>
        </w:rPr>
        <w:t>skupinama.</w:t>
      </w:r>
    </w:p>
    <w:p w14:paraId="691F58D2" w14:textId="523CA106" w:rsidR="004A5A6B" w:rsidRDefault="004A5A6B" w:rsidP="004A5A6B">
      <w:pPr>
        <w:jc w:val="both"/>
        <w:rPr>
          <w:rFonts w:asciiTheme="minorHAnsi" w:hAnsiTheme="minorHAnsi" w:cstheme="minorHAnsi"/>
        </w:rPr>
      </w:pPr>
    </w:p>
    <w:p w14:paraId="644517B5" w14:textId="1285E10B" w:rsidR="0076608C" w:rsidRDefault="0076608C" w:rsidP="004A5A6B">
      <w:pPr>
        <w:jc w:val="both"/>
        <w:rPr>
          <w:rFonts w:asciiTheme="minorHAnsi" w:hAnsiTheme="minorHAnsi" w:cstheme="minorHAnsi"/>
        </w:rPr>
      </w:pPr>
    </w:p>
    <w:p w14:paraId="111439A7" w14:textId="06CF9805" w:rsidR="0076608C" w:rsidRDefault="0076608C" w:rsidP="004A5A6B">
      <w:pPr>
        <w:jc w:val="both"/>
        <w:rPr>
          <w:rFonts w:asciiTheme="minorHAnsi" w:hAnsiTheme="minorHAnsi" w:cstheme="minorHAnsi"/>
        </w:rPr>
      </w:pPr>
    </w:p>
    <w:p w14:paraId="6507BB7A" w14:textId="77777777" w:rsidR="000D2D96" w:rsidRPr="004A5A6B" w:rsidRDefault="000D2D96" w:rsidP="004A5A6B">
      <w:pPr>
        <w:jc w:val="both"/>
        <w:rPr>
          <w:rFonts w:asciiTheme="minorHAnsi" w:hAnsiTheme="minorHAnsi" w:cstheme="minorHAnsi"/>
        </w:rPr>
      </w:pPr>
    </w:p>
    <w:p w14:paraId="729F6D31" w14:textId="66B27D04" w:rsidR="004A5A6B" w:rsidRDefault="004A5A6B" w:rsidP="004A5A6B">
      <w:pPr>
        <w:rPr>
          <w:rFonts w:asciiTheme="minorHAnsi" w:hAnsiTheme="minorHAnsi" w:cstheme="minorHAnsi"/>
        </w:rPr>
      </w:pPr>
      <w:bookmarkStart w:id="10" w:name="_Hlk132034264"/>
      <w:r w:rsidRPr="004A5A6B">
        <w:rPr>
          <w:rFonts w:asciiTheme="minorHAnsi" w:hAnsiTheme="minorHAnsi" w:cstheme="minorHAnsi"/>
          <w:b/>
        </w:rPr>
        <w:lastRenderedPageBreak/>
        <w:t>Tablica 2</w:t>
      </w:r>
      <w:r w:rsidR="008210B5">
        <w:rPr>
          <w:rFonts w:asciiTheme="minorHAnsi" w:hAnsiTheme="minorHAnsi" w:cstheme="minorHAnsi"/>
          <w:b/>
        </w:rPr>
        <w:t>a</w:t>
      </w:r>
      <w:r w:rsidRPr="004A5A6B">
        <w:rPr>
          <w:rFonts w:asciiTheme="minorHAnsi" w:hAnsiTheme="minorHAnsi" w:cstheme="minorHAnsi"/>
          <w:b/>
        </w:rPr>
        <w:t>.</w:t>
      </w:r>
      <w:r w:rsidRPr="004A5A6B">
        <w:rPr>
          <w:rFonts w:asciiTheme="minorHAnsi" w:hAnsiTheme="minorHAnsi" w:cstheme="minorHAnsi"/>
        </w:rPr>
        <w:t xml:space="preserve"> Ostvarenje prihoda/primitaka  </w:t>
      </w:r>
      <w:r w:rsidR="00F4282E">
        <w:rPr>
          <w:rFonts w:asciiTheme="minorHAnsi" w:hAnsiTheme="minorHAnsi" w:cstheme="minorHAnsi"/>
        </w:rPr>
        <w:t xml:space="preserve">županijski dio za </w:t>
      </w:r>
      <w:r w:rsidRPr="004A5A6B">
        <w:rPr>
          <w:rFonts w:asciiTheme="minorHAnsi" w:hAnsiTheme="minorHAnsi" w:cstheme="minorHAnsi"/>
        </w:rPr>
        <w:t>2022. po osnovnim skupinama</w:t>
      </w:r>
    </w:p>
    <w:bookmarkEnd w:id="10"/>
    <w:p w14:paraId="0283B6AB" w14:textId="77777777" w:rsidR="00F4282E" w:rsidRPr="004A5A6B" w:rsidRDefault="00F4282E" w:rsidP="004A5A6B">
      <w:pPr>
        <w:rPr>
          <w:rFonts w:asciiTheme="minorHAnsi" w:hAnsiTheme="minorHAnsi" w:cstheme="minorHAnsi"/>
        </w:rPr>
      </w:pPr>
    </w:p>
    <w:tbl>
      <w:tblPr>
        <w:tblW w:w="10338" w:type="dxa"/>
        <w:tblLook w:val="04A0" w:firstRow="1" w:lastRow="0" w:firstColumn="1" w:lastColumn="0" w:noHBand="0" w:noVBand="1"/>
      </w:tblPr>
      <w:tblGrid>
        <w:gridCol w:w="3560"/>
        <w:gridCol w:w="1675"/>
        <w:gridCol w:w="1701"/>
        <w:gridCol w:w="1701"/>
        <w:gridCol w:w="851"/>
        <w:gridCol w:w="850"/>
      </w:tblGrid>
      <w:tr w:rsidR="00117D1E" w14:paraId="7751C8A1" w14:textId="77777777" w:rsidTr="00117D1E">
        <w:trPr>
          <w:trHeight w:val="315"/>
        </w:trPr>
        <w:tc>
          <w:tcPr>
            <w:tcW w:w="3560" w:type="dxa"/>
            <w:tcBorders>
              <w:top w:val="single" w:sz="8" w:space="0" w:color="auto"/>
              <w:left w:val="single" w:sz="8" w:space="0" w:color="auto"/>
              <w:bottom w:val="single" w:sz="8" w:space="0" w:color="auto"/>
              <w:right w:val="nil"/>
            </w:tcBorders>
            <w:shd w:val="clear" w:color="000000" w:fill="70AD47"/>
            <w:vAlign w:val="center"/>
            <w:hideMark/>
          </w:tcPr>
          <w:p w14:paraId="4F7190A6" w14:textId="77777777" w:rsidR="00F4282E" w:rsidRDefault="00F4282E">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675"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2C6FD08"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701" w:type="dxa"/>
            <w:tcBorders>
              <w:top w:val="single" w:sz="8" w:space="0" w:color="auto"/>
              <w:left w:val="nil"/>
              <w:bottom w:val="single" w:sz="8" w:space="0" w:color="auto"/>
              <w:right w:val="nil"/>
            </w:tcBorders>
            <w:shd w:val="clear" w:color="000000" w:fill="70AD47"/>
            <w:vAlign w:val="center"/>
            <w:hideMark/>
          </w:tcPr>
          <w:p w14:paraId="36E5F5BF"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701"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2F11720F"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851" w:type="dxa"/>
            <w:tcBorders>
              <w:top w:val="single" w:sz="8" w:space="0" w:color="auto"/>
              <w:left w:val="nil"/>
              <w:bottom w:val="single" w:sz="8" w:space="0" w:color="auto"/>
              <w:right w:val="single" w:sz="8" w:space="0" w:color="auto"/>
            </w:tcBorders>
            <w:shd w:val="clear" w:color="000000" w:fill="70AD47"/>
            <w:vAlign w:val="center"/>
            <w:hideMark/>
          </w:tcPr>
          <w:p w14:paraId="4B5182D7"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850" w:type="dxa"/>
            <w:tcBorders>
              <w:top w:val="single" w:sz="8" w:space="0" w:color="auto"/>
              <w:left w:val="nil"/>
              <w:bottom w:val="single" w:sz="8" w:space="0" w:color="auto"/>
              <w:right w:val="single" w:sz="8" w:space="0" w:color="auto"/>
            </w:tcBorders>
            <w:shd w:val="clear" w:color="000000" w:fill="70AD47"/>
            <w:vAlign w:val="center"/>
            <w:hideMark/>
          </w:tcPr>
          <w:p w14:paraId="11154055"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F4282E" w14:paraId="2A331AD8" w14:textId="77777777" w:rsidTr="00117D1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14:paraId="178ABAD5"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1</w:t>
            </w:r>
          </w:p>
        </w:tc>
        <w:tc>
          <w:tcPr>
            <w:tcW w:w="1675" w:type="dxa"/>
            <w:tcBorders>
              <w:top w:val="nil"/>
              <w:left w:val="nil"/>
              <w:bottom w:val="single" w:sz="4" w:space="0" w:color="auto"/>
              <w:right w:val="single" w:sz="4" w:space="0" w:color="auto"/>
            </w:tcBorders>
            <w:shd w:val="clear" w:color="auto" w:fill="auto"/>
            <w:noWrap/>
            <w:vAlign w:val="bottom"/>
            <w:hideMark/>
          </w:tcPr>
          <w:p w14:paraId="402E380C"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bottom"/>
            <w:hideMark/>
          </w:tcPr>
          <w:p w14:paraId="482906D1"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3</w:t>
            </w:r>
          </w:p>
        </w:tc>
        <w:tc>
          <w:tcPr>
            <w:tcW w:w="1701" w:type="dxa"/>
            <w:tcBorders>
              <w:top w:val="nil"/>
              <w:left w:val="nil"/>
              <w:bottom w:val="single" w:sz="4" w:space="0" w:color="auto"/>
              <w:right w:val="single" w:sz="4" w:space="0" w:color="auto"/>
            </w:tcBorders>
            <w:shd w:val="clear" w:color="auto" w:fill="auto"/>
            <w:noWrap/>
            <w:vAlign w:val="bottom"/>
            <w:hideMark/>
          </w:tcPr>
          <w:p w14:paraId="68F74D53"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bottom"/>
            <w:hideMark/>
          </w:tcPr>
          <w:p w14:paraId="725E5B57"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5 (4/2)</w:t>
            </w:r>
          </w:p>
        </w:tc>
        <w:tc>
          <w:tcPr>
            <w:tcW w:w="850" w:type="dxa"/>
            <w:tcBorders>
              <w:top w:val="nil"/>
              <w:left w:val="nil"/>
              <w:bottom w:val="single" w:sz="4" w:space="0" w:color="auto"/>
              <w:right w:val="single" w:sz="8" w:space="0" w:color="auto"/>
            </w:tcBorders>
            <w:shd w:val="clear" w:color="auto" w:fill="auto"/>
            <w:noWrap/>
            <w:vAlign w:val="bottom"/>
            <w:hideMark/>
          </w:tcPr>
          <w:p w14:paraId="28E311EB"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6 (4/3)</w:t>
            </w:r>
          </w:p>
        </w:tc>
      </w:tr>
      <w:tr w:rsidR="00117D1E" w14:paraId="6AB967E4" w14:textId="77777777" w:rsidTr="00117D1E">
        <w:trPr>
          <w:trHeight w:val="300"/>
        </w:trPr>
        <w:tc>
          <w:tcPr>
            <w:tcW w:w="3560" w:type="dxa"/>
            <w:tcBorders>
              <w:top w:val="nil"/>
              <w:left w:val="single" w:sz="8" w:space="0" w:color="auto"/>
              <w:bottom w:val="single" w:sz="4" w:space="0" w:color="auto"/>
              <w:right w:val="single" w:sz="4" w:space="0" w:color="auto"/>
            </w:tcBorders>
            <w:shd w:val="clear" w:color="000000" w:fill="C6E0B4"/>
            <w:noWrap/>
            <w:vAlign w:val="bottom"/>
            <w:hideMark/>
          </w:tcPr>
          <w:p w14:paraId="0599AC56"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6 Prihodi poslovanja</w:t>
            </w:r>
          </w:p>
        </w:tc>
        <w:tc>
          <w:tcPr>
            <w:tcW w:w="1675" w:type="dxa"/>
            <w:tcBorders>
              <w:top w:val="nil"/>
              <w:left w:val="nil"/>
              <w:bottom w:val="single" w:sz="4" w:space="0" w:color="auto"/>
              <w:right w:val="single" w:sz="4" w:space="0" w:color="auto"/>
            </w:tcBorders>
            <w:shd w:val="clear" w:color="000000" w:fill="C6E0B4"/>
            <w:noWrap/>
            <w:vAlign w:val="bottom"/>
            <w:hideMark/>
          </w:tcPr>
          <w:p w14:paraId="737506E0"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191.301.502,43</w:t>
            </w:r>
          </w:p>
        </w:tc>
        <w:tc>
          <w:tcPr>
            <w:tcW w:w="1701" w:type="dxa"/>
            <w:tcBorders>
              <w:top w:val="nil"/>
              <w:left w:val="nil"/>
              <w:bottom w:val="single" w:sz="4" w:space="0" w:color="auto"/>
              <w:right w:val="single" w:sz="4" w:space="0" w:color="auto"/>
            </w:tcBorders>
            <w:shd w:val="clear" w:color="000000" w:fill="C6E0B4"/>
            <w:noWrap/>
            <w:vAlign w:val="bottom"/>
            <w:hideMark/>
          </w:tcPr>
          <w:p w14:paraId="6B95C2F2"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231.564.408,00</w:t>
            </w:r>
          </w:p>
        </w:tc>
        <w:tc>
          <w:tcPr>
            <w:tcW w:w="1701" w:type="dxa"/>
            <w:tcBorders>
              <w:top w:val="nil"/>
              <w:left w:val="nil"/>
              <w:bottom w:val="single" w:sz="4" w:space="0" w:color="auto"/>
              <w:right w:val="single" w:sz="4" w:space="0" w:color="auto"/>
            </w:tcBorders>
            <w:shd w:val="clear" w:color="000000" w:fill="C6E0B4"/>
            <w:noWrap/>
            <w:vAlign w:val="bottom"/>
            <w:hideMark/>
          </w:tcPr>
          <w:p w14:paraId="6B64BC9E"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209.277.007,52</w:t>
            </w:r>
          </w:p>
        </w:tc>
        <w:tc>
          <w:tcPr>
            <w:tcW w:w="851" w:type="dxa"/>
            <w:tcBorders>
              <w:top w:val="nil"/>
              <w:left w:val="nil"/>
              <w:bottom w:val="single" w:sz="4" w:space="0" w:color="auto"/>
              <w:right w:val="single" w:sz="4" w:space="0" w:color="auto"/>
            </w:tcBorders>
            <w:shd w:val="clear" w:color="000000" w:fill="C6E0B4"/>
            <w:noWrap/>
            <w:vAlign w:val="bottom"/>
            <w:hideMark/>
          </w:tcPr>
          <w:p w14:paraId="12A4D93C"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109,40</w:t>
            </w:r>
          </w:p>
        </w:tc>
        <w:tc>
          <w:tcPr>
            <w:tcW w:w="850" w:type="dxa"/>
            <w:tcBorders>
              <w:top w:val="nil"/>
              <w:left w:val="nil"/>
              <w:bottom w:val="single" w:sz="4" w:space="0" w:color="auto"/>
              <w:right w:val="single" w:sz="8" w:space="0" w:color="auto"/>
            </w:tcBorders>
            <w:shd w:val="clear" w:color="000000" w:fill="C6E0B4"/>
            <w:noWrap/>
            <w:vAlign w:val="bottom"/>
            <w:hideMark/>
          </w:tcPr>
          <w:p w14:paraId="592E928F"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90,38</w:t>
            </w:r>
          </w:p>
        </w:tc>
      </w:tr>
      <w:tr w:rsidR="00117D1E" w14:paraId="0CBDE480" w14:textId="77777777" w:rsidTr="0076608C">
        <w:trPr>
          <w:trHeight w:val="300"/>
        </w:trPr>
        <w:tc>
          <w:tcPr>
            <w:tcW w:w="3560" w:type="dxa"/>
            <w:tcBorders>
              <w:top w:val="nil"/>
              <w:left w:val="single" w:sz="8" w:space="0" w:color="auto"/>
              <w:bottom w:val="single" w:sz="4" w:space="0" w:color="auto"/>
              <w:right w:val="single" w:sz="4" w:space="0" w:color="auto"/>
            </w:tcBorders>
            <w:shd w:val="clear" w:color="000000" w:fill="E2EFDA"/>
            <w:noWrap/>
            <w:vAlign w:val="bottom"/>
            <w:hideMark/>
          </w:tcPr>
          <w:p w14:paraId="65D37DE7"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61 Prihodi od Poreza </w:t>
            </w:r>
          </w:p>
        </w:tc>
        <w:tc>
          <w:tcPr>
            <w:tcW w:w="1675" w:type="dxa"/>
            <w:tcBorders>
              <w:top w:val="nil"/>
              <w:left w:val="nil"/>
              <w:bottom w:val="single" w:sz="4" w:space="0" w:color="auto"/>
              <w:right w:val="single" w:sz="4" w:space="0" w:color="auto"/>
            </w:tcBorders>
            <w:shd w:val="clear" w:color="000000" w:fill="E2EFDA"/>
            <w:noWrap/>
            <w:vAlign w:val="bottom"/>
            <w:hideMark/>
          </w:tcPr>
          <w:p w14:paraId="7D91EC3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70.039.624,55</w:t>
            </w:r>
          </w:p>
        </w:tc>
        <w:tc>
          <w:tcPr>
            <w:tcW w:w="1701" w:type="dxa"/>
            <w:tcBorders>
              <w:top w:val="nil"/>
              <w:left w:val="nil"/>
              <w:bottom w:val="single" w:sz="4" w:space="0" w:color="auto"/>
              <w:right w:val="single" w:sz="4" w:space="0" w:color="auto"/>
            </w:tcBorders>
            <w:shd w:val="clear" w:color="000000" w:fill="E2EFDA"/>
            <w:noWrap/>
            <w:vAlign w:val="bottom"/>
            <w:hideMark/>
          </w:tcPr>
          <w:p w14:paraId="6220105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81.665.782,00</w:t>
            </w:r>
          </w:p>
        </w:tc>
        <w:tc>
          <w:tcPr>
            <w:tcW w:w="1701" w:type="dxa"/>
            <w:tcBorders>
              <w:top w:val="nil"/>
              <w:left w:val="nil"/>
              <w:bottom w:val="single" w:sz="4" w:space="0" w:color="auto"/>
              <w:right w:val="single" w:sz="4" w:space="0" w:color="auto"/>
            </w:tcBorders>
            <w:shd w:val="clear" w:color="000000" w:fill="E2EFDA"/>
            <w:noWrap/>
            <w:vAlign w:val="bottom"/>
            <w:hideMark/>
          </w:tcPr>
          <w:p w14:paraId="0320888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92.793.937,16</w:t>
            </w:r>
          </w:p>
        </w:tc>
        <w:tc>
          <w:tcPr>
            <w:tcW w:w="851" w:type="dxa"/>
            <w:tcBorders>
              <w:top w:val="nil"/>
              <w:left w:val="nil"/>
              <w:bottom w:val="single" w:sz="4" w:space="0" w:color="auto"/>
              <w:right w:val="single" w:sz="4" w:space="0" w:color="auto"/>
            </w:tcBorders>
            <w:shd w:val="clear" w:color="000000" w:fill="E2EFDA"/>
            <w:noWrap/>
            <w:vAlign w:val="bottom"/>
            <w:hideMark/>
          </w:tcPr>
          <w:p w14:paraId="1222FE4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132,49</w:t>
            </w:r>
          </w:p>
        </w:tc>
        <w:tc>
          <w:tcPr>
            <w:tcW w:w="850" w:type="dxa"/>
            <w:tcBorders>
              <w:top w:val="nil"/>
              <w:left w:val="nil"/>
              <w:bottom w:val="single" w:sz="4" w:space="0" w:color="auto"/>
              <w:right w:val="single" w:sz="8" w:space="0" w:color="auto"/>
            </w:tcBorders>
            <w:shd w:val="clear" w:color="000000" w:fill="E2EFDA"/>
            <w:noWrap/>
            <w:vAlign w:val="bottom"/>
            <w:hideMark/>
          </w:tcPr>
          <w:p w14:paraId="6381FC6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113,63</w:t>
            </w:r>
          </w:p>
        </w:tc>
      </w:tr>
      <w:tr w:rsidR="00F4282E" w14:paraId="6DBF9D00" w14:textId="77777777" w:rsidTr="0076608C">
        <w:trPr>
          <w:trHeight w:val="300"/>
        </w:trPr>
        <w:tc>
          <w:tcPr>
            <w:tcW w:w="3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3C27D" w14:textId="77777777" w:rsidR="00F4282E" w:rsidRDefault="00F4282E">
            <w:pPr>
              <w:rPr>
                <w:rFonts w:ascii="Calibri" w:hAnsi="Calibri" w:cs="Calibri"/>
                <w:color w:val="000000"/>
                <w:sz w:val="20"/>
                <w:szCs w:val="20"/>
              </w:rPr>
            </w:pPr>
            <w:r>
              <w:rPr>
                <w:rFonts w:ascii="Calibri" w:hAnsi="Calibri" w:cs="Calibri"/>
                <w:color w:val="000000"/>
                <w:sz w:val="20"/>
                <w:szCs w:val="20"/>
              </w:rPr>
              <w:t>611 Porez i prirez na dohodak</w:t>
            </w:r>
          </w:p>
        </w:tc>
        <w:tc>
          <w:tcPr>
            <w:tcW w:w="1675" w:type="dxa"/>
            <w:tcBorders>
              <w:top w:val="single" w:sz="4" w:space="0" w:color="auto"/>
              <w:left w:val="nil"/>
              <w:bottom w:val="single" w:sz="4" w:space="0" w:color="auto"/>
              <w:right w:val="single" w:sz="4" w:space="0" w:color="auto"/>
            </w:tcBorders>
            <w:shd w:val="clear" w:color="000000" w:fill="FFFFFF"/>
            <w:noWrap/>
            <w:vAlign w:val="bottom"/>
            <w:hideMark/>
          </w:tcPr>
          <w:p w14:paraId="017913E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62.487.359,76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CFD13F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73.915.782,00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3F44B3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84.626.861,05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DF669D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135,43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146372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114,49</w:t>
            </w:r>
          </w:p>
        </w:tc>
      </w:tr>
      <w:tr w:rsidR="00F4282E" w14:paraId="791FA78B" w14:textId="77777777" w:rsidTr="0076608C">
        <w:trPr>
          <w:trHeight w:val="300"/>
        </w:trPr>
        <w:tc>
          <w:tcPr>
            <w:tcW w:w="3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F92A" w14:textId="77777777" w:rsidR="00F4282E" w:rsidRDefault="00F4282E">
            <w:pPr>
              <w:rPr>
                <w:rFonts w:ascii="Calibri" w:hAnsi="Calibri" w:cs="Calibri"/>
                <w:color w:val="000000"/>
                <w:sz w:val="20"/>
                <w:szCs w:val="20"/>
              </w:rPr>
            </w:pPr>
            <w:r>
              <w:rPr>
                <w:rFonts w:ascii="Calibri" w:hAnsi="Calibri" w:cs="Calibri"/>
                <w:color w:val="000000"/>
                <w:sz w:val="20"/>
                <w:szCs w:val="20"/>
              </w:rPr>
              <w:t>613 Porezi na imovinu</w:t>
            </w:r>
          </w:p>
        </w:tc>
        <w:tc>
          <w:tcPr>
            <w:tcW w:w="1675" w:type="dxa"/>
            <w:tcBorders>
              <w:top w:val="single" w:sz="4" w:space="0" w:color="auto"/>
              <w:left w:val="nil"/>
              <w:bottom w:val="single" w:sz="4" w:space="0" w:color="auto"/>
              <w:right w:val="single" w:sz="4" w:space="0" w:color="auto"/>
            </w:tcBorders>
            <w:shd w:val="clear" w:color="000000" w:fill="FFFFFF"/>
            <w:noWrap/>
            <w:vAlign w:val="bottom"/>
            <w:hideMark/>
          </w:tcPr>
          <w:p w14:paraId="1FC1BD5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79.857,33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688860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650.000,00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E8B47F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677.521,08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0556F4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848,41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89AE3B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104,23</w:t>
            </w:r>
          </w:p>
        </w:tc>
      </w:tr>
      <w:tr w:rsidR="00F4282E" w14:paraId="224B90C1" w14:textId="77777777" w:rsidTr="00117D1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14:paraId="4E6B7030" w14:textId="77777777" w:rsidR="00F4282E" w:rsidRDefault="00F4282E">
            <w:pPr>
              <w:rPr>
                <w:rFonts w:ascii="Calibri" w:hAnsi="Calibri" w:cs="Calibri"/>
                <w:color w:val="000000"/>
                <w:sz w:val="20"/>
                <w:szCs w:val="20"/>
              </w:rPr>
            </w:pPr>
            <w:r>
              <w:rPr>
                <w:rFonts w:ascii="Calibri" w:hAnsi="Calibri" w:cs="Calibri"/>
                <w:color w:val="000000"/>
                <w:sz w:val="20"/>
                <w:szCs w:val="20"/>
              </w:rPr>
              <w:t>614 Porezi na robu i usluge</w:t>
            </w:r>
          </w:p>
        </w:tc>
        <w:tc>
          <w:tcPr>
            <w:tcW w:w="1675" w:type="dxa"/>
            <w:tcBorders>
              <w:top w:val="nil"/>
              <w:left w:val="nil"/>
              <w:bottom w:val="single" w:sz="4" w:space="0" w:color="auto"/>
              <w:right w:val="single" w:sz="4" w:space="0" w:color="auto"/>
            </w:tcBorders>
            <w:shd w:val="clear" w:color="000000" w:fill="FFFFFF"/>
            <w:noWrap/>
            <w:vAlign w:val="bottom"/>
            <w:hideMark/>
          </w:tcPr>
          <w:p w14:paraId="0ABBC27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7.472.407,46</w:t>
            </w:r>
          </w:p>
        </w:tc>
        <w:tc>
          <w:tcPr>
            <w:tcW w:w="1701" w:type="dxa"/>
            <w:tcBorders>
              <w:top w:val="nil"/>
              <w:left w:val="nil"/>
              <w:bottom w:val="single" w:sz="4" w:space="0" w:color="auto"/>
              <w:right w:val="single" w:sz="4" w:space="0" w:color="auto"/>
            </w:tcBorders>
            <w:shd w:val="clear" w:color="auto" w:fill="auto"/>
            <w:noWrap/>
            <w:vAlign w:val="bottom"/>
            <w:hideMark/>
          </w:tcPr>
          <w:p w14:paraId="6020580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7.100.000,00</w:t>
            </w:r>
          </w:p>
        </w:tc>
        <w:tc>
          <w:tcPr>
            <w:tcW w:w="1701" w:type="dxa"/>
            <w:tcBorders>
              <w:top w:val="nil"/>
              <w:left w:val="nil"/>
              <w:bottom w:val="single" w:sz="4" w:space="0" w:color="auto"/>
              <w:right w:val="single" w:sz="4" w:space="0" w:color="auto"/>
            </w:tcBorders>
            <w:shd w:val="clear" w:color="auto" w:fill="auto"/>
            <w:noWrap/>
            <w:vAlign w:val="bottom"/>
            <w:hideMark/>
          </w:tcPr>
          <w:p w14:paraId="53DEB81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7.489.555,03</w:t>
            </w:r>
          </w:p>
        </w:tc>
        <w:tc>
          <w:tcPr>
            <w:tcW w:w="851" w:type="dxa"/>
            <w:tcBorders>
              <w:top w:val="nil"/>
              <w:left w:val="nil"/>
              <w:bottom w:val="single" w:sz="4" w:space="0" w:color="auto"/>
              <w:right w:val="single" w:sz="4" w:space="0" w:color="auto"/>
            </w:tcBorders>
            <w:shd w:val="clear" w:color="auto" w:fill="auto"/>
            <w:noWrap/>
            <w:vAlign w:val="bottom"/>
            <w:hideMark/>
          </w:tcPr>
          <w:p w14:paraId="224A6F7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100,23</w:t>
            </w:r>
          </w:p>
        </w:tc>
        <w:tc>
          <w:tcPr>
            <w:tcW w:w="850" w:type="dxa"/>
            <w:tcBorders>
              <w:top w:val="nil"/>
              <w:left w:val="nil"/>
              <w:bottom w:val="single" w:sz="4" w:space="0" w:color="auto"/>
              <w:right w:val="single" w:sz="8" w:space="0" w:color="auto"/>
            </w:tcBorders>
            <w:shd w:val="clear" w:color="auto" w:fill="auto"/>
            <w:noWrap/>
            <w:vAlign w:val="bottom"/>
            <w:hideMark/>
          </w:tcPr>
          <w:p w14:paraId="1CA2881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105,49</w:t>
            </w:r>
          </w:p>
        </w:tc>
      </w:tr>
      <w:tr w:rsidR="00117D1E" w14:paraId="4E57B6A9" w14:textId="77777777" w:rsidTr="00117D1E">
        <w:trPr>
          <w:trHeight w:val="55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47FD1102" w14:textId="77777777" w:rsidR="00F4282E" w:rsidRDefault="00F4282E">
            <w:pPr>
              <w:rPr>
                <w:rFonts w:ascii="Calibri" w:hAnsi="Calibri" w:cs="Calibri"/>
                <w:color w:val="000000"/>
                <w:sz w:val="20"/>
                <w:szCs w:val="20"/>
              </w:rPr>
            </w:pPr>
            <w:r>
              <w:rPr>
                <w:rFonts w:ascii="Calibri" w:hAnsi="Calibri" w:cs="Calibri"/>
                <w:color w:val="000000"/>
                <w:sz w:val="20"/>
                <w:szCs w:val="20"/>
              </w:rPr>
              <w:t>63 Pomoći iz inozemstva i od subjekata unutar općeg proračuna</w:t>
            </w:r>
          </w:p>
        </w:tc>
        <w:tc>
          <w:tcPr>
            <w:tcW w:w="1675" w:type="dxa"/>
            <w:tcBorders>
              <w:top w:val="nil"/>
              <w:left w:val="nil"/>
              <w:bottom w:val="single" w:sz="4" w:space="0" w:color="auto"/>
              <w:right w:val="single" w:sz="4" w:space="0" w:color="auto"/>
            </w:tcBorders>
            <w:shd w:val="clear" w:color="000000" w:fill="E2EFDA"/>
            <w:noWrap/>
            <w:vAlign w:val="bottom"/>
            <w:hideMark/>
          </w:tcPr>
          <w:p w14:paraId="52824BD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107.859.129,78</w:t>
            </w:r>
          </w:p>
        </w:tc>
        <w:tc>
          <w:tcPr>
            <w:tcW w:w="1701" w:type="dxa"/>
            <w:tcBorders>
              <w:top w:val="nil"/>
              <w:left w:val="nil"/>
              <w:bottom w:val="single" w:sz="4" w:space="0" w:color="auto"/>
              <w:right w:val="single" w:sz="4" w:space="0" w:color="auto"/>
            </w:tcBorders>
            <w:shd w:val="clear" w:color="000000" w:fill="E2EFDA"/>
            <w:noWrap/>
            <w:vAlign w:val="bottom"/>
            <w:hideMark/>
          </w:tcPr>
          <w:p w14:paraId="6BA4A0A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134.334.261,00</w:t>
            </w:r>
          </w:p>
        </w:tc>
        <w:tc>
          <w:tcPr>
            <w:tcW w:w="1701" w:type="dxa"/>
            <w:tcBorders>
              <w:top w:val="nil"/>
              <w:left w:val="nil"/>
              <w:bottom w:val="single" w:sz="4" w:space="0" w:color="auto"/>
              <w:right w:val="single" w:sz="4" w:space="0" w:color="auto"/>
            </w:tcBorders>
            <w:shd w:val="clear" w:color="000000" w:fill="E2EFDA"/>
            <w:noWrap/>
            <w:vAlign w:val="bottom"/>
            <w:hideMark/>
          </w:tcPr>
          <w:p w14:paraId="25B49BF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100.416.558,28</w:t>
            </w:r>
          </w:p>
        </w:tc>
        <w:tc>
          <w:tcPr>
            <w:tcW w:w="851" w:type="dxa"/>
            <w:tcBorders>
              <w:top w:val="nil"/>
              <w:left w:val="nil"/>
              <w:bottom w:val="single" w:sz="4" w:space="0" w:color="auto"/>
              <w:right w:val="single" w:sz="4" w:space="0" w:color="auto"/>
            </w:tcBorders>
            <w:shd w:val="clear" w:color="000000" w:fill="E2EFDA"/>
            <w:noWrap/>
            <w:vAlign w:val="bottom"/>
            <w:hideMark/>
          </w:tcPr>
          <w:p w14:paraId="1CD0E0B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93,10</w:t>
            </w:r>
          </w:p>
        </w:tc>
        <w:tc>
          <w:tcPr>
            <w:tcW w:w="850" w:type="dxa"/>
            <w:tcBorders>
              <w:top w:val="nil"/>
              <w:left w:val="nil"/>
              <w:bottom w:val="single" w:sz="4" w:space="0" w:color="auto"/>
              <w:right w:val="single" w:sz="8" w:space="0" w:color="auto"/>
            </w:tcBorders>
            <w:shd w:val="clear" w:color="000000" w:fill="E2EFDA"/>
            <w:noWrap/>
            <w:vAlign w:val="bottom"/>
            <w:hideMark/>
          </w:tcPr>
          <w:p w14:paraId="1448F7D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74,75</w:t>
            </w:r>
          </w:p>
        </w:tc>
      </w:tr>
      <w:tr w:rsidR="00F4282E" w14:paraId="700CEEED" w14:textId="77777777" w:rsidTr="00117D1E">
        <w:trPr>
          <w:trHeight w:val="55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160751E8" w14:textId="43F5667C" w:rsidR="00F4282E" w:rsidRDefault="00F4282E">
            <w:pPr>
              <w:rPr>
                <w:rFonts w:ascii="Calibri" w:hAnsi="Calibri" w:cs="Calibri"/>
                <w:color w:val="000000"/>
                <w:sz w:val="20"/>
                <w:szCs w:val="20"/>
              </w:rPr>
            </w:pPr>
            <w:r>
              <w:rPr>
                <w:rFonts w:ascii="Calibri" w:hAnsi="Calibri" w:cs="Calibri"/>
                <w:color w:val="000000"/>
                <w:sz w:val="20"/>
                <w:szCs w:val="20"/>
              </w:rPr>
              <w:t>632 Pomoći od</w:t>
            </w:r>
            <w:r w:rsidR="00AE0F25">
              <w:rPr>
                <w:rFonts w:ascii="Calibri" w:hAnsi="Calibri" w:cs="Calibri"/>
                <w:color w:val="000000"/>
                <w:sz w:val="20"/>
                <w:szCs w:val="20"/>
              </w:rPr>
              <w:t xml:space="preserve"> </w:t>
            </w:r>
            <w:r>
              <w:rPr>
                <w:rFonts w:ascii="Calibri" w:hAnsi="Calibri" w:cs="Calibri"/>
                <w:color w:val="000000"/>
                <w:sz w:val="20"/>
                <w:szCs w:val="20"/>
              </w:rPr>
              <w:t>međunarodnih organizacija te institucija i tijela EU</w:t>
            </w:r>
          </w:p>
        </w:tc>
        <w:tc>
          <w:tcPr>
            <w:tcW w:w="1675" w:type="dxa"/>
            <w:tcBorders>
              <w:top w:val="nil"/>
              <w:left w:val="nil"/>
              <w:bottom w:val="single" w:sz="4" w:space="0" w:color="auto"/>
              <w:right w:val="single" w:sz="4" w:space="0" w:color="auto"/>
            </w:tcBorders>
            <w:shd w:val="clear" w:color="000000" w:fill="FFFFFF"/>
            <w:noWrap/>
            <w:vAlign w:val="bottom"/>
            <w:hideMark/>
          </w:tcPr>
          <w:p w14:paraId="31DDE2F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5.639.725,23</w:t>
            </w:r>
          </w:p>
        </w:tc>
        <w:tc>
          <w:tcPr>
            <w:tcW w:w="1701" w:type="dxa"/>
            <w:tcBorders>
              <w:top w:val="nil"/>
              <w:left w:val="nil"/>
              <w:bottom w:val="single" w:sz="4" w:space="0" w:color="auto"/>
              <w:right w:val="single" w:sz="4" w:space="0" w:color="auto"/>
            </w:tcBorders>
            <w:shd w:val="clear" w:color="auto" w:fill="auto"/>
            <w:noWrap/>
            <w:vAlign w:val="bottom"/>
            <w:hideMark/>
          </w:tcPr>
          <w:p w14:paraId="2858BB4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30.157.985,00</w:t>
            </w:r>
          </w:p>
        </w:tc>
        <w:tc>
          <w:tcPr>
            <w:tcW w:w="1701" w:type="dxa"/>
            <w:tcBorders>
              <w:top w:val="nil"/>
              <w:left w:val="nil"/>
              <w:bottom w:val="single" w:sz="4" w:space="0" w:color="auto"/>
              <w:right w:val="single" w:sz="4" w:space="0" w:color="auto"/>
            </w:tcBorders>
            <w:shd w:val="clear" w:color="auto" w:fill="auto"/>
            <w:noWrap/>
            <w:vAlign w:val="bottom"/>
            <w:hideMark/>
          </w:tcPr>
          <w:p w14:paraId="6F1475D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7.129.579,12</w:t>
            </w:r>
          </w:p>
        </w:tc>
        <w:tc>
          <w:tcPr>
            <w:tcW w:w="851" w:type="dxa"/>
            <w:tcBorders>
              <w:top w:val="nil"/>
              <w:left w:val="nil"/>
              <w:bottom w:val="single" w:sz="4" w:space="0" w:color="auto"/>
              <w:right w:val="single" w:sz="4" w:space="0" w:color="auto"/>
            </w:tcBorders>
            <w:shd w:val="clear" w:color="auto" w:fill="auto"/>
            <w:noWrap/>
            <w:vAlign w:val="bottom"/>
            <w:hideMark/>
          </w:tcPr>
          <w:p w14:paraId="7EF8BE8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126,42</w:t>
            </w:r>
          </w:p>
        </w:tc>
        <w:tc>
          <w:tcPr>
            <w:tcW w:w="850" w:type="dxa"/>
            <w:tcBorders>
              <w:top w:val="nil"/>
              <w:left w:val="nil"/>
              <w:bottom w:val="single" w:sz="4" w:space="0" w:color="auto"/>
              <w:right w:val="single" w:sz="8" w:space="0" w:color="auto"/>
            </w:tcBorders>
            <w:shd w:val="clear" w:color="auto" w:fill="auto"/>
            <w:noWrap/>
            <w:vAlign w:val="bottom"/>
            <w:hideMark/>
          </w:tcPr>
          <w:p w14:paraId="27B1EE3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23,64</w:t>
            </w:r>
          </w:p>
        </w:tc>
      </w:tr>
      <w:tr w:rsidR="00F4282E" w14:paraId="05E38FCB" w14:textId="77777777" w:rsidTr="00220165">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3B36DB5B" w14:textId="77777777" w:rsidR="00F4282E" w:rsidRDefault="00F4282E">
            <w:pPr>
              <w:rPr>
                <w:rFonts w:ascii="Calibri" w:hAnsi="Calibri" w:cs="Calibri"/>
                <w:color w:val="000000"/>
                <w:sz w:val="20"/>
                <w:szCs w:val="20"/>
              </w:rPr>
            </w:pPr>
            <w:r>
              <w:rPr>
                <w:rFonts w:ascii="Calibri" w:hAnsi="Calibri" w:cs="Calibri"/>
                <w:color w:val="000000"/>
                <w:sz w:val="20"/>
                <w:szCs w:val="20"/>
              </w:rPr>
              <w:t>633 Pomoći proračunu iz drugih proračuna</w:t>
            </w:r>
          </w:p>
        </w:tc>
        <w:tc>
          <w:tcPr>
            <w:tcW w:w="1675" w:type="dxa"/>
            <w:tcBorders>
              <w:top w:val="nil"/>
              <w:left w:val="nil"/>
              <w:bottom w:val="single" w:sz="4" w:space="0" w:color="auto"/>
              <w:right w:val="single" w:sz="4" w:space="0" w:color="auto"/>
            </w:tcBorders>
            <w:shd w:val="clear" w:color="000000" w:fill="FFFFFF"/>
            <w:noWrap/>
            <w:vAlign w:val="bottom"/>
            <w:hideMark/>
          </w:tcPr>
          <w:p w14:paraId="428A033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28.385.917,60</w:t>
            </w:r>
          </w:p>
        </w:tc>
        <w:tc>
          <w:tcPr>
            <w:tcW w:w="1701" w:type="dxa"/>
            <w:tcBorders>
              <w:top w:val="nil"/>
              <w:left w:val="nil"/>
              <w:bottom w:val="single" w:sz="4" w:space="0" w:color="auto"/>
              <w:right w:val="single" w:sz="4" w:space="0" w:color="auto"/>
            </w:tcBorders>
            <w:shd w:val="clear" w:color="auto" w:fill="auto"/>
            <w:noWrap/>
            <w:vAlign w:val="bottom"/>
            <w:hideMark/>
          </w:tcPr>
          <w:p w14:paraId="43A9D73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25.100.625,00</w:t>
            </w:r>
          </w:p>
        </w:tc>
        <w:tc>
          <w:tcPr>
            <w:tcW w:w="1701" w:type="dxa"/>
            <w:tcBorders>
              <w:top w:val="nil"/>
              <w:left w:val="nil"/>
              <w:bottom w:val="single" w:sz="4" w:space="0" w:color="auto"/>
              <w:right w:val="single" w:sz="4" w:space="0" w:color="auto"/>
            </w:tcBorders>
            <w:shd w:val="clear" w:color="auto" w:fill="auto"/>
            <w:noWrap/>
            <w:vAlign w:val="bottom"/>
            <w:hideMark/>
          </w:tcPr>
          <w:p w14:paraId="65B2B72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25.558.507,36</w:t>
            </w:r>
          </w:p>
        </w:tc>
        <w:tc>
          <w:tcPr>
            <w:tcW w:w="851" w:type="dxa"/>
            <w:tcBorders>
              <w:top w:val="nil"/>
              <w:left w:val="nil"/>
              <w:bottom w:val="single" w:sz="4" w:space="0" w:color="auto"/>
              <w:right w:val="single" w:sz="4" w:space="0" w:color="auto"/>
            </w:tcBorders>
            <w:shd w:val="clear" w:color="auto" w:fill="auto"/>
            <w:noWrap/>
            <w:vAlign w:val="bottom"/>
            <w:hideMark/>
          </w:tcPr>
          <w:p w14:paraId="1428CF9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90,04</w:t>
            </w:r>
          </w:p>
        </w:tc>
        <w:tc>
          <w:tcPr>
            <w:tcW w:w="850" w:type="dxa"/>
            <w:tcBorders>
              <w:top w:val="nil"/>
              <w:left w:val="nil"/>
              <w:bottom w:val="single" w:sz="4" w:space="0" w:color="auto"/>
              <w:right w:val="single" w:sz="8" w:space="0" w:color="auto"/>
            </w:tcBorders>
            <w:shd w:val="clear" w:color="auto" w:fill="auto"/>
            <w:noWrap/>
            <w:vAlign w:val="bottom"/>
            <w:hideMark/>
          </w:tcPr>
          <w:p w14:paraId="7CAFF8A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101,82</w:t>
            </w:r>
          </w:p>
        </w:tc>
      </w:tr>
      <w:tr w:rsidR="00F4282E" w14:paraId="6608FA46" w14:textId="77777777" w:rsidTr="00220165">
        <w:trPr>
          <w:trHeight w:val="52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0FFFF1" w14:textId="3BA7A99A" w:rsidR="00F4282E" w:rsidRDefault="00F4282E">
            <w:pPr>
              <w:rPr>
                <w:rFonts w:ascii="Calibri" w:hAnsi="Calibri" w:cs="Calibri"/>
                <w:color w:val="000000"/>
                <w:sz w:val="20"/>
                <w:szCs w:val="20"/>
              </w:rPr>
            </w:pPr>
            <w:r>
              <w:rPr>
                <w:rFonts w:ascii="Calibri" w:hAnsi="Calibri" w:cs="Calibri"/>
                <w:color w:val="000000"/>
                <w:sz w:val="20"/>
                <w:szCs w:val="20"/>
              </w:rPr>
              <w:t>634 Pomoći od</w:t>
            </w:r>
            <w:r w:rsidR="00E41990">
              <w:rPr>
                <w:rFonts w:ascii="Calibri" w:hAnsi="Calibri" w:cs="Calibri"/>
                <w:color w:val="000000"/>
                <w:sz w:val="20"/>
                <w:szCs w:val="20"/>
              </w:rPr>
              <w:t xml:space="preserve"> </w:t>
            </w:r>
            <w:r>
              <w:rPr>
                <w:rFonts w:ascii="Calibri" w:hAnsi="Calibri" w:cs="Calibri"/>
                <w:color w:val="000000"/>
                <w:sz w:val="20"/>
                <w:szCs w:val="20"/>
              </w:rPr>
              <w:t>izvanproračunskih korisnika</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2EDA85F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237.975,31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051034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755.500,00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EF8AD3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580.000,00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51AD83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243,72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1E4EA9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76,77</w:t>
            </w:r>
          </w:p>
        </w:tc>
      </w:tr>
      <w:tr w:rsidR="00BE4443" w14:paraId="56FE1851" w14:textId="77777777" w:rsidTr="00BE4443">
        <w:trPr>
          <w:trHeight w:val="52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763197" w14:textId="77777777" w:rsidR="00F4282E" w:rsidRDefault="00F4282E">
            <w:pPr>
              <w:rPr>
                <w:rFonts w:ascii="Calibri" w:hAnsi="Calibri" w:cs="Calibri"/>
                <w:color w:val="000000"/>
                <w:sz w:val="20"/>
                <w:szCs w:val="20"/>
              </w:rPr>
            </w:pPr>
            <w:r>
              <w:rPr>
                <w:rFonts w:ascii="Calibri" w:hAnsi="Calibri" w:cs="Calibri"/>
                <w:color w:val="000000"/>
                <w:sz w:val="20"/>
                <w:szCs w:val="20"/>
              </w:rPr>
              <w:t>635 Pomoći izravnanja za decentralizirane funkcije</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2E591F6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54.315.963,78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C15CEE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50.960.790,00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BAFC3F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50.860.731,43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0FD612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93,64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38456A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99,80</w:t>
            </w:r>
          </w:p>
        </w:tc>
      </w:tr>
      <w:tr w:rsidR="00F4282E" w14:paraId="738FEEF7" w14:textId="77777777" w:rsidTr="00117D1E">
        <w:trPr>
          <w:trHeight w:val="570"/>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F7CF3A" w14:textId="77777777" w:rsidR="00F4282E" w:rsidRDefault="00F4282E">
            <w:pPr>
              <w:rPr>
                <w:rFonts w:ascii="Calibri" w:hAnsi="Calibri" w:cs="Calibri"/>
                <w:color w:val="000000"/>
                <w:sz w:val="20"/>
                <w:szCs w:val="20"/>
              </w:rPr>
            </w:pPr>
            <w:r>
              <w:rPr>
                <w:rFonts w:ascii="Calibri" w:hAnsi="Calibri" w:cs="Calibri"/>
                <w:color w:val="000000"/>
                <w:sz w:val="20"/>
                <w:szCs w:val="20"/>
              </w:rPr>
              <w:t>636 Pomoći proračunskim korisnicima iz proračuna koji im nije nadležan</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9D5C68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568.719,72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92DF69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1.026.563,00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359FF1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605.437,50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E9AB41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106,46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FFCE2A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58,98</w:t>
            </w:r>
          </w:p>
        </w:tc>
      </w:tr>
      <w:tr w:rsidR="00F4282E" w14:paraId="388CF97C" w14:textId="77777777" w:rsidTr="00117D1E">
        <w:trPr>
          <w:trHeight w:val="58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73CF72D0" w14:textId="77777777" w:rsidR="00F4282E" w:rsidRDefault="00F4282E">
            <w:pPr>
              <w:rPr>
                <w:rFonts w:ascii="Calibri" w:hAnsi="Calibri" w:cs="Calibri"/>
                <w:color w:val="000000"/>
                <w:sz w:val="20"/>
                <w:szCs w:val="20"/>
              </w:rPr>
            </w:pPr>
            <w:r>
              <w:rPr>
                <w:rFonts w:ascii="Calibri" w:hAnsi="Calibri" w:cs="Calibri"/>
                <w:color w:val="000000"/>
                <w:sz w:val="20"/>
                <w:szCs w:val="20"/>
              </w:rPr>
              <w:t>638 Pomoći iz državnog proračuna temeljem prijenosa EU sredstava</w:t>
            </w:r>
          </w:p>
        </w:tc>
        <w:tc>
          <w:tcPr>
            <w:tcW w:w="1675" w:type="dxa"/>
            <w:tcBorders>
              <w:top w:val="nil"/>
              <w:left w:val="nil"/>
              <w:bottom w:val="single" w:sz="4" w:space="0" w:color="auto"/>
              <w:right w:val="single" w:sz="4" w:space="0" w:color="auto"/>
            </w:tcBorders>
            <w:shd w:val="clear" w:color="000000" w:fill="FFFFFF"/>
            <w:noWrap/>
            <w:vAlign w:val="bottom"/>
            <w:hideMark/>
          </w:tcPr>
          <w:p w14:paraId="787483C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17.506.541,69</w:t>
            </w:r>
          </w:p>
        </w:tc>
        <w:tc>
          <w:tcPr>
            <w:tcW w:w="1701" w:type="dxa"/>
            <w:tcBorders>
              <w:top w:val="nil"/>
              <w:left w:val="nil"/>
              <w:bottom w:val="single" w:sz="4" w:space="0" w:color="auto"/>
              <w:right w:val="single" w:sz="4" w:space="0" w:color="auto"/>
            </w:tcBorders>
            <w:shd w:val="clear" w:color="auto" w:fill="auto"/>
            <w:noWrap/>
            <w:vAlign w:val="bottom"/>
            <w:hideMark/>
          </w:tcPr>
          <w:p w14:paraId="28F070F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24.018.296,00</w:t>
            </w:r>
          </w:p>
        </w:tc>
        <w:tc>
          <w:tcPr>
            <w:tcW w:w="1701" w:type="dxa"/>
            <w:tcBorders>
              <w:top w:val="nil"/>
              <w:left w:val="nil"/>
              <w:bottom w:val="single" w:sz="4" w:space="0" w:color="auto"/>
              <w:right w:val="single" w:sz="4" w:space="0" w:color="auto"/>
            </w:tcBorders>
            <w:shd w:val="clear" w:color="auto" w:fill="auto"/>
            <w:noWrap/>
            <w:vAlign w:val="bottom"/>
            <w:hideMark/>
          </w:tcPr>
          <w:p w14:paraId="2B2B71F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15.359.195,23</w:t>
            </w:r>
          </w:p>
        </w:tc>
        <w:tc>
          <w:tcPr>
            <w:tcW w:w="851" w:type="dxa"/>
            <w:tcBorders>
              <w:top w:val="nil"/>
              <w:left w:val="nil"/>
              <w:bottom w:val="single" w:sz="4" w:space="0" w:color="auto"/>
              <w:right w:val="single" w:sz="4" w:space="0" w:color="auto"/>
            </w:tcBorders>
            <w:shd w:val="clear" w:color="auto" w:fill="auto"/>
            <w:noWrap/>
            <w:vAlign w:val="bottom"/>
            <w:hideMark/>
          </w:tcPr>
          <w:p w14:paraId="3CBF618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87,73</w:t>
            </w:r>
          </w:p>
        </w:tc>
        <w:tc>
          <w:tcPr>
            <w:tcW w:w="850" w:type="dxa"/>
            <w:tcBorders>
              <w:top w:val="nil"/>
              <w:left w:val="nil"/>
              <w:bottom w:val="single" w:sz="4" w:space="0" w:color="auto"/>
              <w:right w:val="single" w:sz="8" w:space="0" w:color="auto"/>
            </w:tcBorders>
            <w:shd w:val="clear" w:color="auto" w:fill="auto"/>
            <w:noWrap/>
            <w:vAlign w:val="bottom"/>
            <w:hideMark/>
          </w:tcPr>
          <w:p w14:paraId="150D414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63,95</w:t>
            </w:r>
          </w:p>
        </w:tc>
      </w:tr>
      <w:tr w:rsidR="00F4282E" w14:paraId="1D84AC97" w14:textId="77777777" w:rsidTr="00117D1E">
        <w:trPr>
          <w:trHeight w:val="58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134BDD98" w14:textId="77777777" w:rsidR="00F4282E" w:rsidRDefault="00F4282E">
            <w:pPr>
              <w:rPr>
                <w:rFonts w:ascii="Calibri" w:hAnsi="Calibri" w:cs="Calibri"/>
                <w:color w:val="000000"/>
                <w:sz w:val="20"/>
                <w:szCs w:val="20"/>
              </w:rPr>
            </w:pPr>
            <w:r>
              <w:rPr>
                <w:rFonts w:ascii="Calibri" w:hAnsi="Calibri" w:cs="Calibri"/>
                <w:color w:val="000000"/>
                <w:sz w:val="20"/>
                <w:szCs w:val="20"/>
              </w:rPr>
              <w:t>639 Prijenosi između proračunskih korisnika istog proračuna</w:t>
            </w:r>
          </w:p>
        </w:tc>
        <w:tc>
          <w:tcPr>
            <w:tcW w:w="1675" w:type="dxa"/>
            <w:tcBorders>
              <w:top w:val="nil"/>
              <w:left w:val="nil"/>
              <w:bottom w:val="single" w:sz="4" w:space="0" w:color="auto"/>
              <w:right w:val="single" w:sz="4" w:space="0" w:color="auto"/>
            </w:tcBorders>
            <w:shd w:val="clear" w:color="auto" w:fill="auto"/>
            <w:noWrap/>
            <w:vAlign w:val="bottom"/>
            <w:hideMark/>
          </w:tcPr>
          <w:p w14:paraId="6080D80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1.204.286,45</w:t>
            </w:r>
          </w:p>
        </w:tc>
        <w:tc>
          <w:tcPr>
            <w:tcW w:w="1701" w:type="dxa"/>
            <w:tcBorders>
              <w:top w:val="nil"/>
              <w:left w:val="nil"/>
              <w:bottom w:val="single" w:sz="4" w:space="0" w:color="auto"/>
              <w:right w:val="single" w:sz="4" w:space="0" w:color="auto"/>
            </w:tcBorders>
            <w:shd w:val="clear" w:color="auto" w:fill="auto"/>
            <w:noWrap/>
            <w:vAlign w:val="bottom"/>
            <w:hideMark/>
          </w:tcPr>
          <w:p w14:paraId="49EB524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2.314.502,00</w:t>
            </w:r>
          </w:p>
        </w:tc>
        <w:tc>
          <w:tcPr>
            <w:tcW w:w="1701" w:type="dxa"/>
            <w:tcBorders>
              <w:top w:val="nil"/>
              <w:left w:val="nil"/>
              <w:bottom w:val="single" w:sz="4" w:space="0" w:color="auto"/>
              <w:right w:val="single" w:sz="4" w:space="0" w:color="auto"/>
            </w:tcBorders>
            <w:shd w:val="clear" w:color="auto" w:fill="auto"/>
            <w:noWrap/>
            <w:vAlign w:val="bottom"/>
            <w:hideMark/>
          </w:tcPr>
          <w:p w14:paraId="63C0B60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323.107,64</w:t>
            </w:r>
          </w:p>
        </w:tc>
        <w:tc>
          <w:tcPr>
            <w:tcW w:w="851" w:type="dxa"/>
            <w:tcBorders>
              <w:top w:val="nil"/>
              <w:left w:val="nil"/>
              <w:bottom w:val="single" w:sz="4" w:space="0" w:color="auto"/>
              <w:right w:val="single" w:sz="4" w:space="0" w:color="auto"/>
            </w:tcBorders>
            <w:shd w:val="clear" w:color="auto" w:fill="auto"/>
            <w:noWrap/>
            <w:vAlign w:val="bottom"/>
            <w:hideMark/>
          </w:tcPr>
          <w:p w14:paraId="7313050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26,83</w:t>
            </w:r>
          </w:p>
        </w:tc>
        <w:tc>
          <w:tcPr>
            <w:tcW w:w="850" w:type="dxa"/>
            <w:tcBorders>
              <w:top w:val="nil"/>
              <w:left w:val="nil"/>
              <w:bottom w:val="single" w:sz="4" w:space="0" w:color="auto"/>
              <w:right w:val="single" w:sz="8" w:space="0" w:color="auto"/>
            </w:tcBorders>
            <w:shd w:val="clear" w:color="auto" w:fill="auto"/>
            <w:noWrap/>
            <w:vAlign w:val="bottom"/>
            <w:hideMark/>
          </w:tcPr>
          <w:p w14:paraId="3BB4AE0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13,96</w:t>
            </w:r>
          </w:p>
        </w:tc>
      </w:tr>
      <w:tr w:rsidR="00117D1E" w14:paraId="4541EE2D" w14:textId="77777777" w:rsidTr="00117D1E">
        <w:trPr>
          <w:trHeight w:val="300"/>
        </w:trPr>
        <w:tc>
          <w:tcPr>
            <w:tcW w:w="3560" w:type="dxa"/>
            <w:tcBorders>
              <w:top w:val="nil"/>
              <w:left w:val="single" w:sz="8" w:space="0" w:color="auto"/>
              <w:bottom w:val="single" w:sz="4" w:space="0" w:color="auto"/>
              <w:right w:val="single" w:sz="4" w:space="0" w:color="auto"/>
            </w:tcBorders>
            <w:shd w:val="clear" w:color="000000" w:fill="E2EFDA"/>
            <w:noWrap/>
            <w:vAlign w:val="bottom"/>
            <w:hideMark/>
          </w:tcPr>
          <w:p w14:paraId="05DDEE3B" w14:textId="77777777" w:rsidR="00F4282E" w:rsidRDefault="00F4282E">
            <w:pPr>
              <w:rPr>
                <w:rFonts w:ascii="Calibri" w:hAnsi="Calibri" w:cs="Calibri"/>
                <w:color w:val="000000"/>
                <w:sz w:val="20"/>
                <w:szCs w:val="20"/>
              </w:rPr>
            </w:pPr>
            <w:r>
              <w:rPr>
                <w:rFonts w:ascii="Calibri" w:hAnsi="Calibri" w:cs="Calibri"/>
                <w:color w:val="000000"/>
                <w:sz w:val="20"/>
                <w:szCs w:val="20"/>
              </w:rPr>
              <w:t>64 Prihodi od imovine</w:t>
            </w:r>
          </w:p>
        </w:tc>
        <w:tc>
          <w:tcPr>
            <w:tcW w:w="1675" w:type="dxa"/>
            <w:tcBorders>
              <w:top w:val="nil"/>
              <w:left w:val="nil"/>
              <w:bottom w:val="single" w:sz="4" w:space="0" w:color="auto"/>
              <w:right w:val="single" w:sz="4" w:space="0" w:color="auto"/>
            </w:tcBorders>
            <w:shd w:val="clear" w:color="000000" w:fill="E2EFDA"/>
            <w:noWrap/>
            <w:vAlign w:val="bottom"/>
            <w:hideMark/>
          </w:tcPr>
          <w:p w14:paraId="2E090AF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8.414.039,75</w:t>
            </w:r>
          </w:p>
        </w:tc>
        <w:tc>
          <w:tcPr>
            <w:tcW w:w="1701" w:type="dxa"/>
            <w:tcBorders>
              <w:top w:val="nil"/>
              <w:left w:val="nil"/>
              <w:bottom w:val="single" w:sz="4" w:space="0" w:color="auto"/>
              <w:right w:val="single" w:sz="4" w:space="0" w:color="auto"/>
            </w:tcBorders>
            <w:shd w:val="clear" w:color="000000" w:fill="E2EFDA"/>
            <w:noWrap/>
            <w:vAlign w:val="bottom"/>
            <w:hideMark/>
          </w:tcPr>
          <w:p w14:paraId="2BF5EAF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8.689.549,00</w:t>
            </w:r>
          </w:p>
        </w:tc>
        <w:tc>
          <w:tcPr>
            <w:tcW w:w="1701" w:type="dxa"/>
            <w:tcBorders>
              <w:top w:val="nil"/>
              <w:left w:val="nil"/>
              <w:bottom w:val="single" w:sz="4" w:space="0" w:color="auto"/>
              <w:right w:val="single" w:sz="4" w:space="0" w:color="auto"/>
            </w:tcBorders>
            <w:shd w:val="clear" w:color="000000" w:fill="E2EFDA"/>
            <w:noWrap/>
            <w:vAlign w:val="bottom"/>
            <w:hideMark/>
          </w:tcPr>
          <w:p w14:paraId="1444B62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9.677.549,08</w:t>
            </w:r>
          </w:p>
        </w:tc>
        <w:tc>
          <w:tcPr>
            <w:tcW w:w="851" w:type="dxa"/>
            <w:tcBorders>
              <w:top w:val="nil"/>
              <w:left w:val="nil"/>
              <w:bottom w:val="single" w:sz="4" w:space="0" w:color="auto"/>
              <w:right w:val="single" w:sz="4" w:space="0" w:color="auto"/>
            </w:tcBorders>
            <w:shd w:val="clear" w:color="000000" w:fill="E2EFDA"/>
            <w:noWrap/>
            <w:vAlign w:val="bottom"/>
            <w:hideMark/>
          </w:tcPr>
          <w:p w14:paraId="2B0D435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115,02</w:t>
            </w:r>
          </w:p>
        </w:tc>
        <w:tc>
          <w:tcPr>
            <w:tcW w:w="850" w:type="dxa"/>
            <w:tcBorders>
              <w:top w:val="nil"/>
              <w:left w:val="nil"/>
              <w:bottom w:val="single" w:sz="4" w:space="0" w:color="auto"/>
              <w:right w:val="single" w:sz="8" w:space="0" w:color="auto"/>
            </w:tcBorders>
            <w:shd w:val="clear" w:color="000000" w:fill="E2EFDA"/>
            <w:noWrap/>
            <w:vAlign w:val="bottom"/>
            <w:hideMark/>
          </w:tcPr>
          <w:p w14:paraId="36DC875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111,37</w:t>
            </w:r>
          </w:p>
        </w:tc>
      </w:tr>
      <w:tr w:rsidR="00F4282E" w14:paraId="4821A583" w14:textId="77777777" w:rsidTr="00117D1E">
        <w:trPr>
          <w:trHeight w:val="33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0D5B03B3" w14:textId="77777777" w:rsidR="00F4282E" w:rsidRDefault="00F4282E">
            <w:pPr>
              <w:rPr>
                <w:rFonts w:ascii="Calibri" w:hAnsi="Calibri" w:cs="Calibri"/>
                <w:color w:val="000000"/>
                <w:sz w:val="20"/>
                <w:szCs w:val="20"/>
              </w:rPr>
            </w:pPr>
            <w:r>
              <w:rPr>
                <w:rFonts w:ascii="Calibri" w:hAnsi="Calibri" w:cs="Calibri"/>
                <w:color w:val="000000"/>
                <w:sz w:val="20"/>
                <w:szCs w:val="20"/>
              </w:rPr>
              <w:t>641 Prihodi od financijske imovine</w:t>
            </w:r>
          </w:p>
        </w:tc>
        <w:tc>
          <w:tcPr>
            <w:tcW w:w="1675" w:type="dxa"/>
            <w:tcBorders>
              <w:top w:val="nil"/>
              <w:left w:val="nil"/>
              <w:bottom w:val="single" w:sz="4" w:space="0" w:color="auto"/>
              <w:right w:val="single" w:sz="4" w:space="0" w:color="auto"/>
            </w:tcBorders>
            <w:shd w:val="clear" w:color="auto" w:fill="auto"/>
            <w:noWrap/>
            <w:vAlign w:val="bottom"/>
            <w:hideMark/>
          </w:tcPr>
          <w:p w14:paraId="77A9AB3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668.177,65</w:t>
            </w:r>
          </w:p>
        </w:tc>
        <w:tc>
          <w:tcPr>
            <w:tcW w:w="1701" w:type="dxa"/>
            <w:tcBorders>
              <w:top w:val="nil"/>
              <w:left w:val="nil"/>
              <w:bottom w:val="single" w:sz="4" w:space="0" w:color="auto"/>
              <w:right w:val="single" w:sz="4" w:space="0" w:color="auto"/>
            </w:tcBorders>
            <w:shd w:val="clear" w:color="auto" w:fill="auto"/>
            <w:noWrap/>
            <w:vAlign w:val="bottom"/>
            <w:hideMark/>
          </w:tcPr>
          <w:p w14:paraId="431A37D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300.000,00</w:t>
            </w:r>
          </w:p>
        </w:tc>
        <w:tc>
          <w:tcPr>
            <w:tcW w:w="1701" w:type="dxa"/>
            <w:tcBorders>
              <w:top w:val="nil"/>
              <w:left w:val="nil"/>
              <w:bottom w:val="single" w:sz="4" w:space="0" w:color="auto"/>
              <w:right w:val="single" w:sz="4" w:space="0" w:color="auto"/>
            </w:tcBorders>
            <w:shd w:val="clear" w:color="auto" w:fill="auto"/>
            <w:noWrap/>
            <w:vAlign w:val="bottom"/>
            <w:hideMark/>
          </w:tcPr>
          <w:p w14:paraId="5FDE263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269.168,57</w:t>
            </w:r>
          </w:p>
        </w:tc>
        <w:tc>
          <w:tcPr>
            <w:tcW w:w="851" w:type="dxa"/>
            <w:tcBorders>
              <w:top w:val="nil"/>
              <w:left w:val="nil"/>
              <w:bottom w:val="single" w:sz="4" w:space="0" w:color="auto"/>
              <w:right w:val="single" w:sz="4" w:space="0" w:color="auto"/>
            </w:tcBorders>
            <w:shd w:val="clear" w:color="auto" w:fill="auto"/>
            <w:noWrap/>
            <w:vAlign w:val="bottom"/>
            <w:hideMark/>
          </w:tcPr>
          <w:p w14:paraId="686D4C1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40,28</w:t>
            </w:r>
          </w:p>
        </w:tc>
        <w:tc>
          <w:tcPr>
            <w:tcW w:w="850" w:type="dxa"/>
            <w:tcBorders>
              <w:top w:val="nil"/>
              <w:left w:val="nil"/>
              <w:bottom w:val="single" w:sz="4" w:space="0" w:color="auto"/>
              <w:right w:val="single" w:sz="8" w:space="0" w:color="auto"/>
            </w:tcBorders>
            <w:shd w:val="clear" w:color="auto" w:fill="auto"/>
            <w:noWrap/>
            <w:vAlign w:val="bottom"/>
            <w:hideMark/>
          </w:tcPr>
          <w:p w14:paraId="440D2A6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89,72</w:t>
            </w:r>
          </w:p>
        </w:tc>
      </w:tr>
      <w:tr w:rsidR="00F4282E" w14:paraId="063E8127" w14:textId="77777777" w:rsidTr="00117D1E">
        <w:trPr>
          <w:trHeight w:val="34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4DD76D7A"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642 Prihodi od nefinancijske imovine </w:t>
            </w:r>
          </w:p>
        </w:tc>
        <w:tc>
          <w:tcPr>
            <w:tcW w:w="1675" w:type="dxa"/>
            <w:tcBorders>
              <w:top w:val="nil"/>
              <w:left w:val="nil"/>
              <w:bottom w:val="single" w:sz="4" w:space="0" w:color="auto"/>
              <w:right w:val="single" w:sz="4" w:space="0" w:color="auto"/>
            </w:tcBorders>
            <w:shd w:val="clear" w:color="000000" w:fill="FFFFFF"/>
            <w:noWrap/>
            <w:vAlign w:val="bottom"/>
            <w:hideMark/>
          </w:tcPr>
          <w:p w14:paraId="5C8FC7D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7.745.862,10</w:t>
            </w:r>
          </w:p>
        </w:tc>
        <w:tc>
          <w:tcPr>
            <w:tcW w:w="1701" w:type="dxa"/>
            <w:tcBorders>
              <w:top w:val="nil"/>
              <w:left w:val="nil"/>
              <w:bottom w:val="single" w:sz="4" w:space="0" w:color="auto"/>
              <w:right w:val="single" w:sz="4" w:space="0" w:color="auto"/>
            </w:tcBorders>
            <w:shd w:val="clear" w:color="auto" w:fill="auto"/>
            <w:noWrap/>
            <w:vAlign w:val="bottom"/>
            <w:hideMark/>
          </w:tcPr>
          <w:p w14:paraId="12F1AFB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8.389.549,00</w:t>
            </w:r>
          </w:p>
        </w:tc>
        <w:tc>
          <w:tcPr>
            <w:tcW w:w="1701" w:type="dxa"/>
            <w:tcBorders>
              <w:top w:val="nil"/>
              <w:left w:val="nil"/>
              <w:bottom w:val="single" w:sz="4" w:space="0" w:color="auto"/>
              <w:right w:val="single" w:sz="4" w:space="0" w:color="auto"/>
            </w:tcBorders>
            <w:shd w:val="clear" w:color="auto" w:fill="auto"/>
            <w:noWrap/>
            <w:vAlign w:val="bottom"/>
            <w:hideMark/>
          </w:tcPr>
          <w:p w14:paraId="5CEEAC9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9.408.380,51</w:t>
            </w:r>
          </w:p>
        </w:tc>
        <w:tc>
          <w:tcPr>
            <w:tcW w:w="851" w:type="dxa"/>
            <w:tcBorders>
              <w:top w:val="nil"/>
              <w:left w:val="nil"/>
              <w:bottom w:val="single" w:sz="4" w:space="0" w:color="auto"/>
              <w:right w:val="single" w:sz="4" w:space="0" w:color="auto"/>
            </w:tcBorders>
            <w:shd w:val="clear" w:color="auto" w:fill="auto"/>
            <w:noWrap/>
            <w:vAlign w:val="bottom"/>
            <w:hideMark/>
          </w:tcPr>
          <w:p w14:paraId="4B5FDDA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121,46</w:t>
            </w:r>
          </w:p>
        </w:tc>
        <w:tc>
          <w:tcPr>
            <w:tcW w:w="850" w:type="dxa"/>
            <w:tcBorders>
              <w:top w:val="nil"/>
              <w:left w:val="nil"/>
              <w:bottom w:val="single" w:sz="4" w:space="0" w:color="auto"/>
              <w:right w:val="single" w:sz="8" w:space="0" w:color="auto"/>
            </w:tcBorders>
            <w:shd w:val="clear" w:color="auto" w:fill="auto"/>
            <w:noWrap/>
            <w:vAlign w:val="bottom"/>
            <w:hideMark/>
          </w:tcPr>
          <w:p w14:paraId="37C7C78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112,14</w:t>
            </w:r>
          </w:p>
        </w:tc>
      </w:tr>
      <w:tr w:rsidR="00117D1E" w14:paraId="6EDA728B" w14:textId="77777777" w:rsidTr="00117D1E">
        <w:trPr>
          <w:trHeight w:val="870"/>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26ED795B" w14:textId="77777777" w:rsidR="00F4282E" w:rsidRDefault="00F4282E">
            <w:pPr>
              <w:rPr>
                <w:rFonts w:ascii="Calibri" w:hAnsi="Calibri" w:cs="Calibri"/>
                <w:color w:val="000000"/>
                <w:sz w:val="20"/>
                <w:szCs w:val="20"/>
              </w:rPr>
            </w:pPr>
            <w:r>
              <w:rPr>
                <w:rFonts w:ascii="Calibri" w:hAnsi="Calibri" w:cs="Calibri"/>
                <w:color w:val="000000"/>
                <w:sz w:val="20"/>
                <w:szCs w:val="20"/>
              </w:rPr>
              <w:t>65 Prihodi od upravnih i administrativnih pristojbi, pristojbi po posebnim propisima i naknada</w:t>
            </w:r>
          </w:p>
        </w:tc>
        <w:tc>
          <w:tcPr>
            <w:tcW w:w="1675" w:type="dxa"/>
            <w:tcBorders>
              <w:top w:val="nil"/>
              <w:left w:val="nil"/>
              <w:bottom w:val="single" w:sz="4" w:space="0" w:color="auto"/>
              <w:right w:val="single" w:sz="4" w:space="0" w:color="auto"/>
            </w:tcBorders>
            <w:shd w:val="clear" w:color="000000" w:fill="E2EFDA"/>
            <w:noWrap/>
            <w:vAlign w:val="bottom"/>
            <w:hideMark/>
          </w:tcPr>
          <w:p w14:paraId="7F5556C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4.290.010,76</w:t>
            </w:r>
          </w:p>
        </w:tc>
        <w:tc>
          <w:tcPr>
            <w:tcW w:w="1701" w:type="dxa"/>
            <w:tcBorders>
              <w:top w:val="nil"/>
              <w:left w:val="nil"/>
              <w:bottom w:val="single" w:sz="4" w:space="0" w:color="auto"/>
              <w:right w:val="single" w:sz="4" w:space="0" w:color="auto"/>
            </w:tcBorders>
            <w:shd w:val="clear" w:color="000000" w:fill="E2EFDA"/>
            <w:noWrap/>
            <w:vAlign w:val="bottom"/>
            <w:hideMark/>
          </w:tcPr>
          <w:p w14:paraId="07EEC50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5.804.684,00</w:t>
            </w:r>
          </w:p>
        </w:tc>
        <w:tc>
          <w:tcPr>
            <w:tcW w:w="1701" w:type="dxa"/>
            <w:tcBorders>
              <w:top w:val="nil"/>
              <w:left w:val="nil"/>
              <w:bottom w:val="single" w:sz="4" w:space="0" w:color="auto"/>
              <w:right w:val="single" w:sz="4" w:space="0" w:color="auto"/>
            </w:tcBorders>
            <w:shd w:val="clear" w:color="000000" w:fill="E2EFDA"/>
            <w:noWrap/>
            <w:vAlign w:val="bottom"/>
            <w:hideMark/>
          </w:tcPr>
          <w:p w14:paraId="6E0A0C0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5.330.474,29</w:t>
            </w:r>
          </w:p>
        </w:tc>
        <w:tc>
          <w:tcPr>
            <w:tcW w:w="851" w:type="dxa"/>
            <w:tcBorders>
              <w:top w:val="nil"/>
              <w:left w:val="nil"/>
              <w:bottom w:val="single" w:sz="4" w:space="0" w:color="auto"/>
              <w:right w:val="single" w:sz="4" w:space="0" w:color="auto"/>
            </w:tcBorders>
            <w:shd w:val="clear" w:color="000000" w:fill="E2EFDA"/>
            <w:noWrap/>
            <w:vAlign w:val="bottom"/>
            <w:hideMark/>
          </w:tcPr>
          <w:p w14:paraId="127CBBB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124,25</w:t>
            </w:r>
          </w:p>
        </w:tc>
        <w:tc>
          <w:tcPr>
            <w:tcW w:w="850" w:type="dxa"/>
            <w:tcBorders>
              <w:top w:val="nil"/>
              <w:left w:val="nil"/>
              <w:bottom w:val="single" w:sz="4" w:space="0" w:color="auto"/>
              <w:right w:val="single" w:sz="8" w:space="0" w:color="auto"/>
            </w:tcBorders>
            <w:shd w:val="clear" w:color="000000" w:fill="E2EFDA"/>
            <w:noWrap/>
            <w:vAlign w:val="bottom"/>
            <w:hideMark/>
          </w:tcPr>
          <w:p w14:paraId="56394A0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91,83</w:t>
            </w:r>
          </w:p>
        </w:tc>
      </w:tr>
      <w:tr w:rsidR="00F4282E" w14:paraId="321922B8" w14:textId="77777777" w:rsidTr="00117D1E">
        <w:trPr>
          <w:trHeight w:val="30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4D692393" w14:textId="77777777" w:rsidR="00F4282E" w:rsidRDefault="00F4282E">
            <w:pPr>
              <w:rPr>
                <w:rFonts w:ascii="Calibri" w:hAnsi="Calibri" w:cs="Calibri"/>
                <w:color w:val="000000"/>
                <w:sz w:val="20"/>
                <w:szCs w:val="20"/>
              </w:rPr>
            </w:pPr>
            <w:r>
              <w:rPr>
                <w:rFonts w:ascii="Calibri" w:hAnsi="Calibri" w:cs="Calibri"/>
                <w:color w:val="000000"/>
                <w:sz w:val="20"/>
                <w:szCs w:val="20"/>
              </w:rPr>
              <w:t>651 Upravne i administrativne pristojbe</w:t>
            </w:r>
          </w:p>
        </w:tc>
        <w:tc>
          <w:tcPr>
            <w:tcW w:w="1675" w:type="dxa"/>
            <w:tcBorders>
              <w:top w:val="nil"/>
              <w:left w:val="nil"/>
              <w:bottom w:val="single" w:sz="4" w:space="0" w:color="auto"/>
              <w:right w:val="single" w:sz="4" w:space="0" w:color="auto"/>
            </w:tcBorders>
            <w:shd w:val="clear" w:color="auto" w:fill="auto"/>
            <w:noWrap/>
            <w:vAlign w:val="bottom"/>
            <w:hideMark/>
          </w:tcPr>
          <w:p w14:paraId="5586999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2.243.505,76</w:t>
            </w:r>
          </w:p>
        </w:tc>
        <w:tc>
          <w:tcPr>
            <w:tcW w:w="1701" w:type="dxa"/>
            <w:tcBorders>
              <w:top w:val="nil"/>
              <w:left w:val="nil"/>
              <w:bottom w:val="single" w:sz="4" w:space="0" w:color="auto"/>
              <w:right w:val="single" w:sz="4" w:space="0" w:color="auto"/>
            </w:tcBorders>
            <w:shd w:val="clear" w:color="auto" w:fill="auto"/>
            <w:noWrap/>
            <w:vAlign w:val="bottom"/>
            <w:hideMark/>
          </w:tcPr>
          <w:p w14:paraId="27BF11D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2.681.938,00</w:t>
            </w:r>
          </w:p>
        </w:tc>
        <w:tc>
          <w:tcPr>
            <w:tcW w:w="1701" w:type="dxa"/>
            <w:tcBorders>
              <w:top w:val="nil"/>
              <w:left w:val="nil"/>
              <w:bottom w:val="single" w:sz="4" w:space="0" w:color="auto"/>
              <w:right w:val="single" w:sz="4" w:space="0" w:color="auto"/>
            </w:tcBorders>
            <w:shd w:val="clear" w:color="auto" w:fill="auto"/>
            <w:noWrap/>
            <w:vAlign w:val="bottom"/>
            <w:hideMark/>
          </w:tcPr>
          <w:p w14:paraId="681D4D9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2.414.773,13</w:t>
            </w:r>
          </w:p>
        </w:tc>
        <w:tc>
          <w:tcPr>
            <w:tcW w:w="851" w:type="dxa"/>
            <w:tcBorders>
              <w:top w:val="nil"/>
              <w:left w:val="nil"/>
              <w:bottom w:val="single" w:sz="4" w:space="0" w:color="auto"/>
              <w:right w:val="single" w:sz="4" w:space="0" w:color="auto"/>
            </w:tcBorders>
            <w:shd w:val="clear" w:color="auto" w:fill="auto"/>
            <w:noWrap/>
            <w:vAlign w:val="bottom"/>
            <w:hideMark/>
          </w:tcPr>
          <w:p w14:paraId="4736487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107,63</w:t>
            </w:r>
          </w:p>
        </w:tc>
        <w:tc>
          <w:tcPr>
            <w:tcW w:w="850" w:type="dxa"/>
            <w:tcBorders>
              <w:top w:val="nil"/>
              <w:left w:val="nil"/>
              <w:bottom w:val="single" w:sz="4" w:space="0" w:color="auto"/>
              <w:right w:val="single" w:sz="8" w:space="0" w:color="auto"/>
            </w:tcBorders>
            <w:shd w:val="clear" w:color="auto" w:fill="auto"/>
            <w:noWrap/>
            <w:vAlign w:val="bottom"/>
            <w:hideMark/>
          </w:tcPr>
          <w:p w14:paraId="0886AFF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90,04</w:t>
            </w:r>
          </w:p>
        </w:tc>
      </w:tr>
      <w:tr w:rsidR="00F4282E" w14:paraId="5624A447" w14:textId="77777777" w:rsidTr="00117D1E">
        <w:trPr>
          <w:trHeight w:val="30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0955C916" w14:textId="77777777" w:rsidR="00F4282E" w:rsidRDefault="00F4282E">
            <w:pPr>
              <w:rPr>
                <w:rFonts w:ascii="Calibri" w:hAnsi="Calibri" w:cs="Calibri"/>
                <w:color w:val="000000"/>
                <w:sz w:val="20"/>
                <w:szCs w:val="20"/>
              </w:rPr>
            </w:pPr>
            <w:r>
              <w:rPr>
                <w:rFonts w:ascii="Calibri" w:hAnsi="Calibri" w:cs="Calibri"/>
                <w:color w:val="000000"/>
                <w:sz w:val="20"/>
                <w:szCs w:val="20"/>
              </w:rPr>
              <w:t>652 Prihodi po posebnim propisima</w:t>
            </w:r>
          </w:p>
        </w:tc>
        <w:tc>
          <w:tcPr>
            <w:tcW w:w="1675" w:type="dxa"/>
            <w:tcBorders>
              <w:top w:val="nil"/>
              <w:left w:val="nil"/>
              <w:bottom w:val="single" w:sz="4" w:space="0" w:color="auto"/>
              <w:right w:val="single" w:sz="4" w:space="0" w:color="auto"/>
            </w:tcBorders>
            <w:shd w:val="clear" w:color="auto" w:fill="auto"/>
            <w:noWrap/>
            <w:vAlign w:val="bottom"/>
            <w:hideMark/>
          </w:tcPr>
          <w:p w14:paraId="3B0FF51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2.046.505,00</w:t>
            </w:r>
          </w:p>
        </w:tc>
        <w:tc>
          <w:tcPr>
            <w:tcW w:w="1701" w:type="dxa"/>
            <w:tcBorders>
              <w:top w:val="nil"/>
              <w:left w:val="nil"/>
              <w:bottom w:val="single" w:sz="4" w:space="0" w:color="auto"/>
              <w:right w:val="single" w:sz="4" w:space="0" w:color="auto"/>
            </w:tcBorders>
            <w:shd w:val="clear" w:color="auto" w:fill="auto"/>
            <w:noWrap/>
            <w:vAlign w:val="bottom"/>
            <w:hideMark/>
          </w:tcPr>
          <w:p w14:paraId="6E3AFBC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3.122.746,00</w:t>
            </w:r>
          </w:p>
        </w:tc>
        <w:tc>
          <w:tcPr>
            <w:tcW w:w="1701" w:type="dxa"/>
            <w:tcBorders>
              <w:top w:val="nil"/>
              <w:left w:val="nil"/>
              <w:bottom w:val="single" w:sz="4" w:space="0" w:color="auto"/>
              <w:right w:val="single" w:sz="4" w:space="0" w:color="auto"/>
            </w:tcBorders>
            <w:shd w:val="clear" w:color="auto" w:fill="auto"/>
            <w:noWrap/>
            <w:vAlign w:val="bottom"/>
            <w:hideMark/>
          </w:tcPr>
          <w:p w14:paraId="67D9DB8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2.915.701,16</w:t>
            </w:r>
          </w:p>
        </w:tc>
        <w:tc>
          <w:tcPr>
            <w:tcW w:w="851" w:type="dxa"/>
            <w:tcBorders>
              <w:top w:val="nil"/>
              <w:left w:val="nil"/>
              <w:bottom w:val="single" w:sz="4" w:space="0" w:color="auto"/>
              <w:right w:val="single" w:sz="4" w:space="0" w:color="auto"/>
            </w:tcBorders>
            <w:shd w:val="clear" w:color="auto" w:fill="auto"/>
            <w:noWrap/>
            <w:vAlign w:val="bottom"/>
            <w:hideMark/>
          </w:tcPr>
          <w:p w14:paraId="2BC6D86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142,47</w:t>
            </w:r>
          </w:p>
        </w:tc>
        <w:tc>
          <w:tcPr>
            <w:tcW w:w="850" w:type="dxa"/>
            <w:tcBorders>
              <w:top w:val="nil"/>
              <w:left w:val="nil"/>
              <w:bottom w:val="single" w:sz="4" w:space="0" w:color="auto"/>
              <w:right w:val="single" w:sz="8" w:space="0" w:color="auto"/>
            </w:tcBorders>
            <w:shd w:val="clear" w:color="auto" w:fill="auto"/>
            <w:noWrap/>
            <w:vAlign w:val="bottom"/>
            <w:hideMark/>
          </w:tcPr>
          <w:p w14:paraId="0667C60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93,37</w:t>
            </w:r>
          </w:p>
        </w:tc>
      </w:tr>
      <w:tr w:rsidR="00117D1E" w14:paraId="74C8CF37" w14:textId="77777777" w:rsidTr="00117D1E">
        <w:trPr>
          <w:trHeight w:val="780"/>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56BF184D" w14:textId="77777777" w:rsidR="00F4282E" w:rsidRDefault="00F4282E">
            <w:pPr>
              <w:rPr>
                <w:rFonts w:ascii="Calibri" w:hAnsi="Calibri" w:cs="Calibri"/>
                <w:color w:val="000000"/>
                <w:sz w:val="20"/>
                <w:szCs w:val="20"/>
              </w:rPr>
            </w:pPr>
            <w:r>
              <w:rPr>
                <w:rFonts w:ascii="Calibri" w:hAnsi="Calibri" w:cs="Calibri"/>
                <w:color w:val="000000"/>
                <w:sz w:val="20"/>
                <w:szCs w:val="20"/>
              </w:rPr>
              <w:t>66 Prihodi od prodaje proizvoda i robe te pruženih usluga, prihodi od donacija te povrati po protestiranim jamstvima</w:t>
            </w:r>
          </w:p>
        </w:tc>
        <w:tc>
          <w:tcPr>
            <w:tcW w:w="1675" w:type="dxa"/>
            <w:tcBorders>
              <w:top w:val="nil"/>
              <w:left w:val="nil"/>
              <w:bottom w:val="single" w:sz="4" w:space="0" w:color="auto"/>
              <w:right w:val="single" w:sz="4" w:space="0" w:color="auto"/>
            </w:tcBorders>
            <w:shd w:val="clear" w:color="000000" w:fill="E2EFDA"/>
            <w:noWrap/>
            <w:vAlign w:val="bottom"/>
            <w:hideMark/>
          </w:tcPr>
          <w:p w14:paraId="7C141A0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179.311,00</w:t>
            </w:r>
          </w:p>
        </w:tc>
        <w:tc>
          <w:tcPr>
            <w:tcW w:w="1701" w:type="dxa"/>
            <w:tcBorders>
              <w:top w:val="nil"/>
              <w:left w:val="nil"/>
              <w:bottom w:val="single" w:sz="4" w:space="0" w:color="auto"/>
              <w:right w:val="single" w:sz="4" w:space="0" w:color="auto"/>
            </w:tcBorders>
            <w:shd w:val="clear" w:color="000000" w:fill="E2EFDA"/>
            <w:noWrap/>
            <w:vAlign w:val="bottom"/>
            <w:hideMark/>
          </w:tcPr>
          <w:p w14:paraId="2A36CF5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195.132,00</w:t>
            </w:r>
          </w:p>
        </w:tc>
        <w:tc>
          <w:tcPr>
            <w:tcW w:w="1701" w:type="dxa"/>
            <w:tcBorders>
              <w:top w:val="nil"/>
              <w:left w:val="nil"/>
              <w:bottom w:val="single" w:sz="4" w:space="0" w:color="auto"/>
              <w:right w:val="single" w:sz="4" w:space="0" w:color="auto"/>
            </w:tcBorders>
            <w:shd w:val="clear" w:color="000000" w:fill="E2EFDA"/>
            <w:noWrap/>
            <w:vAlign w:val="bottom"/>
            <w:hideMark/>
          </w:tcPr>
          <w:p w14:paraId="13BD05F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170.131,50</w:t>
            </w:r>
          </w:p>
        </w:tc>
        <w:tc>
          <w:tcPr>
            <w:tcW w:w="851" w:type="dxa"/>
            <w:tcBorders>
              <w:top w:val="nil"/>
              <w:left w:val="nil"/>
              <w:bottom w:val="single" w:sz="4" w:space="0" w:color="auto"/>
              <w:right w:val="single" w:sz="4" w:space="0" w:color="auto"/>
            </w:tcBorders>
            <w:shd w:val="clear" w:color="000000" w:fill="E2EFDA"/>
            <w:noWrap/>
            <w:vAlign w:val="bottom"/>
            <w:hideMark/>
          </w:tcPr>
          <w:p w14:paraId="559A818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94,88</w:t>
            </w:r>
          </w:p>
        </w:tc>
        <w:tc>
          <w:tcPr>
            <w:tcW w:w="850" w:type="dxa"/>
            <w:tcBorders>
              <w:top w:val="nil"/>
              <w:left w:val="nil"/>
              <w:bottom w:val="single" w:sz="4" w:space="0" w:color="auto"/>
              <w:right w:val="single" w:sz="8" w:space="0" w:color="auto"/>
            </w:tcBorders>
            <w:shd w:val="clear" w:color="000000" w:fill="E2EFDA"/>
            <w:noWrap/>
            <w:vAlign w:val="bottom"/>
            <w:hideMark/>
          </w:tcPr>
          <w:p w14:paraId="2368567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87,19</w:t>
            </w:r>
          </w:p>
        </w:tc>
      </w:tr>
      <w:tr w:rsidR="00F4282E" w14:paraId="50548572" w14:textId="77777777" w:rsidTr="00117D1E">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56C26A97" w14:textId="77777777" w:rsidR="00F4282E" w:rsidRDefault="00F4282E">
            <w:pPr>
              <w:rPr>
                <w:rFonts w:ascii="Calibri" w:hAnsi="Calibri" w:cs="Calibri"/>
                <w:color w:val="000000"/>
                <w:sz w:val="20"/>
                <w:szCs w:val="20"/>
              </w:rPr>
            </w:pPr>
            <w:r>
              <w:rPr>
                <w:rFonts w:ascii="Calibri" w:hAnsi="Calibri" w:cs="Calibri"/>
                <w:color w:val="000000"/>
                <w:sz w:val="20"/>
                <w:szCs w:val="20"/>
              </w:rPr>
              <w:t>661 Prihodi od prodaje proizvoda i robe te pruženih usluga</w:t>
            </w:r>
          </w:p>
        </w:tc>
        <w:tc>
          <w:tcPr>
            <w:tcW w:w="1675" w:type="dxa"/>
            <w:tcBorders>
              <w:top w:val="nil"/>
              <w:left w:val="nil"/>
              <w:bottom w:val="single" w:sz="4" w:space="0" w:color="auto"/>
              <w:right w:val="single" w:sz="4" w:space="0" w:color="auto"/>
            </w:tcBorders>
            <w:shd w:val="clear" w:color="auto" w:fill="auto"/>
            <w:noWrap/>
            <w:vAlign w:val="bottom"/>
            <w:hideMark/>
          </w:tcPr>
          <w:p w14:paraId="7B7FF53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76EE974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25.000,00</w:t>
            </w:r>
          </w:p>
        </w:tc>
        <w:tc>
          <w:tcPr>
            <w:tcW w:w="1701" w:type="dxa"/>
            <w:tcBorders>
              <w:top w:val="nil"/>
              <w:left w:val="nil"/>
              <w:bottom w:val="single" w:sz="4" w:space="0" w:color="auto"/>
              <w:right w:val="single" w:sz="4" w:space="0" w:color="auto"/>
            </w:tcBorders>
            <w:shd w:val="clear" w:color="auto" w:fill="auto"/>
            <w:noWrap/>
            <w:vAlign w:val="bottom"/>
            <w:hideMark/>
          </w:tcPr>
          <w:p w14:paraId="3A2E01B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14:paraId="1204A69F" w14:textId="70F3E1EF"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c>
          <w:tcPr>
            <w:tcW w:w="850" w:type="dxa"/>
            <w:tcBorders>
              <w:top w:val="nil"/>
              <w:left w:val="nil"/>
              <w:bottom w:val="single" w:sz="4" w:space="0" w:color="auto"/>
              <w:right w:val="single" w:sz="8" w:space="0" w:color="auto"/>
            </w:tcBorders>
            <w:shd w:val="clear" w:color="auto" w:fill="auto"/>
            <w:noWrap/>
            <w:vAlign w:val="bottom"/>
            <w:hideMark/>
          </w:tcPr>
          <w:p w14:paraId="5778CCC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2927E8B6" w14:textId="77777777" w:rsidTr="00117D1E">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5590451F" w14:textId="77777777" w:rsidR="00F4282E" w:rsidRDefault="00F4282E">
            <w:pPr>
              <w:rPr>
                <w:rFonts w:ascii="Calibri" w:hAnsi="Calibri" w:cs="Calibri"/>
                <w:color w:val="000000"/>
                <w:sz w:val="20"/>
                <w:szCs w:val="20"/>
              </w:rPr>
            </w:pPr>
            <w:r>
              <w:rPr>
                <w:rFonts w:ascii="Calibri" w:hAnsi="Calibri" w:cs="Calibri"/>
                <w:color w:val="000000"/>
                <w:sz w:val="20"/>
                <w:szCs w:val="20"/>
              </w:rPr>
              <w:t>663 Donacije od pravnih i fizičkih osoba izvan općeg proračuna</w:t>
            </w:r>
          </w:p>
        </w:tc>
        <w:tc>
          <w:tcPr>
            <w:tcW w:w="1675" w:type="dxa"/>
            <w:tcBorders>
              <w:top w:val="nil"/>
              <w:left w:val="nil"/>
              <w:bottom w:val="single" w:sz="4" w:space="0" w:color="auto"/>
              <w:right w:val="single" w:sz="4" w:space="0" w:color="auto"/>
            </w:tcBorders>
            <w:shd w:val="clear" w:color="auto" w:fill="auto"/>
            <w:noWrap/>
            <w:vAlign w:val="bottom"/>
            <w:hideMark/>
          </w:tcPr>
          <w:p w14:paraId="1AB8A6E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179.311,00</w:t>
            </w:r>
          </w:p>
        </w:tc>
        <w:tc>
          <w:tcPr>
            <w:tcW w:w="1701" w:type="dxa"/>
            <w:tcBorders>
              <w:top w:val="nil"/>
              <w:left w:val="nil"/>
              <w:bottom w:val="single" w:sz="4" w:space="0" w:color="auto"/>
              <w:right w:val="single" w:sz="4" w:space="0" w:color="auto"/>
            </w:tcBorders>
            <w:shd w:val="clear" w:color="auto" w:fill="auto"/>
            <w:noWrap/>
            <w:vAlign w:val="bottom"/>
            <w:hideMark/>
          </w:tcPr>
          <w:p w14:paraId="38E6DFC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170.132,00</w:t>
            </w:r>
          </w:p>
        </w:tc>
        <w:tc>
          <w:tcPr>
            <w:tcW w:w="1701" w:type="dxa"/>
            <w:tcBorders>
              <w:top w:val="nil"/>
              <w:left w:val="nil"/>
              <w:bottom w:val="single" w:sz="4" w:space="0" w:color="auto"/>
              <w:right w:val="single" w:sz="4" w:space="0" w:color="auto"/>
            </w:tcBorders>
            <w:shd w:val="clear" w:color="auto" w:fill="auto"/>
            <w:noWrap/>
            <w:vAlign w:val="bottom"/>
            <w:hideMark/>
          </w:tcPr>
          <w:p w14:paraId="0C24A20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170.131,50</w:t>
            </w:r>
          </w:p>
        </w:tc>
        <w:tc>
          <w:tcPr>
            <w:tcW w:w="851" w:type="dxa"/>
            <w:tcBorders>
              <w:top w:val="nil"/>
              <w:left w:val="nil"/>
              <w:bottom w:val="single" w:sz="4" w:space="0" w:color="auto"/>
              <w:right w:val="single" w:sz="4" w:space="0" w:color="auto"/>
            </w:tcBorders>
            <w:shd w:val="clear" w:color="auto" w:fill="auto"/>
            <w:noWrap/>
            <w:vAlign w:val="bottom"/>
            <w:hideMark/>
          </w:tcPr>
          <w:p w14:paraId="746999B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94,88</w:t>
            </w:r>
          </w:p>
        </w:tc>
        <w:tc>
          <w:tcPr>
            <w:tcW w:w="850" w:type="dxa"/>
            <w:tcBorders>
              <w:top w:val="nil"/>
              <w:left w:val="nil"/>
              <w:bottom w:val="single" w:sz="4" w:space="0" w:color="auto"/>
              <w:right w:val="single" w:sz="8" w:space="0" w:color="auto"/>
            </w:tcBorders>
            <w:shd w:val="clear" w:color="auto" w:fill="auto"/>
            <w:noWrap/>
            <w:vAlign w:val="bottom"/>
            <w:hideMark/>
          </w:tcPr>
          <w:p w14:paraId="123C2A1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100,00</w:t>
            </w:r>
          </w:p>
        </w:tc>
      </w:tr>
      <w:tr w:rsidR="00117D1E" w14:paraId="42ABF7EE" w14:textId="77777777" w:rsidTr="00117D1E">
        <w:trPr>
          <w:trHeight w:val="300"/>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7B17499B" w14:textId="77777777" w:rsidR="00F4282E" w:rsidRDefault="00F4282E">
            <w:pPr>
              <w:rPr>
                <w:rFonts w:ascii="Calibri" w:hAnsi="Calibri" w:cs="Calibri"/>
                <w:color w:val="000000"/>
                <w:sz w:val="20"/>
                <w:szCs w:val="20"/>
              </w:rPr>
            </w:pPr>
            <w:r>
              <w:rPr>
                <w:rFonts w:ascii="Calibri" w:hAnsi="Calibri" w:cs="Calibri"/>
                <w:color w:val="000000"/>
                <w:sz w:val="20"/>
                <w:szCs w:val="20"/>
              </w:rPr>
              <w:t>68 Kazne, upravne mjere i ostali prihodi</w:t>
            </w:r>
          </w:p>
        </w:tc>
        <w:tc>
          <w:tcPr>
            <w:tcW w:w="1675" w:type="dxa"/>
            <w:tcBorders>
              <w:top w:val="nil"/>
              <w:left w:val="nil"/>
              <w:bottom w:val="single" w:sz="4" w:space="0" w:color="auto"/>
              <w:right w:val="single" w:sz="4" w:space="0" w:color="auto"/>
            </w:tcBorders>
            <w:shd w:val="clear" w:color="000000" w:fill="E2EFDA"/>
            <w:noWrap/>
            <w:vAlign w:val="bottom"/>
            <w:hideMark/>
          </w:tcPr>
          <w:p w14:paraId="476FC80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519.386,59</w:t>
            </w:r>
          </w:p>
        </w:tc>
        <w:tc>
          <w:tcPr>
            <w:tcW w:w="1701" w:type="dxa"/>
            <w:tcBorders>
              <w:top w:val="nil"/>
              <w:left w:val="nil"/>
              <w:bottom w:val="single" w:sz="4" w:space="0" w:color="auto"/>
              <w:right w:val="single" w:sz="4" w:space="0" w:color="auto"/>
            </w:tcBorders>
            <w:shd w:val="clear" w:color="000000" w:fill="E2EFDA"/>
            <w:noWrap/>
            <w:vAlign w:val="bottom"/>
            <w:hideMark/>
          </w:tcPr>
          <w:p w14:paraId="265A879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875.000,00</w:t>
            </w:r>
          </w:p>
        </w:tc>
        <w:tc>
          <w:tcPr>
            <w:tcW w:w="1701" w:type="dxa"/>
            <w:tcBorders>
              <w:top w:val="nil"/>
              <w:left w:val="nil"/>
              <w:bottom w:val="single" w:sz="4" w:space="0" w:color="auto"/>
              <w:right w:val="single" w:sz="4" w:space="0" w:color="auto"/>
            </w:tcBorders>
            <w:shd w:val="clear" w:color="000000" w:fill="E2EFDA"/>
            <w:noWrap/>
            <w:vAlign w:val="bottom"/>
            <w:hideMark/>
          </w:tcPr>
          <w:p w14:paraId="7A10A92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888.357,21</w:t>
            </w:r>
          </w:p>
        </w:tc>
        <w:tc>
          <w:tcPr>
            <w:tcW w:w="851" w:type="dxa"/>
            <w:tcBorders>
              <w:top w:val="nil"/>
              <w:left w:val="nil"/>
              <w:bottom w:val="single" w:sz="4" w:space="0" w:color="auto"/>
              <w:right w:val="single" w:sz="4" w:space="0" w:color="auto"/>
            </w:tcBorders>
            <w:shd w:val="clear" w:color="000000" w:fill="E2EFDA"/>
            <w:noWrap/>
            <w:vAlign w:val="bottom"/>
            <w:hideMark/>
          </w:tcPr>
          <w:p w14:paraId="6C35722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171,04</w:t>
            </w:r>
          </w:p>
        </w:tc>
        <w:tc>
          <w:tcPr>
            <w:tcW w:w="850" w:type="dxa"/>
            <w:tcBorders>
              <w:top w:val="nil"/>
              <w:left w:val="nil"/>
              <w:bottom w:val="single" w:sz="4" w:space="0" w:color="auto"/>
              <w:right w:val="single" w:sz="8" w:space="0" w:color="auto"/>
            </w:tcBorders>
            <w:shd w:val="clear" w:color="000000" w:fill="E2EFDA"/>
            <w:noWrap/>
            <w:vAlign w:val="bottom"/>
            <w:hideMark/>
          </w:tcPr>
          <w:p w14:paraId="596995F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101,53</w:t>
            </w:r>
          </w:p>
        </w:tc>
      </w:tr>
      <w:tr w:rsidR="00F4282E" w14:paraId="0D4E1D8C" w14:textId="77777777" w:rsidTr="00117D1E">
        <w:trPr>
          <w:trHeight w:val="30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5A534A50" w14:textId="77777777" w:rsidR="00F4282E" w:rsidRDefault="00F4282E">
            <w:pPr>
              <w:rPr>
                <w:rFonts w:ascii="Calibri" w:hAnsi="Calibri" w:cs="Calibri"/>
                <w:color w:val="000000"/>
                <w:sz w:val="20"/>
                <w:szCs w:val="20"/>
              </w:rPr>
            </w:pPr>
            <w:r>
              <w:rPr>
                <w:rFonts w:ascii="Calibri" w:hAnsi="Calibri" w:cs="Calibri"/>
                <w:color w:val="000000"/>
                <w:sz w:val="20"/>
                <w:szCs w:val="20"/>
              </w:rPr>
              <w:t>683 Ostali prihodi</w:t>
            </w:r>
          </w:p>
        </w:tc>
        <w:tc>
          <w:tcPr>
            <w:tcW w:w="1675" w:type="dxa"/>
            <w:tcBorders>
              <w:top w:val="nil"/>
              <w:left w:val="nil"/>
              <w:bottom w:val="single" w:sz="4" w:space="0" w:color="auto"/>
              <w:right w:val="single" w:sz="4" w:space="0" w:color="auto"/>
            </w:tcBorders>
            <w:shd w:val="clear" w:color="auto" w:fill="auto"/>
            <w:noWrap/>
            <w:vAlign w:val="bottom"/>
            <w:hideMark/>
          </w:tcPr>
          <w:p w14:paraId="4856CBA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519.386,59</w:t>
            </w:r>
          </w:p>
        </w:tc>
        <w:tc>
          <w:tcPr>
            <w:tcW w:w="1701" w:type="dxa"/>
            <w:tcBorders>
              <w:top w:val="nil"/>
              <w:left w:val="nil"/>
              <w:bottom w:val="single" w:sz="4" w:space="0" w:color="auto"/>
              <w:right w:val="single" w:sz="4" w:space="0" w:color="auto"/>
            </w:tcBorders>
            <w:shd w:val="clear" w:color="auto" w:fill="auto"/>
            <w:noWrap/>
            <w:vAlign w:val="bottom"/>
            <w:hideMark/>
          </w:tcPr>
          <w:p w14:paraId="44CEE74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875.000,00</w:t>
            </w:r>
          </w:p>
        </w:tc>
        <w:tc>
          <w:tcPr>
            <w:tcW w:w="1701" w:type="dxa"/>
            <w:tcBorders>
              <w:top w:val="nil"/>
              <w:left w:val="nil"/>
              <w:bottom w:val="single" w:sz="4" w:space="0" w:color="auto"/>
              <w:right w:val="single" w:sz="4" w:space="0" w:color="auto"/>
            </w:tcBorders>
            <w:shd w:val="clear" w:color="auto" w:fill="auto"/>
            <w:noWrap/>
            <w:vAlign w:val="bottom"/>
            <w:hideMark/>
          </w:tcPr>
          <w:p w14:paraId="508AADE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888.357,21</w:t>
            </w:r>
          </w:p>
        </w:tc>
        <w:tc>
          <w:tcPr>
            <w:tcW w:w="851" w:type="dxa"/>
            <w:tcBorders>
              <w:top w:val="nil"/>
              <w:left w:val="nil"/>
              <w:bottom w:val="single" w:sz="4" w:space="0" w:color="auto"/>
              <w:right w:val="single" w:sz="4" w:space="0" w:color="auto"/>
            </w:tcBorders>
            <w:shd w:val="clear" w:color="auto" w:fill="auto"/>
            <w:noWrap/>
            <w:vAlign w:val="bottom"/>
            <w:hideMark/>
          </w:tcPr>
          <w:p w14:paraId="733EA2C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171,04</w:t>
            </w:r>
          </w:p>
        </w:tc>
        <w:tc>
          <w:tcPr>
            <w:tcW w:w="850" w:type="dxa"/>
            <w:tcBorders>
              <w:top w:val="nil"/>
              <w:left w:val="nil"/>
              <w:bottom w:val="single" w:sz="4" w:space="0" w:color="auto"/>
              <w:right w:val="single" w:sz="8" w:space="0" w:color="auto"/>
            </w:tcBorders>
            <w:shd w:val="clear" w:color="auto" w:fill="auto"/>
            <w:noWrap/>
            <w:vAlign w:val="bottom"/>
            <w:hideMark/>
          </w:tcPr>
          <w:p w14:paraId="44F8868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101,53</w:t>
            </w:r>
          </w:p>
        </w:tc>
      </w:tr>
      <w:tr w:rsidR="00117D1E" w14:paraId="5B8C3CE6" w14:textId="77777777" w:rsidTr="00117D1E">
        <w:trPr>
          <w:trHeight w:val="525"/>
        </w:trPr>
        <w:tc>
          <w:tcPr>
            <w:tcW w:w="3560" w:type="dxa"/>
            <w:tcBorders>
              <w:top w:val="nil"/>
              <w:left w:val="single" w:sz="8" w:space="0" w:color="auto"/>
              <w:bottom w:val="single" w:sz="4" w:space="0" w:color="auto"/>
              <w:right w:val="single" w:sz="4" w:space="0" w:color="auto"/>
            </w:tcBorders>
            <w:shd w:val="clear" w:color="000000" w:fill="C6E0B4"/>
            <w:vAlign w:val="bottom"/>
            <w:hideMark/>
          </w:tcPr>
          <w:p w14:paraId="08D04D4B"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 xml:space="preserve">7 Prihodi od prodaje nefinancijske imovine </w:t>
            </w:r>
          </w:p>
        </w:tc>
        <w:tc>
          <w:tcPr>
            <w:tcW w:w="1675" w:type="dxa"/>
            <w:tcBorders>
              <w:top w:val="nil"/>
              <w:left w:val="nil"/>
              <w:bottom w:val="single" w:sz="4" w:space="0" w:color="auto"/>
              <w:right w:val="single" w:sz="4" w:space="0" w:color="auto"/>
            </w:tcBorders>
            <w:shd w:val="clear" w:color="000000" w:fill="C6E0B4"/>
            <w:noWrap/>
            <w:vAlign w:val="bottom"/>
            <w:hideMark/>
          </w:tcPr>
          <w:p w14:paraId="3A31EA0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36.831,73</w:t>
            </w:r>
          </w:p>
        </w:tc>
        <w:tc>
          <w:tcPr>
            <w:tcW w:w="1701" w:type="dxa"/>
            <w:tcBorders>
              <w:top w:val="nil"/>
              <w:left w:val="nil"/>
              <w:bottom w:val="single" w:sz="4" w:space="0" w:color="auto"/>
              <w:right w:val="single" w:sz="4" w:space="0" w:color="auto"/>
            </w:tcBorders>
            <w:shd w:val="clear" w:color="000000" w:fill="C6E0B4"/>
            <w:noWrap/>
            <w:vAlign w:val="bottom"/>
            <w:hideMark/>
          </w:tcPr>
          <w:p w14:paraId="27EBAF5D"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35.582,00</w:t>
            </w:r>
          </w:p>
        </w:tc>
        <w:tc>
          <w:tcPr>
            <w:tcW w:w="1701" w:type="dxa"/>
            <w:tcBorders>
              <w:top w:val="nil"/>
              <w:left w:val="nil"/>
              <w:bottom w:val="single" w:sz="4" w:space="0" w:color="auto"/>
              <w:right w:val="single" w:sz="4" w:space="0" w:color="auto"/>
            </w:tcBorders>
            <w:shd w:val="clear" w:color="000000" w:fill="C6E0B4"/>
            <w:noWrap/>
            <w:vAlign w:val="bottom"/>
            <w:hideMark/>
          </w:tcPr>
          <w:p w14:paraId="17B34BB1"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4.581,26</w:t>
            </w:r>
          </w:p>
        </w:tc>
        <w:tc>
          <w:tcPr>
            <w:tcW w:w="851" w:type="dxa"/>
            <w:tcBorders>
              <w:top w:val="nil"/>
              <w:left w:val="nil"/>
              <w:bottom w:val="single" w:sz="4" w:space="0" w:color="auto"/>
              <w:right w:val="single" w:sz="4" w:space="0" w:color="auto"/>
            </w:tcBorders>
            <w:shd w:val="clear" w:color="000000" w:fill="C6E0B4"/>
            <w:noWrap/>
            <w:vAlign w:val="bottom"/>
            <w:hideMark/>
          </w:tcPr>
          <w:p w14:paraId="546B950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12,44</w:t>
            </w:r>
          </w:p>
        </w:tc>
        <w:tc>
          <w:tcPr>
            <w:tcW w:w="850" w:type="dxa"/>
            <w:tcBorders>
              <w:top w:val="nil"/>
              <w:left w:val="nil"/>
              <w:bottom w:val="single" w:sz="4" w:space="0" w:color="auto"/>
              <w:right w:val="single" w:sz="8" w:space="0" w:color="auto"/>
            </w:tcBorders>
            <w:shd w:val="clear" w:color="000000" w:fill="C6E0B4"/>
            <w:noWrap/>
            <w:vAlign w:val="bottom"/>
            <w:hideMark/>
          </w:tcPr>
          <w:p w14:paraId="3E40EB3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12,88</w:t>
            </w:r>
          </w:p>
        </w:tc>
      </w:tr>
      <w:tr w:rsidR="00117D1E" w14:paraId="19CB9514" w14:textId="77777777" w:rsidTr="0076608C">
        <w:trPr>
          <w:trHeight w:val="52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2E092BEE" w14:textId="77777777" w:rsidR="00F4282E" w:rsidRDefault="00F4282E">
            <w:pPr>
              <w:rPr>
                <w:rFonts w:ascii="Calibri" w:hAnsi="Calibri" w:cs="Calibri"/>
                <w:color w:val="000000"/>
                <w:sz w:val="20"/>
                <w:szCs w:val="20"/>
              </w:rPr>
            </w:pPr>
            <w:r>
              <w:rPr>
                <w:rFonts w:ascii="Calibri" w:hAnsi="Calibri" w:cs="Calibri"/>
                <w:color w:val="000000"/>
                <w:sz w:val="20"/>
                <w:szCs w:val="20"/>
              </w:rPr>
              <w:t>71 Prihodi od prodaje neproizvedene dugotrajne imovine</w:t>
            </w:r>
          </w:p>
        </w:tc>
        <w:tc>
          <w:tcPr>
            <w:tcW w:w="1675" w:type="dxa"/>
            <w:tcBorders>
              <w:top w:val="nil"/>
              <w:left w:val="nil"/>
              <w:bottom w:val="single" w:sz="4" w:space="0" w:color="auto"/>
              <w:right w:val="single" w:sz="4" w:space="0" w:color="auto"/>
            </w:tcBorders>
            <w:shd w:val="clear" w:color="000000" w:fill="E2EFDA"/>
            <w:noWrap/>
            <w:vAlign w:val="bottom"/>
            <w:hideMark/>
          </w:tcPr>
          <w:p w14:paraId="30E7244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5.931,73</w:t>
            </w:r>
          </w:p>
        </w:tc>
        <w:tc>
          <w:tcPr>
            <w:tcW w:w="1701" w:type="dxa"/>
            <w:tcBorders>
              <w:top w:val="nil"/>
              <w:left w:val="nil"/>
              <w:bottom w:val="single" w:sz="4" w:space="0" w:color="auto"/>
              <w:right w:val="single" w:sz="4" w:space="0" w:color="auto"/>
            </w:tcBorders>
            <w:shd w:val="clear" w:color="000000" w:fill="E2EFDA"/>
            <w:noWrap/>
            <w:vAlign w:val="bottom"/>
            <w:hideMark/>
          </w:tcPr>
          <w:p w14:paraId="2E6770F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4.582,00</w:t>
            </w:r>
          </w:p>
        </w:tc>
        <w:tc>
          <w:tcPr>
            <w:tcW w:w="1701" w:type="dxa"/>
            <w:tcBorders>
              <w:top w:val="nil"/>
              <w:left w:val="nil"/>
              <w:bottom w:val="single" w:sz="4" w:space="0" w:color="auto"/>
              <w:right w:val="single" w:sz="4" w:space="0" w:color="auto"/>
            </w:tcBorders>
            <w:shd w:val="clear" w:color="000000" w:fill="E2EFDA"/>
            <w:noWrap/>
            <w:vAlign w:val="bottom"/>
            <w:hideMark/>
          </w:tcPr>
          <w:p w14:paraId="51657DE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4.581,26</w:t>
            </w:r>
          </w:p>
        </w:tc>
        <w:tc>
          <w:tcPr>
            <w:tcW w:w="851" w:type="dxa"/>
            <w:tcBorders>
              <w:top w:val="nil"/>
              <w:left w:val="nil"/>
              <w:bottom w:val="single" w:sz="4" w:space="0" w:color="auto"/>
              <w:right w:val="single" w:sz="4" w:space="0" w:color="auto"/>
            </w:tcBorders>
            <w:shd w:val="clear" w:color="000000" w:fill="E2EFDA"/>
            <w:noWrap/>
            <w:vAlign w:val="bottom"/>
            <w:hideMark/>
          </w:tcPr>
          <w:p w14:paraId="3D9C26B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77,23</w:t>
            </w:r>
          </w:p>
        </w:tc>
        <w:tc>
          <w:tcPr>
            <w:tcW w:w="850" w:type="dxa"/>
            <w:tcBorders>
              <w:top w:val="nil"/>
              <w:left w:val="nil"/>
              <w:bottom w:val="single" w:sz="4" w:space="0" w:color="auto"/>
              <w:right w:val="single" w:sz="8" w:space="0" w:color="auto"/>
            </w:tcBorders>
            <w:shd w:val="clear" w:color="000000" w:fill="E2EFDA"/>
            <w:noWrap/>
            <w:vAlign w:val="bottom"/>
            <w:hideMark/>
          </w:tcPr>
          <w:p w14:paraId="2A870B5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99,98</w:t>
            </w:r>
          </w:p>
        </w:tc>
      </w:tr>
      <w:tr w:rsidR="00F4282E" w14:paraId="10704770" w14:textId="77777777" w:rsidTr="0076608C">
        <w:trPr>
          <w:trHeight w:val="52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22CCC6" w14:textId="77777777" w:rsidR="00F4282E" w:rsidRDefault="00F4282E">
            <w:pPr>
              <w:rPr>
                <w:rFonts w:ascii="Calibri" w:hAnsi="Calibri" w:cs="Calibri"/>
                <w:color w:val="000000"/>
                <w:sz w:val="20"/>
                <w:szCs w:val="20"/>
              </w:rPr>
            </w:pPr>
            <w:r>
              <w:rPr>
                <w:rFonts w:ascii="Calibri" w:hAnsi="Calibri" w:cs="Calibri"/>
                <w:color w:val="000000"/>
                <w:sz w:val="20"/>
                <w:szCs w:val="20"/>
              </w:rPr>
              <w:lastRenderedPageBreak/>
              <w:t>711 Prihodi od prodaje materijalne imovine - prirodnih bogatstva</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C169DB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5.931,73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AAD9B3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4.582,00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128AB7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4.581,26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046617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77,23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717359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99,98</w:t>
            </w:r>
          </w:p>
        </w:tc>
      </w:tr>
      <w:tr w:rsidR="00117D1E" w14:paraId="5E394698" w14:textId="77777777" w:rsidTr="00117D1E">
        <w:trPr>
          <w:trHeight w:val="52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3E715C25" w14:textId="77777777" w:rsidR="00F4282E" w:rsidRDefault="00F4282E">
            <w:pPr>
              <w:rPr>
                <w:rFonts w:ascii="Calibri" w:hAnsi="Calibri" w:cs="Calibri"/>
                <w:color w:val="000000"/>
                <w:sz w:val="20"/>
                <w:szCs w:val="20"/>
              </w:rPr>
            </w:pPr>
            <w:r>
              <w:rPr>
                <w:rFonts w:ascii="Calibri" w:hAnsi="Calibri" w:cs="Calibri"/>
                <w:color w:val="000000"/>
                <w:sz w:val="20"/>
                <w:szCs w:val="20"/>
              </w:rPr>
              <w:t>72 Prihodi od prodaje proizvedene dugotrajne imovine</w:t>
            </w:r>
          </w:p>
        </w:tc>
        <w:tc>
          <w:tcPr>
            <w:tcW w:w="1675" w:type="dxa"/>
            <w:tcBorders>
              <w:top w:val="nil"/>
              <w:left w:val="nil"/>
              <w:bottom w:val="single" w:sz="4" w:space="0" w:color="auto"/>
              <w:right w:val="single" w:sz="4" w:space="0" w:color="auto"/>
            </w:tcBorders>
            <w:shd w:val="clear" w:color="000000" w:fill="E2EFDA"/>
            <w:noWrap/>
            <w:vAlign w:val="bottom"/>
            <w:hideMark/>
          </w:tcPr>
          <w:p w14:paraId="1DE8C3B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30.900,00</w:t>
            </w:r>
          </w:p>
        </w:tc>
        <w:tc>
          <w:tcPr>
            <w:tcW w:w="1701" w:type="dxa"/>
            <w:tcBorders>
              <w:top w:val="nil"/>
              <w:left w:val="nil"/>
              <w:bottom w:val="single" w:sz="4" w:space="0" w:color="auto"/>
              <w:right w:val="single" w:sz="4" w:space="0" w:color="auto"/>
            </w:tcBorders>
            <w:shd w:val="clear" w:color="000000" w:fill="E2EFDA"/>
            <w:noWrap/>
            <w:vAlign w:val="bottom"/>
            <w:hideMark/>
          </w:tcPr>
          <w:p w14:paraId="05A9403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31.000,00</w:t>
            </w:r>
          </w:p>
        </w:tc>
        <w:tc>
          <w:tcPr>
            <w:tcW w:w="1701" w:type="dxa"/>
            <w:tcBorders>
              <w:top w:val="nil"/>
              <w:left w:val="nil"/>
              <w:bottom w:val="single" w:sz="4" w:space="0" w:color="auto"/>
              <w:right w:val="single" w:sz="4" w:space="0" w:color="auto"/>
            </w:tcBorders>
            <w:shd w:val="clear" w:color="000000" w:fill="E2EFDA"/>
            <w:noWrap/>
            <w:vAlign w:val="bottom"/>
            <w:hideMark/>
          </w:tcPr>
          <w:p w14:paraId="4912283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nil"/>
              <w:left w:val="nil"/>
              <w:bottom w:val="single" w:sz="4" w:space="0" w:color="auto"/>
              <w:right w:val="single" w:sz="4" w:space="0" w:color="auto"/>
            </w:tcBorders>
            <w:shd w:val="clear" w:color="000000" w:fill="E2EFDA"/>
            <w:noWrap/>
            <w:vAlign w:val="bottom"/>
            <w:hideMark/>
          </w:tcPr>
          <w:p w14:paraId="589CDD4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nil"/>
              <w:left w:val="nil"/>
              <w:bottom w:val="single" w:sz="4" w:space="0" w:color="auto"/>
              <w:right w:val="single" w:sz="8" w:space="0" w:color="auto"/>
            </w:tcBorders>
            <w:shd w:val="clear" w:color="000000" w:fill="E2EFDA"/>
            <w:noWrap/>
            <w:vAlign w:val="bottom"/>
            <w:hideMark/>
          </w:tcPr>
          <w:p w14:paraId="14E2DCB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54E0F5F0" w14:textId="77777777" w:rsidTr="00117D1E">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56561C52" w14:textId="77777777" w:rsidR="00F4282E" w:rsidRDefault="00F4282E">
            <w:pPr>
              <w:rPr>
                <w:rFonts w:ascii="Calibri" w:hAnsi="Calibri" w:cs="Calibri"/>
                <w:color w:val="000000"/>
                <w:sz w:val="20"/>
                <w:szCs w:val="20"/>
              </w:rPr>
            </w:pPr>
            <w:r>
              <w:rPr>
                <w:rFonts w:ascii="Calibri" w:hAnsi="Calibri" w:cs="Calibri"/>
                <w:color w:val="000000"/>
                <w:sz w:val="20"/>
                <w:szCs w:val="20"/>
              </w:rPr>
              <w:t>723 Prihodi od prodaje prijevoznih sredstava</w:t>
            </w:r>
          </w:p>
        </w:tc>
        <w:tc>
          <w:tcPr>
            <w:tcW w:w="1675" w:type="dxa"/>
            <w:tcBorders>
              <w:top w:val="nil"/>
              <w:left w:val="nil"/>
              <w:bottom w:val="single" w:sz="4" w:space="0" w:color="auto"/>
              <w:right w:val="single" w:sz="4" w:space="0" w:color="auto"/>
            </w:tcBorders>
            <w:shd w:val="clear" w:color="auto" w:fill="auto"/>
            <w:noWrap/>
            <w:vAlign w:val="bottom"/>
            <w:hideMark/>
          </w:tcPr>
          <w:p w14:paraId="40894D3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30.900,00</w:t>
            </w:r>
          </w:p>
        </w:tc>
        <w:tc>
          <w:tcPr>
            <w:tcW w:w="1701" w:type="dxa"/>
            <w:tcBorders>
              <w:top w:val="nil"/>
              <w:left w:val="nil"/>
              <w:bottom w:val="single" w:sz="4" w:space="0" w:color="auto"/>
              <w:right w:val="single" w:sz="4" w:space="0" w:color="auto"/>
            </w:tcBorders>
            <w:shd w:val="clear" w:color="auto" w:fill="auto"/>
            <w:noWrap/>
            <w:vAlign w:val="bottom"/>
            <w:hideMark/>
          </w:tcPr>
          <w:p w14:paraId="6E64A94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31.000,00</w:t>
            </w:r>
          </w:p>
        </w:tc>
        <w:tc>
          <w:tcPr>
            <w:tcW w:w="1701" w:type="dxa"/>
            <w:tcBorders>
              <w:top w:val="nil"/>
              <w:left w:val="nil"/>
              <w:bottom w:val="single" w:sz="4" w:space="0" w:color="auto"/>
              <w:right w:val="single" w:sz="4" w:space="0" w:color="auto"/>
            </w:tcBorders>
            <w:shd w:val="clear" w:color="auto" w:fill="auto"/>
            <w:noWrap/>
            <w:vAlign w:val="bottom"/>
            <w:hideMark/>
          </w:tcPr>
          <w:p w14:paraId="26BFB2C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14:paraId="233A8B5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nil"/>
              <w:left w:val="nil"/>
              <w:bottom w:val="single" w:sz="4" w:space="0" w:color="auto"/>
              <w:right w:val="single" w:sz="8" w:space="0" w:color="auto"/>
            </w:tcBorders>
            <w:shd w:val="clear" w:color="auto" w:fill="auto"/>
            <w:noWrap/>
            <w:vAlign w:val="bottom"/>
            <w:hideMark/>
          </w:tcPr>
          <w:p w14:paraId="18000C3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117D1E" w14:paraId="574DACE5" w14:textId="77777777" w:rsidTr="00117D1E">
        <w:trPr>
          <w:trHeight w:val="525"/>
        </w:trPr>
        <w:tc>
          <w:tcPr>
            <w:tcW w:w="3560" w:type="dxa"/>
            <w:tcBorders>
              <w:top w:val="nil"/>
              <w:left w:val="single" w:sz="8" w:space="0" w:color="auto"/>
              <w:bottom w:val="single" w:sz="4" w:space="0" w:color="auto"/>
              <w:right w:val="single" w:sz="4" w:space="0" w:color="auto"/>
            </w:tcBorders>
            <w:shd w:val="clear" w:color="000000" w:fill="C6E0B4"/>
            <w:vAlign w:val="bottom"/>
            <w:hideMark/>
          </w:tcPr>
          <w:p w14:paraId="5547EA3A"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8 Primici od financijske imovine i zaduživanja</w:t>
            </w:r>
          </w:p>
        </w:tc>
        <w:tc>
          <w:tcPr>
            <w:tcW w:w="1675" w:type="dxa"/>
            <w:tcBorders>
              <w:top w:val="nil"/>
              <w:left w:val="nil"/>
              <w:bottom w:val="single" w:sz="4" w:space="0" w:color="auto"/>
              <w:right w:val="single" w:sz="4" w:space="0" w:color="auto"/>
            </w:tcBorders>
            <w:shd w:val="clear" w:color="000000" w:fill="C6E0B4"/>
            <w:noWrap/>
            <w:vAlign w:val="bottom"/>
            <w:hideMark/>
          </w:tcPr>
          <w:p w14:paraId="42F19E71"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8.604.187,27</w:t>
            </w:r>
          </w:p>
        </w:tc>
        <w:tc>
          <w:tcPr>
            <w:tcW w:w="1701" w:type="dxa"/>
            <w:tcBorders>
              <w:top w:val="nil"/>
              <w:left w:val="nil"/>
              <w:bottom w:val="single" w:sz="4" w:space="0" w:color="auto"/>
              <w:right w:val="single" w:sz="4" w:space="0" w:color="auto"/>
            </w:tcBorders>
            <w:shd w:val="clear" w:color="000000" w:fill="C6E0B4"/>
            <w:noWrap/>
            <w:vAlign w:val="bottom"/>
            <w:hideMark/>
          </w:tcPr>
          <w:p w14:paraId="4A583A0E"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22.000,00</w:t>
            </w:r>
          </w:p>
        </w:tc>
        <w:tc>
          <w:tcPr>
            <w:tcW w:w="1701" w:type="dxa"/>
            <w:tcBorders>
              <w:top w:val="nil"/>
              <w:left w:val="nil"/>
              <w:bottom w:val="single" w:sz="4" w:space="0" w:color="auto"/>
              <w:right w:val="single" w:sz="4" w:space="0" w:color="auto"/>
            </w:tcBorders>
            <w:shd w:val="clear" w:color="000000" w:fill="C6E0B4"/>
            <w:noWrap/>
            <w:vAlign w:val="bottom"/>
            <w:hideMark/>
          </w:tcPr>
          <w:p w14:paraId="35B7FF3B"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8.075,26</w:t>
            </w:r>
          </w:p>
        </w:tc>
        <w:tc>
          <w:tcPr>
            <w:tcW w:w="851" w:type="dxa"/>
            <w:tcBorders>
              <w:top w:val="nil"/>
              <w:left w:val="nil"/>
              <w:bottom w:val="single" w:sz="4" w:space="0" w:color="auto"/>
              <w:right w:val="single" w:sz="4" w:space="0" w:color="auto"/>
            </w:tcBorders>
            <w:shd w:val="clear" w:color="000000" w:fill="C6E0B4"/>
            <w:noWrap/>
            <w:vAlign w:val="bottom"/>
            <w:hideMark/>
          </w:tcPr>
          <w:p w14:paraId="6EC7539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0,09</w:t>
            </w:r>
          </w:p>
        </w:tc>
        <w:tc>
          <w:tcPr>
            <w:tcW w:w="850" w:type="dxa"/>
            <w:tcBorders>
              <w:top w:val="nil"/>
              <w:left w:val="nil"/>
              <w:bottom w:val="single" w:sz="4" w:space="0" w:color="auto"/>
              <w:right w:val="single" w:sz="8" w:space="0" w:color="auto"/>
            </w:tcBorders>
            <w:shd w:val="clear" w:color="000000" w:fill="C6E0B4"/>
            <w:noWrap/>
            <w:vAlign w:val="bottom"/>
            <w:hideMark/>
          </w:tcPr>
          <w:p w14:paraId="6FDEF443"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36,71</w:t>
            </w:r>
          </w:p>
        </w:tc>
      </w:tr>
      <w:tr w:rsidR="00117D1E" w14:paraId="0C6847A8" w14:textId="77777777" w:rsidTr="00117D1E">
        <w:trPr>
          <w:trHeight w:val="52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59EE9F16"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81 Primljeni povrati glavnica danih zajmova i depozita </w:t>
            </w:r>
          </w:p>
        </w:tc>
        <w:tc>
          <w:tcPr>
            <w:tcW w:w="1675" w:type="dxa"/>
            <w:tcBorders>
              <w:top w:val="nil"/>
              <w:left w:val="nil"/>
              <w:bottom w:val="single" w:sz="4" w:space="0" w:color="auto"/>
              <w:right w:val="single" w:sz="4" w:space="0" w:color="auto"/>
            </w:tcBorders>
            <w:shd w:val="clear" w:color="000000" w:fill="E2EFDA"/>
            <w:noWrap/>
            <w:vAlign w:val="bottom"/>
            <w:hideMark/>
          </w:tcPr>
          <w:p w14:paraId="3259FD4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6.064,03</w:t>
            </w:r>
          </w:p>
        </w:tc>
        <w:tc>
          <w:tcPr>
            <w:tcW w:w="1701" w:type="dxa"/>
            <w:tcBorders>
              <w:top w:val="nil"/>
              <w:left w:val="nil"/>
              <w:bottom w:val="single" w:sz="4" w:space="0" w:color="auto"/>
              <w:right w:val="single" w:sz="4" w:space="0" w:color="auto"/>
            </w:tcBorders>
            <w:shd w:val="clear" w:color="000000" w:fill="E2EFDA"/>
            <w:noWrap/>
            <w:vAlign w:val="bottom"/>
            <w:hideMark/>
          </w:tcPr>
          <w:p w14:paraId="4156C1B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10.000,00</w:t>
            </w:r>
          </w:p>
        </w:tc>
        <w:tc>
          <w:tcPr>
            <w:tcW w:w="1701" w:type="dxa"/>
            <w:tcBorders>
              <w:top w:val="nil"/>
              <w:left w:val="nil"/>
              <w:bottom w:val="single" w:sz="4" w:space="0" w:color="auto"/>
              <w:right w:val="single" w:sz="4" w:space="0" w:color="auto"/>
            </w:tcBorders>
            <w:shd w:val="clear" w:color="000000" w:fill="E2EFDA"/>
            <w:noWrap/>
            <w:vAlign w:val="bottom"/>
            <w:hideMark/>
          </w:tcPr>
          <w:p w14:paraId="3853894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8.075,26</w:t>
            </w:r>
          </w:p>
        </w:tc>
        <w:tc>
          <w:tcPr>
            <w:tcW w:w="851" w:type="dxa"/>
            <w:tcBorders>
              <w:top w:val="nil"/>
              <w:left w:val="nil"/>
              <w:bottom w:val="single" w:sz="4" w:space="0" w:color="auto"/>
              <w:right w:val="single" w:sz="4" w:space="0" w:color="auto"/>
            </w:tcBorders>
            <w:shd w:val="clear" w:color="000000" w:fill="E2EFDA"/>
            <w:noWrap/>
            <w:vAlign w:val="bottom"/>
            <w:hideMark/>
          </w:tcPr>
          <w:p w14:paraId="77C5B71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133,17</w:t>
            </w:r>
          </w:p>
        </w:tc>
        <w:tc>
          <w:tcPr>
            <w:tcW w:w="850" w:type="dxa"/>
            <w:tcBorders>
              <w:top w:val="nil"/>
              <w:left w:val="nil"/>
              <w:bottom w:val="single" w:sz="4" w:space="0" w:color="auto"/>
              <w:right w:val="single" w:sz="8" w:space="0" w:color="auto"/>
            </w:tcBorders>
            <w:shd w:val="clear" w:color="000000" w:fill="E2EFDA"/>
            <w:noWrap/>
            <w:vAlign w:val="bottom"/>
            <w:hideMark/>
          </w:tcPr>
          <w:p w14:paraId="770EC35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80,75</w:t>
            </w:r>
          </w:p>
        </w:tc>
      </w:tr>
      <w:tr w:rsidR="00F4282E" w14:paraId="74597096" w14:textId="77777777" w:rsidTr="00117D1E">
        <w:trPr>
          <w:trHeight w:val="90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1791BF4A" w14:textId="77777777" w:rsidR="00F4282E" w:rsidRDefault="00F4282E">
            <w:pPr>
              <w:rPr>
                <w:rFonts w:ascii="Calibri" w:hAnsi="Calibri" w:cs="Calibri"/>
                <w:color w:val="000000"/>
                <w:sz w:val="20"/>
                <w:szCs w:val="20"/>
              </w:rPr>
            </w:pPr>
            <w:r>
              <w:rPr>
                <w:rFonts w:ascii="Calibri" w:hAnsi="Calibri" w:cs="Calibri"/>
                <w:color w:val="000000"/>
                <w:sz w:val="20"/>
                <w:szCs w:val="20"/>
              </w:rPr>
              <w:t>816 Primici (povrati) glavnice zajmova danih trgovačkim društvima i obrtnicima izvan javnog sektora</w:t>
            </w:r>
          </w:p>
        </w:tc>
        <w:tc>
          <w:tcPr>
            <w:tcW w:w="1675" w:type="dxa"/>
            <w:tcBorders>
              <w:top w:val="nil"/>
              <w:left w:val="nil"/>
              <w:bottom w:val="single" w:sz="4" w:space="0" w:color="auto"/>
              <w:right w:val="single" w:sz="4" w:space="0" w:color="auto"/>
            </w:tcBorders>
            <w:shd w:val="clear" w:color="auto" w:fill="auto"/>
            <w:noWrap/>
            <w:vAlign w:val="bottom"/>
            <w:hideMark/>
          </w:tcPr>
          <w:p w14:paraId="4D6449C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6.064,03</w:t>
            </w:r>
          </w:p>
        </w:tc>
        <w:tc>
          <w:tcPr>
            <w:tcW w:w="1701" w:type="dxa"/>
            <w:tcBorders>
              <w:top w:val="nil"/>
              <w:left w:val="nil"/>
              <w:bottom w:val="single" w:sz="4" w:space="0" w:color="auto"/>
              <w:right w:val="single" w:sz="4" w:space="0" w:color="auto"/>
            </w:tcBorders>
            <w:shd w:val="clear" w:color="auto" w:fill="auto"/>
            <w:noWrap/>
            <w:vAlign w:val="bottom"/>
            <w:hideMark/>
          </w:tcPr>
          <w:p w14:paraId="1B6E631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10.000,00</w:t>
            </w:r>
          </w:p>
        </w:tc>
        <w:tc>
          <w:tcPr>
            <w:tcW w:w="1701" w:type="dxa"/>
            <w:tcBorders>
              <w:top w:val="nil"/>
              <w:left w:val="nil"/>
              <w:bottom w:val="single" w:sz="4" w:space="0" w:color="auto"/>
              <w:right w:val="single" w:sz="4" w:space="0" w:color="auto"/>
            </w:tcBorders>
            <w:shd w:val="clear" w:color="auto" w:fill="auto"/>
            <w:noWrap/>
            <w:vAlign w:val="bottom"/>
            <w:hideMark/>
          </w:tcPr>
          <w:p w14:paraId="74DBDAA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8.075,26</w:t>
            </w:r>
          </w:p>
        </w:tc>
        <w:tc>
          <w:tcPr>
            <w:tcW w:w="851" w:type="dxa"/>
            <w:tcBorders>
              <w:top w:val="nil"/>
              <w:left w:val="nil"/>
              <w:bottom w:val="single" w:sz="4" w:space="0" w:color="auto"/>
              <w:right w:val="single" w:sz="4" w:space="0" w:color="auto"/>
            </w:tcBorders>
            <w:shd w:val="clear" w:color="auto" w:fill="auto"/>
            <w:noWrap/>
            <w:vAlign w:val="bottom"/>
            <w:hideMark/>
          </w:tcPr>
          <w:p w14:paraId="3160BB3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133,17</w:t>
            </w:r>
          </w:p>
        </w:tc>
        <w:tc>
          <w:tcPr>
            <w:tcW w:w="850" w:type="dxa"/>
            <w:tcBorders>
              <w:top w:val="nil"/>
              <w:left w:val="nil"/>
              <w:bottom w:val="single" w:sz="4" w:space="0" w:color="auto"/>
              <w:right w:val="single" w:sz="8" w:space="0" w:color="auto"/>
            </w:tcBorders>
            <w:shd w:val="clear" w:color="auto" w:fill="auto"/>
            <w:noWrap/>
            <w:vAlign w:val="bottom"/>
            <w:hideMark/>
          </w:tcPr>
          <w:p w14:paraId="66FC33B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80,75</w:t>
            </w:r>
          </w:p>
        </w:tc>
      </w:tr>
      <w:tr w:rsidR="00117D1E" w14:paraId="4668758E" w14:textId="77777777" w:rsidTr="00117D1E">
        <w:trPr>
          <w:trHeight w:val="58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26411AA9" w14:textId="386970D3" w:rsidR="00F4282E" w:rsidRDefault="00F4282E">
            <w:pPr>
              <w:rPr>
                <w:rFonts w:ascii="Calibri" w:hAnsi="Calibri" w:cs="Calibri"/>
                <w:color w:val="000000"/>
                <w:sz w:val="20"/>
                <w:szCs w:val="20"/>
              </w:rPr>
            </w:pPr>
            <w:r>
              <w:rPr>
                <w:rFonts w:ascii="Calibri" w:hAnsi="Calibri" w:cs="Calibri"/>
                <w:color w:val="000000"/>
                <w:sz w:val="20"/>
                <w:szCs w:val="20"/>
              </w:rPr>
              <w:t>83 Primici od prodaje dionica i udjela u glavnici</w:t>
            </w:r>
          </w:p>
        </w:tc>
        <w:tc>
          <w:tcPr>
            <w:tcW w:w="1675" w:type="dxa"/>
            <w:tcBorders>
              <w:top w:val="nil"/>
              <w:left w:val="nil"/>
              <w:bottom w:val="single" w:sz="4" w:space="0" w:color="auto"/>
              <w:right w:val="single" w:sz="4" w:space="0" w:color="auto"/>
            </w:tcBorders>
            <w:shd w:val="clear" w:color="000000" w:fill="E2EFDA"/>
            <w:noWrap/>
            <w:vAlign w:val="bottom"/>
            <w:hideMark/>
          </w:tcPr>
          <w:p w14:paraId="2AA89C1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6.922,99</w:t>
            </w:r>
          </w:p>
        </w:tc>
        <w:tc>
          <w:tcPr>
            <w:tcW w:w="1701" w:type="dxa"/>
            <w:tcBorders>
              <w:top w:val="nil"/>
              <w:left w:val="nil"/>
              <w:bottom w:val="single" w:sz="4" w:space="0" w:color="auto"/>
              <w:right w:val="single" w:sz="4" w:space="0" w:color="auto"/>
            </w:tcBorders>
            <w:shd w:val="clear" w:color="000000" w:fill="E2EFDA"/>
            <w:noWrap/>
            <w:vAlign w:val="bottom"/>
            <w:hideMark/>
          </w:tcPr>
          <w:p w14:paraId="2178D7E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12.000,00</w:t>
            </w:r>
          </w:p>
        </w:tc>
        <w:tc>
          <w:tcPr>
            <w:tcW w:w="1701" w:type="dxa"/>
            <w:tcBorders>
              <w:top w:val="nil"/>
              <w:left w:val="nil"/>
              <w:bottom w:val="single" w:sz="4" w:space="0" w:color="auto"/>
              <w:right w:val="single" w:sz="4" w:space="0" w:color="auto"/>
            </w:tcBorders>
            <w:shd w:val="clear" w:color="000000" w:fill="E2EFDA"/>
            <w:noWrap/>
            <w:vAlign w:val="bottom"/>
            <w:hideMark/>
          </w:tcPr>
          <w:p w14:paraId="33FF7F9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nil"/>
              <w:left w:val="nil"/>
              <w:bottom w:val="single" w:sz="4" w:space="0" w:color="auto"/>
              <w:right w:val="single" w:sz="4" w:space="0" w:color="auto"/>
            </w:tcBorders>
            <w:shd w:val="clear" w:color="000000" w:fill="E2EFDA"/>
            <w:noWrap/>
            <w:vAlign w:val="bottom"/>
            <w:hideMark/>
          </w:tcPr>
          <w:p w14:paraId="6BCE0F4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nil"/>
              <w:left w:val="nil"/>
              <w:bottom w:val="single" w:sz="4" w:space="0" w:color="auto"/>
              <w:right w:val="single" w:sz="8" w:space="0" w:color="auto"/>
            </w:tcBorders>
            <w:shd w:val="clear" w:color="000000" w:fill="E2EFDA"/>
            <w:noWrap/>
            <w:vAlign w:val="bottom"/>
            <w:hideMark/>
          </w:tcPr>
          <w:p w14:paraId="5B2C1D2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31AB4DC2" w14:textId="77777777" w:rsidTr="00220165">
        <w:trPr>
          <w:trHeight w:val="818"/>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3072AE7D" w14:textId="77777777" w:rsidR="00F4282E" w:rsidRDefault="00F4282E">
            <w:pPr>
              <w:rPr>
                <w:rFonts w:ascii="Calibri" w:hAnsi="Calibri" w:cs="Calibri"/>
                <w:color w:val="000000"/>
                <w:sz w:val="20"/>
                <w:szCs w:val="20"/>
              </w:rPr>
            </w:pPr>
            <w:r>
              <w:rPr>
                <w:rFonts w:ascii="Calibri" w:hAnsi="Calibri" w:cs="Calibri"/>
                <w:color w:val="000000"/>
                <w:sz w:val="20"/>
                <w:szCs w:val="20"/>
              </w:rPr>
              <w:t>832 Primici od prodaje dionica i udjela u glavnici trgovačkih društava u javnom sektoru</w:t>
            </w:r>
          </w:p>
        </w:tc>
        <w:tc>
          <w:tcPr>
            <w:tcW w:w="1675" w:type="dxa"/>
            <w:tcBorders>
              <w:top w:val="nil"/>
              <w:left w:val="nil"/>
              <w:bottom w:val="single" w:sz="4" w:space="0" w:color="auto"/>
              <w:right w:val="single" w:sz="4" w:space="0" w:color="auto"/>
            </w:tcBorders>
            <w:shd w:val="clear" w:color="auto" w:fill="auto"/>
            <w:noWrap/>
            <w:vAlign w:val="bottom"/>
            <w:hideMark/>
          </w:tcPr>
          <w:p w14:paraId="3A9CCC7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6.922,99</w:t>
            </w:r>
          </w:p>
        </w:tc>
        <w:tc>
          <w:tcPr>
            <w:tcW w:w="1701" w:type="dxa"/>
            <w:tcBorders>
              <w:top w:val="nil"/>
              <w:left w:val="nil"/>
              <w:bottom w:val="single" w:sz="4" w:space="0" w:color="auto"/>
              <w:right w:val="single" w:sz="4" w:space="0" w:color="auto"/>
            </w:tcBorders>
            <w:shd w:val="clear" w:color="auto" w:fill="auto"/>
            <w:noWrap/>
            <w:vAlign w:val="bottom"/>
            <w:hideMark/>
          </w:tcPr>
          <w:p w14:paraId="2C5C25D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12.000,00</w:t>
            </w:r>
          </w:p>
        </w:tc>
        <w:tc>
          <w:tcPr>
            <w:tcW w:w="1701" w:type="dxa"/>
            <w:tcBorders>
              <w:top w:val="nil"/>
              <w:left w:val="nil"/>
              <w:bottom w:val="single" w:sz="4" w:space="0" w:color="auto"/>
              <w:right w:val="single" w:sz="4" w:space="0" w:color="auto"/>
            </w:tcBorders>
            <w:shd w:val="clear" w:color="auto" w:fill="auto"/>
            <w:noWrap/>
            <w:vAlign w:val="bottom"/>
            <w:hideMark/>
          </w:tcPr>
          <w:p w14:paraId="6625005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14:paraId="348C371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nil"/>
              <w:left w:val="nil"/>
              <w:bottom w:val="single" w:sz="4" w:space="0" w:color="auto"/>
              <w:right w:val="single" w:sz="8" w:space="0" w:color="auto"/>
            </w:tcBorders>
            <w:shd w:val="clear" w:color="auto" w:fill="auto"/>
            <w:noWrap/>
            <w:vAlign w:val="bottom"/>
            <w:hideMark/>
          </w:tcPr>
          <w:p w14:paraId="022A73D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117D1E" w14:paraId="4FFEF6A7" w14:textId="77777777" w:rsidTr="00220165">
        <w:trPr>
          <w:trHeight w:val="398"/>
        </w:trPr>
        <w:tc>
          <w:tcPr>
            <w:tcW w:w="356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13D2E3F9" w14:textId="77777777" w:rsidR="00F4282E" w:rsidRDefault="00F4282E">
            <w:pPr>
              <w:rPr>
                <w:rFonts w:ascii="Calibri" w:hAnsi="Calibri" w:cs="Calibri"/>
                <w:color w:val="000000"/>
                <w:sz w:val="20"/>
                <w:szCs w:val="20"/>
              </w:rPr>
            </w:pPr>
            <w:r>
              <w:rPr>
                <w:rFonts w:ascii="Calibri" w:hAnsi="Calibri" w:cs="Calibri"/>
                <w:color w:val="000000"/>
                <w:sz w:val="20"/>
                <w:szCs w:val="20"/>
              </w:rPr>
              <w:t>84 Primici od zaduživanja</w:t>
            </w:r>
          </w:p>
        </w:tc>
        <w:tc>
          <w:tcPr>
            <w:tcW w:w="1675" w:type="dxa"/>
            <w:tcBorders>
              <w:top w:val="single" w:sz="4" w:space="0" w:color="auto"/>
              <w:left w:val="nil"/>
              <w:bottom w:val="single" w:sz="4" w:space="0" w:color="auto"/>
              <w:right w:val="single" w:sz="4" w:space="0" w:color="auto"/>
            </w:tcBorders>
            <w:shd w:val="clear" w:color="000000" w:fill="E2EFDA"/>
            <w:noWrap/>
            <w:vAlign w:val="bottom"/>
            <w:hideMark/>
          </w:tcPr>
          <w:p w14:paraId="1C807F6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8.591.200,25</w:t>
            </w:r>
          </w:p>
        </w:tc>
        <w:tc>
          <w:tcPr>
            <w:tcW w:w="1701" w:type="dxa"/>
            <w:tcBorders>
              <w:top w:val="single" w:sz="4" w:space="0" w:color="auto"/>
              <w:left w:val="nil"/>
              <w:bottom w:val="single" w:sz="4" w:space="0" w:color="auto"/>
              <w:right w:val="single" w:sz="4" w:space="0" w:color="auto"/>
            </w:tcBorders>
            <w:shd w:val="clear" w:color="000000" w:fill="E2EFDA"/>
            <w:noWrap/>
            <w:vAlign w:val="bottom"/>
            <w:hideMark/>
          </w:tcPr>
          <w:p w14:paraId="08A56CB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01" w:type="dxa"/>
            <w:tcBorders>
              <w:top w:val="single" w:sz="4" w:space="0" w:color="auto"/>
              <w:left w:val="nil"/>
              <w:bottom w:val="single" w:sz="4" w:space="0" w:color="auto"/>
              <w:right w:val="single" w:sz="4" w:space="0" w:color="auto"/>
            </w:tcBorders>
            <w:shd w:val="clear" w:color="000000" w:fill="E2EFDA"/>
            <w:noWrap/>
            <w:vAlign w:val="bottom"/>
            <w:hideMark/>
          </w:tcPr>
          <w:p w14:paraId="4D4956F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single" w:sz="4" w:space="0" w:color="auto"/>
              <w:left w:val="nil"/>
              <w:bottom w:val="single" w:sz="4" w:space="0" w:color="auto"/>
              <w:right w:val="single" w:sz="4" w:space="0" w:color="auto"/>
            </w:tcBorders>
            <w:shd w:val="clear" w:color="000000" w:fill="E2EFDA"/>
            <w:noWrap/>
            <w:vAlign w:val="bottom"/>
            <w:hideMark/>
          </w:tcPr>
          <w:p w14:paraId="119A267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single" w:sz="4" w:space="0" w:color="auto"/>
              <w:left w:val="nil"/>
              <w:bottom w:val="single" w:sz="4" w:space="0" w:color="auto"/>
              <w:right w:val="single" w:sz="4" w:space="0" w:color="auto"/>
            </w:tcBorders>
            <w:shd w:val="clear" w:color="000000" w:fill="E2EFDA"/>
            <w:noWrap/>
            <w:vAlign w:val="bottom"/>
            <w:hideMark/>
          </w:tcPr>
          <w:p w14:paraId="61C14EF5" w14:textId="5D8B45CD" w:rsidR="00F4282E" w:rsidRDefault="00F4282E" w:rsidP="00F4282E">
            <w:pPr>
              <w:jc w:val="right"/>
              <w:rPr>
                <w:rFonts w:ascii="Calibri" w:hAnsi="Calibri" w:cs="Calibri"/>
                <w:color w:val="000000"/>
                <w:sz w:val="20"/>
                <w:szCs w:val="20"/>
              </w:rPr>
            </w:pPr>
            <w:r>
              <w:rPr>
                <w:rFonts w:ascii="Calibri" w:hAnsi="Calibri" w:cs="Calibri"/>
                <w:color w:val="000000"/>
                <w:sz w:val="20"/>
                <w:szCs w:val="20"/>
              </w:rPr>
              <w:t xml:space="preserve">       0,00</w:t>
            </w:r>
          </w:p>
        </w:tc>
      </w:tr>
      <w:tr w:rsidR="00B21177" w14:paraId="69857A25" w14:textId="77777777" w:rsidTr="00B21177">
        <w:trPr>
          <w:trHeight w:val="589"/>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4942DB" w14:textId="77777777" w:rsidR="00F4282E" w:rsidRDefault="00F4282E">
            <w:pPr>
              <w:rPr>
                <w:rFonts w:ascii="Calibri" w:hAnsi="Calibri" w:cs="Calibri"/>
                <w:color w:val="000000"/>
                <w:sz w:val="20"/>
                <w:szCs w:val="20"/>
              </w:rPr>
            </w:pPr>
            <w:r>
              <w:rPr>
                <w:rFonts w:ascii="Calibri" w:hAnsi="Calibri" w:cs="Calibri"/>
                <w:color w:val="000000"/>
                <w:sz w:val="20"/>
                <w:szCs w:val="20"/>
              </w:rPr>
              <w:t>847 Primljeni zajmovi od drugih razina vlasti</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2C968B6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8.591.200,25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66E989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BE146E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C69E88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560A705D" w14:textId="4301B9DD" w:rsidR="00F4282E" w:rsidRDefault="00F4282E" w:rsidP="00F4282E">
            <w:pPr>
              <w:jc w:val="right"/>
              <w:rPr>
                <w:rFonts w:ascii="Calibri" w:hAnsi="Calibri" w:cs="Calibri"/>
                <w:color w:val="000000"/>
                <w:sz w:val="20"/>
                <w:szCs w:val="20"/>
              </w:rPr>
            </w:pPr>
            <w:r>
              <w:rPr>
                <w:rFonts w:ascii="Calibri" w:hAnsi="Calibri" w:cs="Calibri"/>
                <w:color w:val="000000"/>
                <w:sz w:val="20"/>
                <w:szCs w:val="20"/>
              </w:rPr>
              <w:t xml:space="preserve">               0,00</w:t>
            </w:r>
          </w:p>
        </w:tc>
      </w:tr>
      <w:tr w:rsidR="00117D1E" w14:paraId="334BBA4A" w14:textId="77777777" w:rsidTr="00117D1E">
        <w:trPr>
          <w:trHeight w:val="645"/>
        </w:trPr>
        <w:tc>
          <w:tcPr>
            <w:tcW w:w="3560" w:type="dxa"/>
            <w:tcBorders>
              <w:top w:val="single" w:sz="4" w:space="0" w:color="auto"/>
              <w:left w:val="single" w:sz="4" w:space="0" w:color="auto"/>
              <w:bottom w:val="single" w:sz="4" w:space="0" w:color="auto"/>
              <w:right w:val="single" w:sz="4" w:space="0" w:color="auto"/>
            </w:tcBorders>
            <w:shd w:val="clear" w:color="000000" w:fill="A9D08E"/>
            <w:vAlign w:val="bottom"/>
            <w:hideMark/>
          </w:tcPr>
          <w:p w14:paraId="40ABDFE4"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A. UKUPNO PRIHODI/PRIMICI PRORAČUNA (6+7+8)</w:t>
            </w:r>
          </w:p>
        </w:tc>
        <w:tc>
          <w:tcPr>
            <w:tcW w:w="1675" w:type="dxa"/>
            <w:tcBorders>
              <w:top w:val="single" w:sz="4" w:space="0" w:color="auto"/>
              <w:left w:val="nil"/>
              <w:bottom w:val="single" w:sz="4" w:space="0" w:color="auto"/>
              <w:right w:val="single" w:sz="4" w:space="0" w:color="auto"/>
            </w:tcBorders>
            <w:shd w:val="clear" w:color="000000" w:fill="A9D08E"/>
            <w:noWrap/>
            <w:vAlign w:val="bottom"/>
            <w:hideMark/>
          </w:tcPr>
          <w:p w14:paraId="1CB910BC"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199.942.521,43</w:t>
            </w:r>
          </w:p>
        </w:tc>
        <w:tc>
          <w:tcPr>
            <w:tcW w:w="1701" w:type="dxa"/>
            <w:tcBorders>
              <w:top w:val="single" w:sz="4" w:space="0" w:color="auto"/>
              <w:left w:val="nil"/>
              <w:bottom w:val="single" w:sz="4" w:space="0" w:color="auto"/>
              <w:right w:val="single" w:sz="4" w:space="0" w:color="auto"/>
            </w:tcBorders>
            <w:shd w:val="clear" w:color="000000" w:fill="A9D08E"/>
            <w:noWrap/>
            <w:vAlign w:val="bottom"/>
            <w:hideMark/>
          </w:tcPr>
          <w:p w14:paraId="02C3CD2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231.621.990,00</w:t>
            </w:r>
          </w:p>
        </w:tc>
        <w:tc>
          <w:tcPr>
            <w:tcW w:w="1701" w:type="dxa"/>
            <w:tcBorders>
              <w:top w:val="single" w:sz="4" w:space="0" w:color="auto"/>
              <w:left w:val="nil"/>
              <w:bottom w:val="single" w:sz="4" w:space="0" w:color="auto"/>
              <w:right w:val="single" w:sz="4" w:space="0" w:color="auto"/>
            </w:tcBorders>
            <w:shd w:val="clear" w:color="000000" w:fill="A9D08E"/>
            <w:noWrap/>
            <w:vAlign w:val="bottom"/>
            <w:hideMark/>
          </w:tcPr>
          <w:p w14:paraId="2CA1DDE8"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209.289.664,04</w:t>
            </w:r>
          </w:p>
        </w:tc>
        <w:tc>
          <w:tcPr>
            <w:tcW w:w="851" w:type="dxa"/>
            <w:tcBorders>
              <w:top w:val="single" w:sz="4" w:space="0" w:color="auto"/>
              <w:left w:val="nil"/>
              <w:bottom w:val="single" w:sz="4" w:space="0" w:color="auto"/>
              <w:right w:val="single" w:sz="4" w:space="0" w:color="auto"/>
            </w:tcBorders>
            <w:shd w:val="clear" w:color="000000" w:fill="A9D08E"/>
            <w:noWrap/>
            <w:vAlign w:val="bottom"/>
            <w:hideMark/>
          </w:tcPr>
          <w:p w14:paraId="58CAE27A"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104,67</w:t>
            </w:r>
          </w:p>
        </w:tc>
        <w:tc>
          <w:tcPr>
            <w:tcW w:w="850" w:type="dxa"/>
            <w:tcBorders>
              <w:top w:val="single" w:sz="4" w:space="0" w:color="auto"/>
              <w:left w:val="nil"/>
              <w:bottom w:val="single" w:sz="4" w:space="0" w:color="auto"/>
              <w:right w:val="single" w:sz="4" w:space="0" w:color="auto"/>
            </w:tcBorders>
            <w:shd w:val="clear" w:color="000000" w:fill="A9D08E"/>
            <w:noWrap/>
            <w:vAlign w:val="bottom"/>
            <w:hideMark/>
          </w:tcPr>
          <w:p w14:paraId="7A5F40F4"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90,36</w:t>
            </w:r>
          </w:p>
        </w:tc>
      </w:tr>
      <w:tr w:rsidR="00117D1E" w14:paraId="3DE42485" w14:textId="77777777" w:rsidTr="00117D1E">
        <w:trPr>
          <w:trHeight w:val="315"/>
        </w:trPr>
        <w:tc>
          <w:tcPr>
            <w:tcW w:w="3560" w:type="dxa"/>
            <w:tcBorders>
              <w:top w:val="nil"/>
              <w:left w:val="single" w:sz="8" w:space="0" w:color="auto"/>
              <w:bottom w:val="single" w:sz="4" w:space="0" w:color="auto"/>
              <w:right w:val="single" w:sz="4" w:space="0" w:color="auto"/>
            </w:tcBorders>
            <w:shd w:val="clear" w:color="000000" w:fill="C6E0B4"/>
            <w:noWrap/>
            <w:vAlign w:val="bottom"/>
            <w:hideMark/>
          </w:tcPr>
          <w:p w14:paraId="7B368737"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 xml:space="preserve">B. 9 Vlastiti izvori </w:t>
            </w:r>
          </w:p>
        </w:tc>
        <w:tc>
          <w:tcPr>
            <w:tcW w:w="1675" w:type="dxa"/>
            <w:tcBorders>
              <w:top w:val="nil"/>
              <w:left w:val="nil"/>
              <w:bottom w:val="single" w:sz="4" w:space="0" w:color="auto"/>
              <w:right w:val="single" w:sz="4" w:space="0" w:color="auto"/>
            </w:tcBorders>
            <w:shd w:val="clear" w:color="000000" w:fill="C6E0B4"/>
            <w:noWrap/>
            <w:vAlign w:val="bottom"/>
            <w:hideMark/>
          </w:tcPr>
          <w:p w14:paraId="75EE3D1E"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53.407.971,54</w:t>
            </w:r>
          </w:p>
        </w:tc>
        <w:tc>
          <w:tcPr>
            <w:tcW w:w="1701" w:type="dxa"/>
            <w:tcBorders>
              <w:top w:val="nil"/>
              <w:left w:val="nil"/>
              <w:bottom w:val="single" w:sz="4" w:space="0" w:color="auto"/>
              <w:right w:val="single" w:sz="4" w:space="0" w:color="auto"/>
            </w:tcBorders>
            <w:shd w:val="clear" w:color="000000" w:fill="C6E0B4"/>
            <w:noWrap/>
            <w:vAlign w:val="bottom"/>
            <w:hideMark/>
          </w:tcPr>
          <w:p w14:paraId="4FAB96B7"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59.439.694,00</w:t>
            </w:r>
          </w:p>
        </w:tc>
        <w:tc>
          <w:tcPr>
            <w:tcW w:w="1701" w:type="dxa"/>
            <w:tcBorders>
              <w:top w:val="nil"/>
              <w:left w:val="nil"/>
              <w:bottom w:val="single" w:sz="4" w:space="0" w:color="auto"/>
              <w:right w:val="single" w:sz="4" w:space="0" w:color="auto"/>
            </w:tcBorders>
            <w:shd w:val="clear" w:color="000000" w:fill="C6E0B4"/>
            <w:noWrap/>
            <w:vAlign w:val="bottom"/>
            <w:hideMark/>
          </w:tcPr>
          <w:p w14:paraId="04C1DD33"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60.083.863,93</w:t>
            </w:r>
          </w:p>
        </w:tc>
        <w:tc>
          <w:tcPr>
            <w:tcW w:w="851" w:type="dxa"/>
            <w:tcBorders>
              <w:top w:val="nil"/>
              <w:left w:val="nil"/>
              <w:bottom w:val="single" w:sz="4" w:space="0" w:color="auto"/>
              <w:right w:val="single" w:sz="4" w:space="0" w:color="auto"/>
            </w:tcBorders>
            <w:shd w:val="clear" w:color="000000" w:fill="C6E0B4"/>
            <w:noWrap/>
            <w:vAlign w:val="bottom"/>
            <w:hideMark/>
          </w:tcPr>
          <w:p w14:paraId="1C4FA487"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112,50</w:t>
            </w:r>
          </w:p>
        </w:tc>
        <w:tc>
          <w:tcPr>
            <w:tcW w:w="850" w:type="dxa"/>
            <w:tcBorders>
              <w:top w:val="nil"/>
              <w:left w:val="nil"/>
              <w:bottom w:val="single" w:sz="4" w:space="0" w:color="auto"/>
              <w:right w:val="single" w:sz="8" w:space="0" w:color="auto"/>
            </w:tcBorders>
            <w:shd w:val="clear" w:color="000000" w:fill="C6E0B4"/>
            <w:noWrap/>
            <w:vAlign w:val="bottom"/>
            <w:hideMark/>
          </w:tcPr>
          <w:p w14:paraId="36678EF5"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101,08</w:t>
            </w:r>
          </w:p>
        </w:tc>
      </w:tr>
      <w:tr w:rsidR="00117D1E" w14:paraId="4FFFC33F" w14:textId="77777777" w:rsidTr="00117D1E">
        <w:trPr>
          <w:trHeight w:val="52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7459E226" w14:textId="77777777" w:rsidR="00F4282E" w:rsidRDefault="00F4282E">
            <w:pPr>
              <w:rPr>
                <w:rFonts w:ascii="Calibri" w:hAnsi="Calibri" w:cs="Calibri"/>
                <w:color w:val="000000"/>
                <w:sz w:val="20"/>
                <w:szCs w:val="20"/>
              </w:rPr>
            </w:pPr>
            <w:r>
              <w:rPr>
                <w:rFonts w:ascii="Calibri" w:hAnsi="Calibri" w:cs="Calibri"/>
                <w:color w:val="000000"/>
                <w:sz w:val="20"/>
                <w:szCs w:val="20"/>
              </w:rPr>
              <w:t>92 Rezultat poslovanja iz prethodne godine</w:t>
            </w:r>
          </w:p>
        </w:tc>
        <w:tc>
          <w:tcPr>
            <w:tcW w:w="1675" w:type="dxa"/>
            <w:tcBorders>
              <w:top w:val="nil"/>
              <w:left w:val="nil"/>
              <w:bottom w:val="single" w:sz="4" w:space="0" w:color="auto"/>
              <w:right w:val="single" w:sz="4" w:space="0" w:color="auto"/>
            </w:tcBorders>
            <w:shd w:val="clear" w:color="000000" w:fill="E2EFDA"/>
            <w:noWrap/>
            <w:vAlign w:val="bottom"/>
            <w:hideMark/>
          </w:tcPr>
          <w:p w14:paraId="3745B1D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53.407.971,54</w:t>
            </w:r>
          </w:p>
        </w:tc>
        <w:tc>
          <w:tcPr>
            <w:tcW w:w="1701" w:type="dxa"/>
            <w:tcBorders>
              <w:top w:val="nil"/>
              <w:left w:val="nil"/>
              <w:bottom w:val="single" w:sz="4" w:space="0" w:color="auto"/>
              <w:right w:val="single" w:sz="4" w:space="0" w:color="auto"/>
            </w:tcBorders>
            <w:shd w:val="clear" w:color="000000" w:fill="E2EFDA"/>
            <w:noWrap/>
            <w:vAlign w:val="bottom"/>
            <w:hideMark/>
          </w:tcPr>
          <w:p w14:paraId="07C507B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59.439.694,00</w:t>
            </w:r>
          </w:p>
        </w:tc>
        <w:tc>
          <w:tcPr>
            <w:tcW w:w="1701" w:type="dxa"/>
            <w:tcBorders>
              <w:top w:val="nil"/>
              <w:left w:val="nil"/>
              <w:bottom w:val="single" w:sz="4" w:space="0" w:color="auto"/>
              <w:right w:val="single" w:sz="4" w:space="0" w:color="auto"/>
            </w:tcBorders>
            <w:shd w:val="clear" w:color="000000" w:fill="E2EFDA"/>
            <w:noWrap/>
            <w:vAlign w:val="bottom"/>
            <w:hideMark/>
          </w:tcPr>
          <w:p w14:paraId="2CC4985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60.083.863,93</w:t>
            </w:r>
          </w:p>
        </w:tc>
        <w:tc>
          <w:tcPr>
            <w:tcW w:w="851" w:type="dxa"/>
            <w:tcBorders>
              <w:top w:val="nil"/>
              <w:left w:val="nil"/>
              <w:bottom w:val="single" w:sz="4" w:space="0" w:color="auto"/>
              <w:right w:val="single" w:sz="4" w:space="0" w:color="auto"/>
            </w:tcBorders>
            <w:shd w:val="clear" w:color="000000" w:fill="E2EFDA"/>
            <w:noWrap/>
            <w:vAlign w:val="bottom"/>
            <w:hideMark/>
          </w:tcPr>
          <w:p w14:paraId="0D1544A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112,50</w:t>
            </w:r>
          </w:p>
        </w:tc>
        <w:tc>
          <w:tcPr>
            <w:tcW w:w="850" w:type="dxa"/>
            <w:tcBorders>
              <w:top w:val="nil"/>
              <w:left w:val="nil"/>
              <w:bottom w:val="single" w:sz="4" w:space="0" w:color="auto"/>
              <w:right w:val="single" w:sz="8" w:space="0" w:color="auto"/>
            </w:tcBorders>
            <w:shd w:val="clear" w:color="000000" w:fill="E2EFDA"/>
            <w:noWrap/>
            <w:vAlign w:val="bottom"/>
            <w:hideMark/>
          </w:tcPr>
          <w:p w14:paraId="03F7AEF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101,08</w:t>
            </w:r>
          </w:p>
        </w:tc>
      </w:tr>
      <w:tr w:rsidR="00F4282E" w14:paraId="4957B8D1" w14:textId="77777777" w:rsidTr="00117D1E">
        <w:trPr>
          <w:trHeight w:val="540"/>
        </w:trPr>
        <w:tc>
          <w:tcPr>
            <w:tcW w:w="3560" w:type="dxa"/>
            <w:tcBorders>
              <w:top w:val="nil"/>
              <w:left w:val="single" w:sz="8" w:space="0" w:color="auto"/>
              <w:bottom w:val="nil"/>
              <w:right w:val="single" w:sz="4" w:space="0" w:color="auto"/>
            </w:tcBorders>
            <w:shd w:val="clear" w:color="auto" w:fill="auto"/>
            <w:vAlign w:val="bottom"/>
            <w:hideMark/>
          </w:tcPr>
          <w:p w14:paraId="21F2245A" w14:textId="77777777" w:rsidR="00F4282E" w:rsidRDefault="00F4282E">
            <w:pPr>
              <w:rPr>
                <w:rFonts w:ascii="Calibri" w:hAnsi="Calibri" w:cs="Calibri"/>
                <w:color w:val="000000"/>
                <w:sz w:val="20"/>
                <w:szCs w:val="20"/>
              </w:rPr>
            </w:pPr>
            <w:r>
              <w:rPr>
                <w:rFonts w:ascii="Calibri" w:hAnsi="Calibri" w:cs="Calibri"/>
                <w:color w:val="000000"/>
                <w:sz w:val="20"/>
                <w:szCs w:val="20"/>
              </w:rPr>
              <w:t>922 Višak/manjak prihoda iz prethodne godine</w:t>
            </w:r>
          </w:p>
        </w:tc>
        <w:tc>
          <w:tcPr>
            <w:tcW w:w="1675" w:type="dxa"/>
            <w:tcBorders>
              <w:top w:val="nil"/>
              <w:left w:val="nil"/>
              <w:bottom w:val="nil"/>
              <w:right w:val="single" w:sz="4" w:space="0" w:color="auto"/>
            </w:tcBorders>
            <w:shd w:val="clear" w:color="auto" w:fill="auto"/>
            <w:noWrap/>
            <w:vAlign w:val="bottom"/>
            <w:hideMark/>
          </w:tcPr>
          <w:p w14:paraId="616949B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53.407.971,54</w:t>
            </w:r>
          </w:p>
        </w:tc>
        <w:tc>
          <w:tcPr>
            <w:tcW w:w="1701" w:type="dxa"/>
            <w:tcBorders>
              <w:top w:val="nil"/>
              <w:left w:val="nil"/>
              <w:bottom w:val="nil"/>
              <w:right w:val="single" w:sz="4" w:space="0" w:color="auto"/>
            </w:tcBorders>
            <w:shd w:val="clear" w:color="auto" w:fill="auto"/>
            <w:noWrap/>
            <w:vAlign w:val="bottom"/>
            <w:hideMark/>
          </w:tcPr>
          <w:p w14:paraId="1F3DD41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59.439.694,00</w:t>
            </w:r>
          </w:p>
        </w:tc>
        <w:tc>
          <w:tcPr>
            <w:tcW w:w="1701" w:type="dxa"/>
            <w:tcBorders>
              <w:top w:val="nil"/>
              <w:left w:val="nil"/>
              <w:bottom w:val="nil"/>
              <w:right w:val="single" w:sz="4" w:space="0" w:color="auto"/>
            </w:tcBorders>
            <w:shd w:val="clear" w:color="auto" w:fill="auto"/>
            <w:noWrap/>
            <w:vAlign w:val="bottom"/>
            <w:hideMark/>
          </w:tcPr>
          <w:p w14:paraId="21FE2B5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60.083.863,93</w:t>
            </w:r>
          </w:p>
        </w:tc>
        <w:tc>
          <w:tcPr>
            <w:tcW w:w="851" w:type="dxa"/>
            <w:tcBorders>
              <w:top w:val="nil"/>
              <w:left w:val="nil"/>
              <w:bottom w:val="nil"/>
              <w:right w:val="single" w:sz="4" w:space="0" w:color="auto"/>
            </w:tcBorders>
            <w:shd w:val="clear" w:color="auto" w:fill="auto"/>
            <w:noWrap/>
            <w:vAlign w:val="bottom"/>
            <w:hideMark/>
          </w:tcPr>
          <w:p w14:paraId="2ED11F7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112,50</w:t>
            </w:r>
          </w:p>
        </w:tc>
        <w:tc>
          <w:tcPr>
            <w:tcW w:w="850" w:type="dxa"/>
            <w:tcBorders>
              <w:top w:val="nil"/>
              <w:left w:val="nil"/>
              <w:bottom w:val="nil"/>
              <w:right w:val="single" w:sz="8" w:space="0" w:color="auto"/>
            </w:tcBorders>
            <w:shd w:val="clear" w:color="auto" w:fill="auto"/>
            <w:noWrap/>
            <w:vAlign w:val="bottom"/>
            <w:hideMark/>
          </w:tcPr>
          <w:p w14:paraId="27B0EBE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101,08</w:t>
            </w:r>
          </w:p>
        </w:tc>
      </w:tr>
      <w:tr w:rsidR="00117D1E" w14:paraId="39157645" w14:textId="77777777" w:rsidTr="00117D1E">
        <w:trPr>
          <w:trHeight w:val="465"/>
        </w:trPr>
        <w:tc>
          <w:tcPr>
            <w:tcW w:w="3560" w:type="dxa"/>
            <w:tcBorders>
              <w:top w:val="single" w:sz="8" w:space="0" w:color="auto"/>
              <w:left w:val="single" w:sz="8" w:space="0" w:color="auto"/>
              <w:bottom w:val="single" w:sz="8" w:space="0" w:color="auto"/>
              <w:right w:val="nil"/>
            </w:tcBorders>
            <w:shd w:val="clear" w:color="000000" w:fill="92D050"/>
            <w:noWrap/>
            <w:vAlign w:val="center"/>
            <w:hideMark/>
          </w:tcPr>
          <w:p w14:paraId="4559FBF9"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I. UKUPNO PRORAČUN (A+B)</w:t>
            </w:r>
          </w:p>
        </w:tc>
        <w:tc>
          <w:tcPr>
            <w:tcW w:w="1675"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28245554"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253.350.492,97</w:t>
            </w:r>
          </w:p>
        </w:tc>
        <w:tc>
          <w:tcPr>
            <w:tcW w:w="1701" w:type="dxa"/>
            <w:tcBorders>
              <w:top w:val="single" w:sz="8" w:space="0" w:color="auto"/>
              <w:left w:val="nil"/>
              <w:bottom w:val="single" w:sz="8" w:space="0" w:color="auto"/>
              <w:right w:val="single" w:sz="8" w:space="0" w:color="auto"/>
            </w:tcBorders>
            <w:shd w:val="clear" w:color="000000" w:fill="92D050"/>
            <w:noWrap/>
            <w:vAlign w:val="center"/>
            <w:hideMark/>
          </w:tcPr>
          <w:p w14:paraId="14EA3123"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291.061.684,00</w:t>
            </w:r>
          </w:p>
        </w:tc>
        <w:tc>
          <w:tcPr>
            <w:tcW w:w="1701" w:type="dxa"/>
            <w:tcBorders>
              <w:top w:val="single" w:sz="8" w:space="0" w:color="auto"/>
              <w:left w:val="nil"/>
              <w:bottom w:val="single" w:sz="8" w:space="0" w:color="auto"/>
              <w:right w:val="single" w:sz="8" w:space="0" w:color="auto"/>
            </w:tcBorders>
            <w:shd w:val="clear" w:color="000000" w:fill="92D050"/>
            <w:noWrap/>
            <w:vAlign w:val="center"/>
            <w:hideMark/>
          </w:tcPr>
          <w:p w14:paraId="776BD95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269.373.527,97</w:t>
            </w:r>
          </w:p>
        </w:tc>
        <w:tc>
          <w:tcPr>
            <w:tcW w:w="851" w:type="dxa"/>
            <w:tcBorders>
              <w:top w:val="single" w:sz="8" w:space="0" w:color="auto"/>
              <w:left w:val="nil"/>
              <w:bottom w:val="single" w:sz="8" w:space="0" w:color="auto"/>
              <w:right w:val="single" w:sz="8" w:space="0" w:color="auto"/>
            </w:tcBorders>
            <w:shd w:val="clear" w:color="000000" w:fill="92D050"/>
            <w:noWrap/>
            <w:vAlign w:val="center"/>
            <w:hideMark/>
          </w:tcPr>
          <w:p w14:paraId="7F7DBF5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106,32</w:t>
            </w:r>
          </w:p>
        </w:tc>
        <w:tc>
          <w:tcPr>
            <w:tcW w:w="850" w:type="dxa"/>
            <w:tcBorders>
              <w:top w:val="single" w:sz="8" w:space="0" w:color="auto"/>
              <w:left w:val="nil"/>
              <w:bottom w:val="single" w:sz="8" w:space="0" w:color="auto"/>
              <w:right w:val="single" w:sz="8" w:space="0" w:color="auto"/>
            </w:tcBorders>
            <w:shd w:val="clear" w:color="000000" w:fill="92D050"/>
            <w:noWrap/>
            <w:vAlign w:val="center"/>
            <w:hideMark/>
          </w:tcPr>
          <w:p w14:paraId="16223344"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92,55</w:t>
            </w:r>
          </w:p>
        </w:tc>
      </w:tr>
    </w:tbl>
    <w:p w14:paraId="5AEC393C" w14:textId="263868C2" w:rsidR="00C9380C" w:rsidRDefault="00C9380C" w:rsidP="00422906">
      <w:pPr>
        <w:jc w:val="both"/>
        <w:rPr>
          <w:rFonts w:asciiTheme="minorHAnsi" w:hAnsiTheme="minorHAnsi" w:cstheme="minorHAnsi"/>
          <w:bCs/>
          <w:color w:val="000000"/>
        </w:rPr>
      </w:pPr>
    </w:p>
    <w:p w14:paraId="363F912E" w14:textId="2A153246" w:rsidR="00BD0A81" w:rsidRDefault="00EF708F" w:rsidP="00BD0A81">
      <w:pPr>
        <w:jc w:val="both"/>
        <w:rPr>
          <w:rFonts w:asciiTheme="minorHAnsi" w:hAnsiTheme="minorHAnsi" w:cstheme="minorHAnsi"/>
          <w:bCs/>
          <w:color w:val="000000"/>
        </w:rPr>
      </w:pPr>
      <w:r>
        <w:rPr>
          <w:rFonts w:asciiTheme="minorHAnsi" w:hAnsiTheme="minorHAnsi" w:cstheme="minorHAnsi"/>
          <w:bCs/>
          <w:color w:val="000000"/>
        </w:rPr>
        <w:t>Od ukupno ostvarenih p</w:t>
      </w:r>
      <w:r w:rsidR="00BD0A81">
        <w:rPr>
          <w:rFonts w:asciiTheme="minorHAnsi" w:hAnsiTheme="minorHAnsi" w:cstheme="minorHAnsi"/>
          <w:bCs/>
          <w:color w:val="000000"/>
        </w:rPr>
        <w:t>rihod</w:t>
      </w:r>
      <w:r>
        <w:rPr>
          <w:rFonts w:asciiTheme="minorHAnsi" w:hAnsiTheme="minorHAnsi" w:cstheme="minorHAnsi"/>
          <w:bCs/>
          <w:color w:val="000000"/>
        </w:rPr>
        <w:t>a</w:t>
      </w:r>
      <w:r w:rsidR="00BD0A81">
        <w:rPr>
          <w:rFonts w:asciiTheme="minorHAnsi" w:hAnsiTheme="minorHAnsi" w:cstheme="minorHAnsi"/>
          <w:bCs/>
          <w:color w:val="000000"/>
        </w:rPr>
        <w:t xml:space="preserve"> poslovanja </w:t>
      </w:r>
      <w:r>
        <w:rPr>
          <w:rFonts w:asciiTheme="minorHAnsi" w:hAnsiTheme="minorHAnsi" w:cstheme="minorHAnsi"/>
          <w:bCs/>
          <w:color w:val="000000"/>
        </w:rPr>
        <w:t xml:space="preserve">Županije bez proračunskih korisnika najveći </w:t>
      </w:r>
      <w:r w:rsidR="00BD0A81">
        <w:rPr>
          <w:rFonts w:asciiTheme="minorHAnsi" w:hAnsiTheme="minorHAnsi" w:cstheme="minorHAnsi"/>
          <w:bCs/>
          <w:color w:val="000000"/>
        </w:rPr>
        <w:t>dio</w:t>
      </w:r>
      <w:r>
        <w:rPr>
          <w:rFonts w:asciiTheme="minorHAnsi" w:hAnsiTheme="minorHAnsi" w:cstheme="minorHAnsi"/>
          <w:bCs/>
          <w:color w:val="000000"/>
        </w:rPr>
        <w:t xml:space="preserve"> </w:t>
      </w:r>
      <w:r w:rsidR="00BD0A81">
        <w:rPr>
          <w:rFonts w:asciiTheme="minorHAnsi" w:hAnsiTheme="minorHAnsi" w:cstheme="minorHAnsi"/>
          <w:bCs/>
          <w:color w:val="000000"/>
        </w:rPr>
        <w:t xml:space="preserve">čine prihodi od pomoći i prihodi od poreza. Udio prihoda od pomoći u ukupnom ostvarenju prihoda poslovanja iznosi 47,98%, a udio prihoda od poreza iznosi 44,34%.  </w:t>
      </w:r>
    </w:p>
    <w:p w14:paraId="3FB16029" w14:textId="77777777" w:rsidR="00BD0A81" w:rsidRDefault="00BD0A81" w:rsidP="00BD0A81">
      <w:pPr>
        <w:jc w:val="both"/>
        <w:rPr>
          <w:rFonts w:asciiTheme="minorHAnsi" w:hAnsiTheme="minorHAnsi" w:cstheme="minorHAnsi"/>
          <w:bCs/>
          <w:color w:val="000000"/>
        </w:rPr>
      </w:pPr>
    </w:p>
    <w:p w14:paraId="12C2E58E"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Prihodi od poreza u 2022. godini ostvareni su u iznosu od 92.793.937,16 kuna. U odnosu na planirani iznos prihodi od poreza ostvareni su više za 13,63%, a u odnosu na prethodnu godinu ostvareni su više za 32,49%. Najznačajnija stavka u ostvarenju prihoda od poreza su prihodi od poreza na dohodak s udjelom od 91,20%, a slijede porezi na robu i usluge sa 8,07% i porezi na imovinu sa 0,73%.</w:t>
      </w:r>
    </w:p>
    <w:p w14:paraId="59ED3833" w14:textId="77777777" w:rsidR="00BD0A81" w:rsidRDefault="00BD0A81" w:rsidP="00BD0A81">
      <w:pPr>
        <w:jc w:val="both"/>
        <w:rPr>
          <w:rFonts w:asciiTheme="minorHAnsi" w:hAnsiTheme="minorHAnsi" w:cstheme="minorHAnsi"/>
          <w:bCs/>
          <w:color w:val="000000"/>
        </w:rPr>
      </w:pPr>
    </w:p>
    <w:p w14:paraId="0312F7BA" w14:textId="74B011FB" w:rsidR="00BD0A81" w:rsidRDefault="00BD0A81" w:rsidP="000D2D96">
      <w:pPr>
        <w:jc w:val="both"/>
        <w:rPr>
          <w:rFonts w:asciiTheme="minorHAnsi" w:hAnsiTheme="minorHAnsi" w:cstheme="minorHAnsi"/>
          <w:bCs/>
          <w:color w:val="000000"/>
        </w:rPr>
      </w:pPr>
      <w:r>
        <w:rPr>
          <w:rFonts w:asciiTheme="minorHAnsi" w:hAnsiTheme="minorHAnsi" w:cstheme="minorHAnsi"/>
          <w:bCs/>
          <w:color w:val="000000"/>
        </w:rPr>
        <w:t xml:space="preserve">Prihodi od poreza na dohodak ostvareni su u iznosu od 84.626.861,05 kuna odnosno 14,49% više od plana i 35,43% više u odnosu na prethodnu godinu. Od ukupno ostvarenog prihoda od poreza na dohodak  na redovan dio odnosi se 70.133.904,19, a na decentralizirani dio 14.492.956,86 kuna. </w:t>
      </w:r>
    </w:p>
    <w:p w14:paraId="21AEC225" w14:textId="77777777" w:rsidR="000D2D96" w:rsidRDefault="000D2D96" w:rsidP="000D2D96">
      <w:pPr>
        <w:jc w:val="both"/>
        <w:rPr>
          <w:rFonts w:asciiTheme="minorHAnsi" w:hAnsiTheme="minorHAnsi" w:cstheme="minorHAnsi"/>
          <w:bCs/>
          <w:color w:val="000000"/>
        </w:rPr>
      </w:pPr>
    </w:p>
    <w:p w14:paraId="2E919244" w14:textId="485AD7F0" w:rsidR="002930AE" w:rsidRDefault="00BD0A81" w:rsidP="000D2D96">
      <w:pPr>
        <w:jc w:val="both"/>
        <w:rPr>
          <w:rFonts w:asciiTheme="minorHAnsi" w:hAnsiTheme="minorHAnsi" w:cstheme="minorHAnsi"/>
        </w:rPr>
      </w:pPr>
      <w:r w:rsidRPr="00C05A7A">
        <w:rPr>
          <w:rFonts w:asciiTheme="minorHAnsi" w:hAnsiTheme="minorHAnsi" w:cstheme="minorHAnsi"/>
        </w:rPr>
        <w:t xml:space="preserve">Ovakvo ostvarenje prihoda od poreza na dohodak u odnosu na prethodnu godinu rezultat je </w:t>
      </w:r>
      <w:r w:rsidR="000D2D96">
        <w:rPr>
          <w:rFonts w:asciiTheme="minorHAnsi" w:hAnsiTheme="minorHAnsi" w:cstheme="minorHAnsi"/>
        </w:rPr>
        <w:t xml:space="preserve">najvećim dijelom zbog </w:t>
      </w:r>
      <w:r w:rsidRPr="00C05A7A">
        <w:rPr>
          <w:rFonts w:asciiTheme="minorHAnsi" w:hAnsiTheme="minorHAnsi" w:cstheme="minorHAnsi"/>
        </w:rPr>
        <w:t>povećanja  poduzetničke aktivnosti nakon ukidanja mjera koje su bile na snazi zbog pandemije koronavirusa Covid-19</w:t>
      </w:r>
      <w:r w:rsidR="000D2D96">
        <w:rPr>
          <w:rFonts w:asciiTheme="minorHAnsi" w:hAnsiTheme="minorHAnsi" w:cstheme="minorHAnsi"/>
        </w:rPr>
        <w:t>, povećanja plaća u zadnjem kvartalu i drugo.</w:t>
      </w:r>
    </w:p>
    <w:p w14:paraId="524BEA1C" w14:textId="0649792B" w:rsidR="002930AE" w:rsidRPr="00045AF2" w:rsidRDefault="002930AE" w:rsidP="00BD0A81">
      <w:pPr>
        <w:jc w:val="both"/>
        <w:rPr>
          <w:rFonts w:asciiTheme="minorHAnsi" w:hAnsiTheme="minorHAnsi" w:cstheme="minorHAnsi"/>
          <w:color w:val="000000" w:themeColor="text1"/>
        </w:rPr>
      </w:pPr>
      <w:r w:rsidRPr="00045AF2">
        <w:rPr>
          <w:rFonts w:asciiTheme="minorHAnsi" w:hAnsiTheme="minorHAnsi" w:cstheme="minorHAnsi"/>
          <w:color w:val="000000" w:themeColor="text1"/>
        </w:rPr>
        <w:lastRenderedPageBreak/>
        <w:t xml:space="preserve">Radi osiguravanja likvidnosti proračuna JLRPS, povrati poreza po godišnjim prijavama građana za 2021. godinu privremeno su teretili račun Državnog proračuna te su se sukcesivno evidentirali na teret Županijskog proračuna tijekom godine, zaključno sa 31.12.2022. godine izvršena je otplata ukupnog namirenja za 2021. godinu. </w:t>
      </w:r>
    </w:p>
    <w:p w14:paraId="337AE169" w14:textId="77777777" w:rsidR="00BD0A81" w:rsidRPr="00045AF2" w:rsidRDefault="00BD0A81" w:rsidP="00BD0A81">
      <w:pPr>
        <w:jc w:val="both"/>
        <w:rPr>
          <w:rFonts w:asciiTheme="minorHAnsi" w:hAnsiTheme="minorHAnsi" w:cstheme="minorHAnsi"/>
          <w:color w:val="000000" w:themeColor="text1"/>
        </w:rPr>
      </w:pPr>
    </w:p>
    <w:p w14:paraId="0C26578C" w14:textId="77777777" w:rsidR="00BD0A81" w:rsidRDefault="00BD0A81" w:rsidP="00BD0A81">
      <w:pPr>
        <w:jc w:val="both"/>
        <w:rPr>
          <w:rFonts w:asciiTheme="minorHAnsi" w:hAnsiTheme="minorHAnsi" w:cstheme="minorHAnsi"/>
          <w:bCs/>
          <w:color w:val="000000"/>
        </w:rPr>
      </w:pPr>
      <w:r w:rsidRPr="00AB17DC">
        <w:rPr>
          <w:rFonts w:asciiTheme="minorHAnsi" w:hAnsiTheme="minorHAnsi" w:cstheme="minorHAnsi"/>
          <w:bCs/>
          <w:color w:val="000000"/>
        </w:rPr>
        <w:t xml:space="preserve">Porez na imovinu odnosi se na porez na nasljedstva i darove i izvršen je u iznosu od </w:t>
      </w:r>
      <w:r>
        <w:rPr>
          <w:rFonts w:asciiTheme="minorHAnsi" w:hAnsiTheme="minorHAnsi" w:cstheme="minorHAnsi"/>
          <w:bCs/>
          <w:color w:val="000000"/>
        </w:rPr>
        <w:t>677.521,08</w:t>
      </w:r>
      <w:r w:rsidRPr="00AB17DC">
        <w:rPr>
          <w:rFonts w:asciiTheme="minorHAnsi" w:hAnsiTheme="minorHAnsi" w:cstheme="minorHAnsi"/>
          <w:bCs/>
          <w:color w:val="000000"/>
        </w:rPr>
        <w:t xml:space="preserve"> kuna ili </w:t>
      </w:r>
      <w:r>
        <w:rPr>
          <w:rFonts w:asciiTheme="minorHAnsi" w:hAnsiTheme="minorHAnsi" w:cstheme="minorHAnsi"/>
          <w:bCs/>
          <w:color w:val="000000"/>
        </w:rPr>
        <w:t>4,23</w:t>
      </w:r>
      <w:r w:rsidRPr="00AB17DC">
        <w:rPr>
          <w:rFonts w:asciiTheme="minorHAnsi" w:hAnsiTheme="minorHAnsi" w:cstheme="minorHAnsi"/>
          <w:bCs/>
          <w:color w:val="000000"/>
        </w:rPr>
        <w:t xml:space="preserve">% </w:t>
      </w:r>
      <w:r>
        <w:rPr>
          <w:rFonts w:asciiTheme="minorHAnsi" w:hAnsiTheme="minorHAnsi" w:cstheme="minorHAnsi"/>
          <w:bCs/>
          <w:color w:val="000000"/>
        </w:rPr>
        <w:t xml:space="preserve">više </w:t>
      </w:r>
      <w:r w:rsidRPr="00AB17DC">
        <w:rPr>
          <w:rFonts w:asciiTheme="minorHAnsi" w:hAnsiTheme="minorHAnsi" w:cstheme="minorHAnsi"/>
          <w:bCs/>
          <w:color w:val="000000"/>
        </w:rPr>
        <w:t>od plana</w:t>
      </w:r>
      <w:r>
        <w:rPr>
          <w:rFonts w:asciiTheme="minorHAnsi" w:hAnsiTheme="minorHAnsi" w:cstheme="minorHAnsi"/>
          <w:bCs/>
          <w:color w:val="000000"/>
        </w:rPr>
        <w:t xml:space="preserve">.          </w:t>
      </w:r>
    </w:p>
    <w:p w14:paraId="35F95B5B" w14:textId="77777777" w:rsidR="00BD0A81" w:rsidRDefault="00BD0A81" w:rsidP="00BD0A81">
      <w:pPr>
        <w:jc w:val="both"/>
        <w:rPr>
          <w:rFonts w:asciiTheme="minorHAnsi" w:hAnsiTheme="minorHAnsi" w:cstheme="minorHAnsi"/>
          <w:bCs/>
          <w:color w:val="000000"/>
        </w:rPr>
      </w:pPr>
    </w:p>
    <w:p w14:paraId="3A328AD0" w14:textId="77777777" w:rsidR="00BD0A81" w:rsidRDefault="00BD0A81" w:rsidP="00BD0A81">
      <w:pPr>
        <w:jc w:val="both"/>
        <w:rPr>
          <w:rFonts w:asciiTheme="minorHAnsi" w:hAnsiTheme="minorHAnsi" w:cstheme="minorHAnsi"/>
          <w:bCs/>
          <w:color w:val="000000"/>
        </w:rPr>
      </w:pPr>
      <w:r w:rsidRPr="00A1042D">
        <w:rPr>
          <w:rFonts w:asciiTheme="minorHAnsi" w:hAnsiTheme="minorHAnsi" w:cstheme="minorHAnsi"/>
          <w:bCs/>
          <w:color w:val="000000"/>
        </w:rPr>
        <w:t xml:space="preserve">Porez na robe i usluge odnosi se na porez na cestovna motorna vozila, porez na plovne objekte i porez na automate za zabavne igre i ostvareni su na razini </w:t>
      </w:r>
      <w:r>
        <w:rPr>
          <w:rFonts w:asciiTheme="minorHAnsi" w:hAnsiTheme="minorHAnsi" w:cstheme="minorHAnsi"/>
          <w:bCs/>
          <w:color w:val="000000"/>
        </w:rPr>
        <w:t>prethodne godine, odnosno 5,49% više</w:t>
      </w:r>
      <w:r w:rsidRPr="00A1042D">
        <w:rPr>
          <w:rFonts w:asciiTheme="minorHAnsi" w:hAnsiTheme="minorHAnsi" w:cstheme="minorHAnsi"/>
          <w:bCs/>
          <w:color w:val="000000"/>
        </w:rPr>
        <w:t xml:space="preserve"> od plana</w:t>
      </w:r>
      <w:r>
        <w:rPr>
          <w:rFonts w:asciiTheme="minorHAnsi" w:hAnsiTheme="minorHAnsi" w:cstheme="minorHAnsi"/>
          <w:bCs/>
          <w:color w:val="000000"/>
        </w:rPr>
        <w:t>.</w:t>
      </w:r>
      <w:r w:rsidRPr="00A1042D">
        <w:rPr>
          <w:rFonts w:asciiTheme="minorHAnsi" w:hAnsiTheme="minorHAnsi" w:cstheme="minorHAnsi"/>
          <w:bCs/>
          <w:color w:val="000000"/>
        </w:rPr>
        <w:t xml:space="preserve">       </w:t>
      </w:r>
    </w:p>
    <w:p w14:paraId="40041A24"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 xml:space="preserve">U razdoblju od  1. siječnja do 31. prosinca 2022. godine,  prihod od poreza na cestovna motorna vozila u odnosu na isto razdoblje u 2021. godini, ostvaren je više za </w:t>
      </w:r>
      <w:r w:rsidRPr="00A1042D">
        <w:rPr>
          <w:rFonts w:asciiTheme="minorHAnsi" w:hAnsiTheme="minorHAnsi" w:cstheme="minorHAnsi"/>
          <w:bCs/>
          <w:color w:val="000000"/>
        </w:rPr>
        <w:t xml:space="preserve"> </w:t>
      </w:r>
      <w:r>
        <w:rPr>
          <w:rFonts w:asciiTheme="minorHAnsi" w:hAnsiTheme="minorHAnsi" w:cstheme="minorHAnsi"/>
          <w:bCs/>
          <w:color w:val="000000"/>
        </w:rPr>
        <w:t xml:space="preserve">36.090,38 kuna. </w:t>
      </w:r>
      <w:r w:rsidRPr="00A1042D">
        <w:rPr>
          <w:rFonts w:asciiTheme="minorHAnsi" w:hAnsiTheme="minorHAnsi" w:cstheme="minorHAnsi"/>
          <w:bCs/>
          <w:color w:val="000000"/>
        </w:rPr>
        <w:t xml:space="preserve">  </w:t>
      </w:r>
    </w:p>
    <w:p w14:paraId="786BA2FA" w14:textId="77777777" w:rsidR="00BD0A81" w:rsidRDefault="00BD0A81" w:rsidP="00BD0A81">
      <w:pPr>
        <w:jc w:val="both"/>
        <w:rPr>
          <w:rFonts w:asciiTheme="minorHAnsi" w:hAnsiTheme="minorHAnsi" w:cstheme="minorHAnsi"/>
          <w:bCs/>
          <w:color w:val="000000"/>
        </w:rPr>
      </w:pPr>
      <w:bookmarkStart w:id="11" w:name="_Hlk131165524"/>
      <w:r>
        <w:rPr>
          <w:rFonts w:asciiTheme="minorHAnsi" w:hAnsiTheme="minorHAnsi" w:cstheme="minorHAnsi"/>
          <w:bCs/>
          <w:color w:val="000000"/>
        </w:rPr>
        <w:t xml:space="preserve">U razdoblju od  1. siječnja do 31. prosinca 2022. godine,  prihod od poreza na plovne objekte u odnosu na isto razdoblje u 2021. godini, ostvaren je manje za </w:t>
      </w:r>
      <w:r w:rsidRPr="00A1042D">
        <w:rPr>
          <w:rFonts w:asciiTheme="minorHAnsi" w:hAnsiTheme="minorHAnsi" w:cstheme="minorHAnsi"/>
          <w:bCs/>
          <w:color w:val="000000"/>
        </w:rPr>
        <w:t xml:space="preserve"> </w:t>
      </w:r>
      <w:r>
        <w:rPr>
          <w:rFonts w:asciiTheme="minorHAnsi" w:hAnsiTheme="minorHAnsi" w:cstheme="minorHAnsi"/>
          <w:bCs/>
          <w:color w:val="000000"/>
        </w:rPr>
        <w:t>30.042,81 kuna</w:t>
      </w:r>
      <w:bookmarkEnd w:id="11"/>
      <w:r>
        <w:rPr>
          <w:rFonts w:asciiTheme="minorHAnsi" w:hAnsiTheme="minorHAnsi" w:cstheme="minorHAnsi"/>
          <w:bCs/>
          <w:color w:val="000000"/>
        </w:rPr>
        <w:t>.</w:t>
      </w:r>
      <w:r w:rsidRPr="00A1042D">
        <w:rPr>
          <w:rFonts w:asciiTheme="minorHAnsi" w:hAnsiTheme="minorHAnsi" w:cstheme="minorHAnsi"/>
          <w:bCs/>
          <w:color w:val="000000"/>
        </w:rPr>
        <w:t xml:space="preserve">   </w:t>
      </w:r>
    </w:p>
    <w:p w14:paraId="54585119"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 xml:space="preserve">U razdoblju od  1. siječnja do 31. prosinca 2022. godine,  prihod od poreza na automate za zabavne igre u odnosu na isto razdoblje u 2021. godini, ostvaren je više za </w:t>
      </w:r>
      <w:r w:rsidRPr="00A1042D">
        <w:rPr>
          <w:rFonts w:asciiTheme="minorHAnsi" w:hAnsiTheme="minorHAnsi" w:cstheme="minorHAnsi"/>
          <w:bCs/>
          <w:color w:val="000000"/>
        </w:rPr>
        <w:t xml:space="preserve"> </w:t>
      </w:r>
      <w:r>
        <w:rPr>
          <w:rFonts w:asciiTheme="minorHAnsi" w:hAnsiTheme="minorHAnsi" w:cstheme="minorHAnsi"/>
          <w:bCs/>
          <w:color w:val="000000"/>
        </w:rPr>
        <w:t>11.100,00 kuna.</w:t>
      </w:r>
    </w:p>
    <w:p w14:paraId="5B2C04B9" w14:textId="77777777" w:rsidR="00BD0A81" w:rsidRDefault="00BD0A81" w:rsidP="00BD0A81">
      <w:pPr>
        <w:jc w:val="both"/>
        <w:rPr>
          <w:rFonts w:asciiTheme="minorHAnsi" w:hAnsiTheme="minorHAnsi" w:cstheme="minorHAnsi"/>
          <w:bCs/>
          <w:color w:val="000000"/>
        </w:rPr>
      </w:pPr>
    </w:p>
    <w:p w14:paraId="42BE027A"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Prihodi od pomoći iz inozemstva i od subjekata unutar općeg proračuna ostvarene su u iznosu od 100.416.558,28 kuna, odnosno 74,75% od plana. Od ukupno ostvarenih pomoći 50,65% odnosno  50.860.731,43 kuna odnosi se pomoći izravnanja za decentralizirane funkcije.</w:t>
      </w:r>
      <w:r w:rsidRPr="00A1042D">
        <w:rPr>
          <w:rFonts w:asciiTheme="minorHAnsi" w:hAnsiTheme="minorHAnsi" w:cstheme="minorHAnsi"/>
          <w:bCs/>
          <w:color w:val="000000"/>
        </w:rPr>
        <w:t xml:space="preserve">  </w:t>
      </w:r>
    </w:p>
    <w:p w14:paraId="0E71D0EC" w14:textId="77777777" w:rsidR="00BD0A81" w:rsidRDefault="00BD0A81" w:rsidP="00BD0A81">
      <w:pPr>
        <w:jc w:val="both"/>
        <w:rPr>
          <w:rFonts w:asciiTheme="minorHAnsi" w:hAnsiTheme="minorHAnsi" w:cstheme="minorHAnsi"/>
          <w:bCs/>
          <w:color w:val="000000"/>
        </w:rPr>
      </w:pPr>
    </w:p>
    <w:p w14:paraId="3F68B5F7"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Prihodima za decentralizirane funkcije financiraju se:</w:t>
      </w:r>
    </w:p>
    <w:p w14:paraId="2F19A278" w14:textId="77777777" w:rsidR="00BD0A81" w:rsidRDefault="00BD0A81" w:rsidP="00BD0A81">
      <w:pPr>
        <w:jc w:val="both"/>
        <w:rPr>
          <w:rFonts w:asciiTheme="minorHAnsi" w:hAnsiTheme="minorHAnsi" w:cstheme="minorHAnsi"/>
          <w:bCs/>
          <w:color w:val="000000"/>
        </w:rPr>
      </w:pPr>
    </w:p>
    <w:p w14:paraId="057A91FD" w14:textId="77777777" w:rsidR="00BD0A81" w:rsidRDefault="00BD0A81" w:rsidP="00BD0A81">
      <w:pPr>
        <w:pStyle w:val="ListParagraph"/>
        <w:numPr>
          <w:ilvl w:val="0"/>
          <w:numId w:val="6"/>
        </w:numPr>
        <w:jc w:val="both"/>
        <w:rPr>
          <w:rFonts w:asciiTheme="minorHAnsi" w:hAnsiTheme="minorHAnsi" w:cstheme="minorHAnsi"/>
          <w:bCs/>
          <w:color w:val="000000"/>
        </w:rPr>
      </w:pPr>
      <w:r>
        <w:rPr>
          <w:rFonts w:asciiTheme="minorHAnsi" w:hAnsiTheme="minorHAnsi" w:cstheme="minorHAnsi"/>
          <w:bCs/>
          <w:color w:val="000000"/>
        </w:rPr>
        <w:t>materijalni troškovi i kapitalna ulaganja osnovnih i srednjih škola</w:t>
      </w:r>
    </w:p>
    <w:p w14:paraId="4A3F59D2" w14:textId="77777777" w:rsidR="00BD0A81" w:rsidRDefault="00BD0A81" w:rsidP="00BD0A81">
      <w:pPr>
        <w:pStyle w:val="ListParagraph"/>
        <w:numPr>
          <w:ilvl w:val="0"/>
          <w:numId w:val="6"/>
        </w:numPr>
        <w:jc w:val="both"/>
        <w:rPr>
          <w:rFonts w:asciiTheme="minorHAnsi" w:hAnsiTheme="minorHAnsi" w:cstheme="minorHAnsi"/>
          <w:bCs/>
          <w:color w:val="000000"/>
        </w:rPr>
      </w:pPr>
      <w:r>
        <w:rPr>
          <w:rFonts w:asciiTheme="minorHAnsi" w:hAnsiTheme="minorHAnsi" w:cstheme="minorHAnsi"/>
          <w:bCs/>
          <w:color w:val="000000"/>
        </w:rPr>
        <w:t>materijalni troškovi centara za socijalnu skrb</w:t>
      </w:r>
    </w:p>
    <w:p w14:paraId="7B65AEFE" w14:textId="77777777" w:rsidR="00BD0A81" w:rsidRDefault="00BD0A81" w:rsidP="00BD0A81">
      <w:pPr>
        <w:pStyle w:val="ListParagraph"/>
        <w:numPr>
          <w:ilvl w:val="0"/>
          <w:numId w:val="6"/>
        </w:numPr>
        <w:jc w:val="both"/>
        <w:rPr>
          <w:rFonts w:asciiTheme="minorHAnsi" w:hAnsiTheme="minorHAnsi" w:cstheme="minorHAnsi"/>
          <w:bCs/>
          <w:color w:val="000000"/>
        </w:rPr>
      </w:pPr>
      <w:r>
        <w:rPr>
          <w:rFonts w:asciiTheme="minorHAnsi" w:hAnsiTheme="minorHAnsi" w:cstheme="minorHAnsi"/>
          <w:bCs/>
          <w:color w:val="000000"/>
        </w:rPr>
        <w:t xml:space="preserve">rashodi za zaposlene, materijalni troškovi, hitne intervencije, nabava opreme i investicijsko održavanje  domova za starije i nemoćne osobe </w:t>
      </w:r>
    </w:p>
    <w:p w14:paraId="06F74116" w14:textId="77777777" w:rsidR="00BD0A81" w:rsidRDefault="00BD0A81" w:rsidP="00BD0A81">
      <w:pPr>
        <w:pStyle w:val="ListParagraph"/>
        <w:numPr>
          <w:ilvl w:val="0"/>
          <w:numId w:val="6"/>
        </w:numPr>
        <w:jc w:val="both"/>
        <w:rPr>
          <w:rFonts w:asciiTheme="minorHAnsi" w:hAnsiTheme="minorHAnsi" w:cstheme="minorHAnsi"/>
          <w:bCs/>
          <w:color w:val="000000"/>
        </w:rPr>
      </w:pPr>
      <w:r>
        <w:rPr>
          <w:rFonts w:asciiTheme="minorHAnsi" w:hAnsiTheme="minorHAnsi" w:cstheme="minorHAnsi"/>
          <w:bCs/>
          <w:color w:val="000000"/>
        </w:rPr>
        <w:t xml:space="preserve">investicijsko održavanje i kapitalna ulaganja ustanova u zdravstvu </w:t>
      </w:r>
    </w:p>
    <w:p w14:paraId="56889161" w14:textId="77777777" w:rsidR="00BD0A81" w:rsidRDefault="00BD0A81" w:rsidP="00BD0A81">
      <w:pPr>
        <w:pStyle w:val="ListParagraph"/>
        <w:jc w:val="both"/>
        <w:rPr>
          <w:rFonts w:asciiTheme="minorHAnsi" w:hAnsiTheme="minorHAnsi" w:cstheme="minorHAnsi"/>
          <w:bCs/>
          <w:color w:val="000000"/>
        </w:rPr>
      </w:pPr>
    </w:p>
    <w:p w14:paraId="503E0C68"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 xml:space="preserve">U nastavku se daje pregled ostvarenja i rasporeda decentraliziranih sredstava po pojedinoj funkciji </w:t>
      </w:r>
    </w:p>
    <w:p w14:paraId="67904BE8" w14:textId="77777777" w:rsidR="00BD0A81" w:rsidRDefault="00BD0A81" w:rsidP="00BD0A81">
      <w:pPr>
        <w:jc w:val="both"/>
        <w:rPr>
          <w:rFonts w:asciiTheme="minorHAnsi" w:hAnsiTheme="minorHAnsi" w:cstheme="minorHAnsi"/>
          <w:bCs/>
          <w:color w:val="000000"/>
        </w:rPr>
      </w:pPr>
    </w:p>
    <w:p w14:paraId="25BCEC7C" w14:textId="5C209999" w:rsidR="00BD0A81" w:rsidRDefault="00BD0A81" w:rsidP="00BD0A81">
      <w:pPr>
        <w:jc w:val="both"/>
        <w:rPr>
          <w:rFonts w:asciiTheme="minorHAnsi" w:hAnsiTheme="minorHAnsi" w:cstheme="minorHAnsi"/>
        </w:rPr>
      </w:pPr>
      <w:r w:rsidRPr="004A5A6B">
        <w:rPr>
          <w:rFonts w:asciiTheme="minorHAnsi" w:hAnsiTheme="minorHAnsi" w:cstheme="minorHAnsi"/>
        </w:rPr>
        <w:t>Ostvarenje prihoda</w:t>
      </w:r>
      <w:r w:rsidR="002930AE">
        <w:rPr>
          <w:rFonts w:asciiTheme="minorHAnsi" w:hAnsiTheme="minorHAnsi" w:cstheme="minorHAnsi"/>
        </w:rPr>
        <w:t xml:space="preserve"> </w:t>
      </w:r>
      <w:r>
        <w:rPr>
          <w:rFonts w:asciiTheme="minorHAnsi" w:hAnsiTheme="minorHAnsi" w:cstheme="minorHAnsi"/>
        </w:rPr>
        <w:t>za decentralizirane funkcije u 2022. godini</w:t>
      </w:r>
    </w:p>
    <w:p w14:paraId="5BC9056C" w14:textId="77777777" w:rsidR="00BD0A81" w:rsidRDefault="00BD0A81" w:rsidP="00BD0A81">
      <w:pPr>
        <w:jc w:val="both"/>
        <w:rPr>
          <w:rFonts w:asciiTheme="minorHAnsi" w:hAnsiTheme="minorHAnsi" w:cstheme="minorHAnsi"/>
        </w:rPr>
      </w:pPr>
    </w:p>
    <w:tbl>
      <w:tblPr>
        <w:tblW w:w="10900" w:type="dxa"/>
        <w:tblLook w:val="04A0" w:firstRow="1" w:lastRow="0" w:firstColumn="1" w:lastColumn="0" w:noHBand="0" w:noVBand="1"/>
      </w:tblPr>
      <w:tblGrid>
        <w:gridCol w:w="1398"/>
        <w:gridCol w:w="1400"/>
        <w:gridCol w:w="1381"/>
        <w:gridCol w:w="1459"/>
        <w:gridCol w:w="1199"/>
        <w:gridCol w:w="1420"/>
        <w:gridCol w:w="1420"/>
        <w:gridCol w:w="1489"/>
      </w:tblGrid>
      <w:tr w:rsidR="00BD0A81" w14:paraId="62CB19B3" w14:textId="77777777" w:rsidTr="00506575">
        <w:trPr>
          <w:trHeight w:val="957"/>
        </w:trPr>
        <w:tc>
          <w:tcPr>
            <w:tcW w:w="1339" w:type="dxa"/>
            <w:tcBorders>
              <w:top w:val="single" w:sz="8" w:space="0" w:color="auto"/>
              <w:left w:val="single" w:sz="8" w:space="0" w:color="auto"/>
              <w:bottom w:val="single" w:sz="8" w:space="0" w:color="auto"/>
              <w:right w:val="nil"/>
            </w:tcBorders>
            <w:shd w:val="clear" w:color="000000" w:fill="70AD47"/>
            <w:vAlign w:val="center"/>
            <w:hideMark/>
          </w:tcPr>
          <w:p w14:paraId="49E1D8CD"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FUNKCIJA</w:t>
            </w:r>
          </w:p>
        </w:tc>
        <w:tc>
          <w:tcPr>
            <w:tcW w:w="140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7846FEC5"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 xml:space="preserve">MINIMALNI STANDARD </w:t>
            </w:r>
          </w:p>
        </w:tc>
        <w:tc>
          <w:tcPr>
            <w:tcW w:w="1360" w:type="dxa"/>
            <w:tcBorders>
              <w:top w:val="single" w:sz="8" w:space="0" w:color="auto"/>
              <w:left w:val="nil"/>
              <w:bottom w:val="single" w:sz="8" w:space="0" w:color="auto"/>
              <w:right w:val="nil"/>
            </w:tcBorders>
            <w:shd w:val="clear" w:color="000000" w:fill="70AD47"/>
            <w:vAlign w:val="center"/>
            <w:hideMark/>
          </w:tcPr>
          <w:p w14:paraId="56A8C4A6"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PRIHOD OD POREZA NA DOHODAK</w:t>
            </w:r>
          </w:p>
        </w:tc>
        <w:tc>
          <w:tcPr>
            <w:tcW w:w="1459"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238D0287"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 xml:space="preserve">DOZNAČENE POMOĆI IZRAVNANJA </w:t>
            </w:r>
          </w:p>
        </w:tc>
        <w:tc>
          <w:tcPr>
            <w:tcW w:w="1199" w:type="dxa"/>
            <w:tcBorders>
              <w:top w:val="single" w:sz="8" w:space="0" w:color="auto"/>
              <w:left w:val="nil"/>
              <w:bottom w:val="single" w:sz="8" w:space="0" w:color="auto"/>
              <w:right w:val="nil"/>
            </w:tcBorders>
            <w:shd w:val="clear" w:color="000000" w:fill="70AD47"/>
            <w:vAlign w:val="center"/>
            <w:hideMark/>
          </w:tcPr>
          <w:p w14:paraId="73A6AFEF"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RAZLIKA ZA DOZNAKU /POVRAT U 2023.</w:t>
            </w:r>
          </w:p>
        </w:tc>
        <w:tc>
          <w:tcPr>
            <w:tcW w:w="142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CB85B2F"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PRIHOD OD POMOĆI IZRAVNANJA</w:t>
            </w:r>
          </w:p>
        </w:tc>
        <w:tc>
          <w:tcPr>
            <w:tcW w:w="1420" w:type="dxa"/>
            <w:tcBorders>
              <w:top w:val="single" w:sz="8" w:space="0" w:color="auto"/>
              <w:left w:val="nil"/>
              <w:bottom w:val="single" w:sz="8" w:space="0" w:color="auto"/>
              <w:right w:val="single" w:sz="8" w:space="0" w:color="auto"/>
            </w:tcBorders>
            <w:shd w:val="clear" w:color="000000" w:fill="70AD47"/>
            <w:vAlign w:val="center"/>
            <w:hideMark/>
          </w:tcPr>
          <w:p w14:paraId="278F018D"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UKUPNO PRIHODI</w:t>
            </w:r>
          </w:p>
        </w:tc>
        <w:tc>
          <w:tcPr>
            <w:tcW w:w="1303" w:type="dxa"/>
            <w:tcBorders>
              <w:top w:val="single" w:sz="8" w:space="0" w:color="auto"/>
              <w:left w:val="nil"/>
              <w:bottom w:val="single" w:sz="8" w:space="0" w:color="auto"/>
              <w:right w:val="single" w:sz="8" w:space="0" w:color="auto"/>
            </w:tcBorders>
            <w:shd w:val="clear" w:color="000000" w:fill="70AD47"/>
            <w:vAlign w:val="center"/>
            <w:hideMark/>
          </w:tcPr>
          <w:p w14:paraId="343B5225"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 xml:space="preserve">RASPOREĐENO ZA DEC FUNKCIJE </w:t>
            </w:r>
          </w:p>
        </w:tc>
      </w:tr>
      <w:tr w:rsidR="00BD0A81" w14:paraId="41AB9A36" w14:textId="77777777" w:rsidTr="00564418">
        <w:trPr>
          <w:trHeight w:val="288"/>
        </w:trPr>
        <w:tc>
          <w:tcPr>
            <w:tcW w:w="1339" w:type="dxa"/>
            <w:tcBorders>
              <w:top w:val="nil"/>
              <w:left w:val="single" w:sz="8" w:space="0" w:color="auto"/>
              <w:bottom w:val="single" w:sz="4" w:space="0" w:color="auto"/>
              <w:right w:val="single" w:sz="4" w:space="0" w:color="auto"/>
            </w:tcBorders>
            <w:shd w:val="clear" w:color="auto" w:fill="auto"/>
            <w:noWrap/>
            <w:vAlign w:val="bottom"/>
            <w:hideMark/>
          </w:tcPr>
          <w:p w14:paraId="24A5D413"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1</w:t>
            </w:r>
          </w:p>
        </w:tc>
        <w:tc>
          <w:tcPr>
            <w:tcW w:w="1400" w:type="dxa"/>
            <w:tcBorders>
              <w:top w:val="nil"/>
              <w:left w:val="nil"/>
              <w:bottom w:val="single" w:sz="4" w:space="0" w:color="auto"/>
              <w:right w:val="single" w:sz="4" w:space="0" w:color="auto"/>
            </w:tcBorders>
            <w:shd w:val="clear" w:color="auto" w:fill="auto"/>
            <w:noWrap/>
            <w:vAlign w:val="bottom"/>
            <w:hideMark/>
          </w:tcPr>
          <w:p w14:paraId="08C5B3E6"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2</w:t>
            </w:r>
          </w:p>
        </w:tc>
        <w:tc>
          <w:tcPr>
            <w:tcW w:w="1360" w:type="dxa"/>
            <w:tcBorders>
              <w:top w:val="nil"/>
              <w:left w:val="nil"/>
              <w:bottom w:val="single" w:sz="4" w:space="0" w:color="auto"/>
              <w:right w:val="single" w:sz="4" w:space="0" w:color="auto"/>
            </w:tcBorders>
            <w:shd w:val="clear" w:color="auto" w:fill="auto"/>
            <w:noWrap/>
            <w:vAlign w:val="bottom"/>
            <w:hideMark/>
          </w:tcPr>
          <w:p w14:paraId="23932D9D"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3</w:t>
            </w:r>
          </w:p>
        </w:tc>
        <w:tc>
          <w:tcPr>
            <w:tcW w:w="1459" w:type="dxa"/>
            <w:tcBorders>
              <w:top w:val="nil"/>
              <w:left w:val="nil"/>
              <w:bottom w:val="single" w:sz="4" w:space="0" w:color="auto"/>
              <w:right w:val="single" w:sz="4" w:space="0" w:color="auto"/>
            </w:tcBorders>
            <w:shd w:val="clear" w:color="auto" w:fill="auto"/>
            <w:noWrap/>
            <w:vAlign w:val="bottom"/>
            <w:hideMark/>
          </w:tcPr>
          <w:p w14:paraId="60499635"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4</w:t>
            </w:r>
          </w:p>
        </w:tc>
        <w:tc>
          <w:tcPr>
            <w:tcW w:w="1199" w:type="dxa"/>
            <w:tcBorders>
              <w:top w:val="nil"/>
              <w:left w:val="nil"/>
              <w:bottom w:val="single" w:sz="4" w:space="0" w:color="auto"/>
              <w:right w:val="single" w:sz="4" w:space="0" w:color="auto"/>
            </w:tcBorders>
            <w:shd w:val="clear" w:color="auto" w:fill="auto"/>
            <w:noWrap/>
            <w:vAlign w:val="bottom"/>
            <w:hideMark/>
          </w:tcPr>
          <w:p w14:paraId="0214559C"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5</w:t>
            </w:r>
          </w:p>
        </w:tc>
        <w:tc>
          <w:tcPr>
            <w:tcW w:w="1420" w:type="dxa"/>
            <w:tcBorders>
              <w:top w:val="nil"/>
              <w:left w:val="nil"/>
              <w:bottom w:val="single" w:sz="4" w:space="0" w:color="auto"/>
              <w:right w:val="single" w:sz="4" w:space="0" w:color="auto"/>
            </w:tcBorders>
            <w:shd w:val="clear" w:color="auto" w:fill="auto"/>
            <w:noWrap/>
            <w:vAlign w:val="bottom"/>
            <w:hideMark/>
          </w:tcPr>
          <w:p w14:paraId="6124F9CB"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6</w:t>
            </w:r>
          </w:p>
        </w:tc>
        <w:tc>
          <w:tcPr>
            <w:tcW w:w="1420" w:type="dxa"/>
            <w:tcBorders>
              <w:top w:val="nil"/>
              <w:left w:val="nil"/>
              <w:bottom w:val="single" w:sz="4" w:space="0" w:color="auto"/>
              <w:right w:val="single" w:sz="4" w:space="0" w:color="auto"/>
            </w:tcBorders>
            <w:shd w:val="clear" w:color="auto" w:fill="auto"/>
            <w:noWrap/>
            <w:vAlign w:val="bottom"/>
            <w:hideMark/>
          </w:tcPr>
          <w:p w14:paraId="628FBC75"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7 (3+6)</w:t>
            </w:r>
          </w:p>
        </w:tc>
        <w:tc>
          <w:tcPr>
            <w:tcW w:w="1303" w:type="dxa"/>
            <w:tcBorders>
              <w:top w:val="nil"/>
              <w:left w:val="nil"/>
              <w:bottom w:val="single" w:sz="4" w:space="0" w:color="auto"/>
              <w:right w:val="single" w:sz="8" w:space="0" w:color="auto"/>
            </w:tcBorders>
            <w:shd w:val="clear" w:color="auto" w:fill="auto"/>
            <w:noWrap/>
            <w:vAlign w:val="bottom"/>
            <w:hideMark/>
          </w:tcPr>
          <w:p w14:paraId="3F3DD1EF"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8</w:t>
            </w:r>
          </w:p>
        </w:tc>
      </w:tr>
      <w:tr w:rsidR="00BD0A81" w14:paraId="7D083B00" w14:textId="77777777" w:rsidTr="00564418">
        <w:trPr>
          <w:trHeight w:val="552"/>
        </w:trPr>
        <w:tc>
          <w:tcPr>
            <w:tcW w:w="1339" w:type="dxa"/>
            <w:tcBorders>
              <w:top w:val="nil"/>
              <w:left w:val="single" w:sz="8" w:space="0" w:color="auto"/>
              <w:bottom w:val="single" w:sz="4" w:space="0" w:color="auto"/>
              <w:right w:val="single" w:sz="4" w:space="0" w:color="auto"/>
            </w:tcBorders>
            <w:shd w:val="clear" w:color="000000" w:fill="FFFFFF"/>
            <w:vAlign w:val="bottom"/>
            <w:hideMark/>
          </w:tcPr>
          <w:p w14:paraId="6F47E208" w14:textId="77777777" w:rsidR="00BD0A81" w:rsidRDefault="00BD0A81" w:rsidP="00564418">
            <w:pPr>
              <w:rPr>
                <w:rFonts w:ascii="Calibri" w:hAnsi="Calibri" w:cs="Calibri"/>
                <w:color w:val="000000"/>
                <w:sz w:val="20"/>
                <w:szCs w:val="20"/>
              </w:rPr>
            </w:pPr>
            <w:r>
              <w:rPr>
                <w:rFonts w:ascii="Calibri" w:hAnsi="Calibri" w:cs="Calibri"/>
                <w:color w:val="000000"/>
                <w:sz w:val="20"/>
                <w:szCs w:val="20"/>
              </w:rPr>
              <w:t>OSNOVNO ŠKOLSTVO</w:t>
            </w:r>
          </w:p>
        </w:tc>
        <w:tc>
          <w:tcPr>
            <w:tcW w:w="1400" w:type="dxa"/>
            <w:tcBorders>
              <w:top w:val="nil"/>
              <w:left w:val="nil"/>
              <w:bottom w:val="single" w:sz="4" w:space="0" w:color="auto"/>
              <w:right w:val="single" w:sz="4" w:space="0" w:color="auto"/>
            </w:tcBorders>
            <w:shd w:val="clear" w:color="000000" w:fill="FFFFFF"/>
            <w:noWrap/>
            <w:vAlign w:val="bottom"/>
            <w:hideMark/>
          </w:tcPr>
          <w:p w14:paraId="33B733A2"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20.713.065,00</w:t>
            </w:r>
          </w:p>
        </w:tc>
        <w:tc>
          <w:tcPr>
            <w:tcW w:w="1360" w:type="dxa"/>
            <w:tcBorders>
              <w:top w:val="nil"/>
              <w:left w:val="nil"/>
              <w:bottom w:val="single" w:sz="4" w:space="0" w:color="auto"/>
              <w:right w:val="single" w:sz="4" w:space="0" w:color="auto"/>
            </w:tcBorders>
            <w:shd w:val="clear" w:color="000000" w:fill="FFFFFF"/>
            <w:noWrap/>
            <w:vAlign w:val="bottom"/>
            <w:hideMark/>
          </w:tcPr>
          <w:p w14:paraId="1644A8E4"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3.232.799,60</w:t>
            </w:r>
          </w:p>
        </w:tc>
        <w:tc>
          <w:tcPr>
            <w:tcW w:w="1459" w:type="dxa"/>
            <w:tcBorders>
              <w:top w:val="nil"/>
              <w:left w:val="nil"/>
              <w:bottom w:val="single" w:sz="4" w:space="0" w:color="auto"/>
              <w:right w:val="single" w:sz="4" w:space="0" w:color="auto"/>
            </w:tcBorders>
            <w:shd w:val="clear" w:color="000000" w:fill="FFFFFF"/>
            <w:noWrap/>
            <w:vAlign w:val="bottom"/>
            <w:hideMark/>
          </w:tcPr>
          <w:p w14:paraId="631000E7"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17.461.115,97</w:t>
            </w:r>
          </w:p>
        </w:tc>
        <w:tc>
          <w:tcPr>
            <w:tcW w:w="1199" w:type="dxa"/>
            <w:tcBorders>
              <w:top w:val="nil"/>
              <w:left w:val="nil"/>
              <w:bottom w:val="single" w:sz="4" w:space="0" w:color="auto"/>
              <w:right w:val="single" w:sz="4" w:space="0" w:color="auto"/>
            </w:tcBorders>
            <w:shd w:val="clear" w:color="000000" w:fill="FFFFFF"/>
            <w:noWrap/>
            <w:vAlign w:val="bottom"/>
            <w:hideMark/>
          </w:tcPr>
          <w:p w14:paraId="77FF8218"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19.149,43</w:t>
            </w:r>
          </w:p>
        </w:tc>
        <w:tc>
          <w:tcPr>
            <w:tcW w:w="1420" w:type="dxa"/>
            <w:tcBorders>
              <w:top w:val="nil"/>
              <w:left w:val="nil"/>
              <w:bottom w:val="single" w:sz="4" w:space="0" w:color="auto"/>
              <w:right w:val="single" w:sz="4" w:space="0" w:color="auto"/>
            </w:tcBorders>
            <w:shd w:val="clear" w:color="000000" w:fill="FFFFFF"/>
            <w:noWrap/>
            <w:vAlign w:val="bottom"/>
            <w:hideMark/>
          </w:tcPr>
          <w:p w14:paraId="202ECD4E"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17.461.115,97</w:t>
            </w:r>
          </w:p>
        </w:tc>
        <w:tc>
          <w:tcPr>
            <w:tcW w:w="1420" w:type="dxa"/>
            <w:tcBorders>
              <w:top w:val="nil"/>
              <w:left w:val="nil"/>
              <w:bottom w:val="single" w:sz="4" w:space="0" w:color="auto"/>
              <w:right w:val="single" w:sz="4" w:space="0" w:color="auto"/>
            </w:tcBorders>
            <w:shd w:val="clear" w:color="000000" w:fill="FFFFFF"/>
            <w:noWrap/>
            <w:vAlign w:val="bottom"/>
            <w:hideMark/>
          </w:tcPr>
          <w:p w14:paraId="3E86E31B"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20.693.915,57</w:t>
            </w:r>
          </w:p>
        </w:tc>
        <w:tc>
          <w:tcPr>
            <w:tcW w:w="1303" w:type="dxa"/>
            <w:tcBorders>
              <w:top w:val="nil"/>
              <w:left w:val="nil"/>
              <w:bottom w:val="single" w:sz="4" w:space="0" w:color="auto"/>
              <w:right w:val="single" w:sz="8" w:space="0" w:color="auto"/>
            </w:tcBorders>
            <w:shd w:val="clear" w:color="000000" w:fill="FFFFFF"/>
            <w:noWrap/>
            <w:vAlign w:val="bottom"/>
            <w:hideMark/>
          </w:tcPr>
          <w:p w14:paraId="57C35E5F"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20.659.637,88</w:t>
            </w:r>
          </w:p>
        </w:tc>
      </w:tr>
      <w:tr w:rsidR="00BD0A81" w14:paraId="0586934F" w14:textId="77777777" w:rsidTr="00564418">
        <w:trPr>
          <w:trHeight w:val="552"/>
        </w:trPr>
        <w:tc>
          <w:tcPr>
            <w:tcW w:w="1339" w:type="dxa"/>
            <w:tcBorders>
              <w:top w:val="nil"/>
              <w:left w:val="single" w:sz="8" w:space="0" w:color="auto"/>
              <w:bottom w:val="single" w:sz="4" w:space="0" w:color="auto"/>
              <w:right w:val="single" w:sz="4" w:space="0" w:color="auto"/>
            </w:tcBorders>
            <w:shd w:val="clear" w:color="000000" w:fill="FFFFFF"/>
            <w:vAlign w:val="bottom"/>
            <w:hideMark/>
          </w:tcPr>
          <w:p w14:paraId="3FCC5CB2" w14:textId="77777777" w:rsidR="00BD0A81" w:rsidRDefault="00BD0A81" w:rsidP="00564418">
            <w:pPr>
              <w:rPr>
                <w:rFonts w:ascii="Calibri" w:hAnsi="Calibri" w:cs="Calibri"/>
                <w:color w:val="000000"/>
                <w:sz w:val="20"/>
                <w:szCs w:val="20"/>
              </w:rPr>
            </w:pPr>
            <w:r>
              <w:rPr>
                <w:rFonts w:ascii="Calibri" w:hAnsi="Calibri" w:cs="Calibri"/>
                <w:color w:val="000000"/>
                <w:sz w:val="20"/>
                <w:szCs w:val="20"/>
              </w:rPr>
              <w:t xml:space="preserve">SREDNJE ŠKOLSTVO </w:t>
            </w:r>
          </w:p>
        </w:tc>
        <w:tc>
          <w:tcPr>
            <w:tcW w:w="1400" w:type="dxa"/>
            <w:tcBorders>
              <w:top w:val="nil"/>
              <w:left w:val="nil"/>
              <w:bottom w:val="single" w:sz="4" w:space="0" w:color="auto"/>
              <w:right w:val="single" w:sz="4" w:space="0" w:color="auto"/>
            </w:tcBorders>
            <w:shd w:val="clear" w:color="000000" w:fill="FFFFFF"/>
            <w:noWrap/>
            <w:vAlign w:val="bottom"/>
            <w:hideMark/>
          </w:tcPr>
          <w:p w14:paraId="1E0CEF82"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15.718.613,00</w:t>
            </w:r>
          </w:p>
        </w:tc>
        <w:tc>
          <w:tcPr>
            <w:tcW w:w="1360" w:type="dxa"/>
            <w:tcBorders>
              <w:top w:val="nil"/>
              <w:left w:val="nil"/>
              <w:bottom w:val="single" w:sz="4" w:space="0" w:color="auto"/>
              <w:right w:val="single" w:sz="4" w:space="0" w:color="auto"/>
            </w:tcBorders>
            <w:shd w:val="clear" w:color="000000" w:fill="FFFFFF"/>
            <w:noWrap/>
            <w:vAlign w:val="bottom"/>
            <w:hideMark/>
          </w:tcPr>
          <w:p w14:paraId="714D15B5"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4.605.278,21</w:t>
            </w:r>
          </w:p>
        </w:tc>
        <w:tc>
          <w:tcPr>
            <w:tcW w:w="1459" w:type="dxa"/>
            <w:tcBorders>
              <w:top w:val="nil"/>
              <w:left w:val="nil"/>
              <w:bottom w:val="single" w:sz="4" w:space="0" w:color="auto"/>
              <w:right w:val="single" w:sz="4" w:space="0" w:color="auto"/>
            </w:tcBorders>
            <w:shd w:val="clear" w:color="000000" w:fill="FFFFFF"/>
            <w:noWrap/>
            <w:vAlign w:val="bottom"/>
            <w:hideMark/>
          </w:tcPr>
          <w:p w14:paraId="3546A589"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11.119.446,95</w:t>
            </w:r>
          </w:p>
        </w:tc>
        <w:tc>
          <w:tcPr>
            <w:tcW w:w="1199" w:type="dxa"/>
            <w:tcBorders>
              <w:top w:val="nil"/>
              <w:left w:val="nil"/>
              <w:bottom w:val="single" w:sz="4" w:space="0" w:color="auto"/>
              <w:right w:val="single" w:sz="4" w:space="0" w:color="auto"/>
            </w:tcBorders>
            <w:shd w:val="clear" w:color="000000" w:fill="FFFFFF"/>
            <w:noWrap/>
            <w:vAlign w:val="bottom"/>
            <w:hideMark/>
          </w:tcPr>
          <w:p w14:paraId="72493815"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-6.112,16</w:t>
            </w:r>
          </w:p>
        </w:tc>
        <w:tc>
          <w:tcPr>
            <w:tcW w:w="1420" w:type="dxa"/>
            <w:tcBorders>
              <w:top w:val="nil"/>
              <w:left w:val="nil"/>
              <w:bottom w:val="single" w:sz="4" w:space="0" w:color="auto"/>
              <w:right w:val="single" w:sz="4" w:space="0" w:color="auto"/>
            </w:tcBorders>
            <w:shd w:val="clear" w:color="000000" w:fill="FFFFFF"/>
            <w:noWrap/>
            <w:vAlign w:val="bottom"/>
            <w:hideMark/>
          </w:tcPr>
          <w:p w14:paraId="7DF96A1F"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11.113.334,78</w:t>
            </w:r>
          </w:p>
        </w:tc>
        <w:tc>
          <w:tcPr>
            <w:tcW w:w="1420" w:type="dxa"/>
            <w:tcBorders>
              <w:top w:val="nil"/>
              <w:left w:val="nil"/>
              <w:bottom w:val="single" w:sz="4" w:space="0" w:color="auto"/>
              <w:right w:val="single" w:sz="4" w:space="0" w:color="auto"/>
            </w:tcBorders>
            <w:shd w:val="clear" w:color="000000" w:fill="FFFFFF"/>
            <w:noWrap/>
            <w:vAlign w:val="bottom"/>
            <w:hideMark/>
          </w:tcPr>
          <w:p w14:paraId="64692810"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15.718.612,99</w:t>
            </w:r>
          </w:p>
        </w:tc>
        <w:tc>
          <w:tcPr>
            <w:tcW w:w="1303" w:type="dxa"/>
            <w:tcBorders>
              <w:top w:val="nil"/>
              <w:left w:val="nil"/>
              <w:bottom w:val="single" w:sz="4" w:space="0" w:color="auto"/>
              <w:right w:val="single" w:sz="8" w:space="0" w:color="auto"/>
            </w:tcBorders>
            <w:shd w:val="clear" w:color="000000" w:fill="FFFFFF"/>
            <w:noWrap/>
            <w:vAlign w:val="bottom"/>
            <w:hideMark/>
          </w:tcPr>
          <w:p w14:paraId="3132D0F2"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14.773.092,29</w:t>
            </w:r>
          </w:p>
        </w:tc>
      </w:tr>
      <w:tr w:rsidR="00BD0A81" w14:paraId="6F681300" w14:textId="77777777" w:rsidTr="00564418">
        <w:trPr>
          <w:trHeight w:val="552"/>
        </w:trPr>
        <w:tc>
          <w:tcPr>
            <w:tcW w:w="1339" w:type="dxa"/>
            <w:tcBorders>
              <w:top w:val="nil"/>
              <w:left w:val="single" w:sz="8" w:space="0" w:color="auto"/>
              <w:bottom w:val="single" w:sz="4" w:space="0" w:color="auto"/>
              <w:right w:val="single" w:sz="4" w:space="0" w:color="auto"/>
            </w:tcBorders>
            <w:shd w:val="clear" w:color="000000" w:fill="FFFFFF"/>
            <w:vAlign w:val="bottom"/>
            <w:hideMark/>
          </w:tcPr>
          <w:p w14:paraId="16CDE471" w14:textId="77777777" w:rsidR="00BD0A81" w:rsidRDefault="00BD0A81" w:rsidP="00564418">
            <w:pPr>
              <w:rPr>
                <w:rFonts w:ascii="Calibri" w:hAnsi="Calibri" w:cs="Calibri"/>
                <w:color w:val="000000"/>
                <w:sz w:val="20"/>
                <w:szCs w:val="20"/>
              </w:rPr>
            </w:pPr>
            <w:r>
              <w:rPr>
                <w:rFonts w:ascii="Calibri" w:hAnsi="Calibri" w:cs="Calibri"/>
                <w:color w:val="000000"/>
                <w:sz w:val="20"/>
                <w:szCs w:val="20"/>
              </w:rPr>
              <w:t xml:space="preserve">DOMOVI ZA STARIJE </w:t>
            </w:r>
          </w:p>
        </w:tc>
        <w:tc>
          <w:tcPr>
            <w:tcW w:w="1400" w:type="dxa"/>
            <w:tcBorders>
              <w:top w:val="nil"/>
              <w:left w:val="nil"/>
              <w:bottom w:val="single" w:sz="4" w:space="0" w:color="auto"/>
              <w:right w:val="single" w:sz="4" w:space="0" w:color="auto"/>
            </w:tcBorders>
            <w:shd w:val="clear" w:color="000000" w:fill="FFFFFF"/>
            <w:noWrap/>
            <w:vAlign w:val="bottom"/>
            <w:hideMark/>
          </w:tcPr>
          <w:p w14:paraId="73C17301"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10.775.790,00</w:t>
            </w:r>
          </w:p>
        </w:tc>
        <w:tc>
          <w:tcPr>
            <w:tcW w:w="1360" w:type="dxa"/>
            <w:tcBorders>
              <w:top w:val="nil"/>
              <w:left w:val="nil"/>
              <w:bottom w:val="single" w:sz="4" w:space="0" w:color="auto"/>
              <w:right w:val="single" w:sz="4" w:space="0" w:color="auto"/>
            </w:tcBorders>
            <w:shd w:val="clear" w:color="000000" w:fill="FFFFFF"/>
            <w:noWrap/>
            <w:vAlign w:val="bottom"/>
            <w:hideMark/>
          </w:tcPr>
          <w:p w14:paraId="5F65D0CB"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2.218.285,55</w:t>
            </w:r>
          </w:p>
        </w:tc>
        <w:tc>
          <w:tcPr>
            <w:tcW w:w="1459" w:type="dxa"/>
            <w:tcBorders>
              <w:top w:val="nil"/>
              <w:left w:val="nil"/>
              <w:bottom w:val="single" w:sz="4" w:space="0" w:color="auto"/>
              <w:right w:val="single" w:sz="4" w:space="0" w:color="auto"/>
            </w:tcBorders>
            <w:shd w:val="clear" w:color="000000" w:fill="FFFFFF"/>
            <w:noWrap/>
            <w:vAlign w:val="bottom"/>
            <w:hideMark/>
          </w:tcPr>
          <w:p w14:paraId="6007D715"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8.590.778,24</w:t>
            </w:r>
          </w:p>
        </w:tc>
        <w:tc>
          <w:tcPr>
            <w:tcW w:w="1199" w:type="dxa"/>
            <w:tcBorders>
              <w:top w:val="nil"/>
              <w:left w:val="nil"/>
              <w:bottom w:val="single" w:sz="4" w:space="0" w:color="auto"/>
              <w:right w:val="single" w:sz="4" w:space="0" w:color="auto"/>
            </w:tcBorders>
            <w:shd w:val="clear" w:color="000000" w:fill="FFFFFF"/>
            <w:noWrap/>
            <w:vAlign w:val="bottom"/>
            <w:hideMark/>
          </w:tcPr>
          <w:p w14:paraId="27D32A94"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-38.322,46</w:t>
            </w:r>
          </w:p>
        </w:tc>
        <w:tc>
          <w:tcPr>
            <w:tcW w:w="1420" w:type="dxa"/>
            <w:tcBorders>
              <w:top w:val="nil"/>
              <w:left w:val="nil"/>
              <w:bottom w:val="single" w:sz="4" w:space="0" w:color="auto"/>
              <w:right w:val="single" w:sz="4" w:space="0" w:color="auto"/>
            </w:tcBorders>
            <w:shd w:val="clear" w:color="000000" w:fill="FFFFFF"/>
            <w:noWrap/>
            <w:vAlign w:val="bottom"/>
            <w:hideMark/>
          </w:tcPr>
          <w:p w14:paraId="6B154375"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8.552.455,78</w:t>
            </w:r>
          </w:p>
        </w:tc>
        <w:tc>
          <w:tcPr>
            <w:tcW w:w="1420" w:type="dxa"/>
            <w:tcBorders>
              <w:top w:val="nil"/>
              <w:left w:val="nil"/>
              <w:bottom w:val="single" w:sz="4" w:space="0" w:color="auto"/>
              <w:right w:val="single" w:sz="4" w:space="0" w:color="auto"/>
            </w:tcBorders>
            <w:shd w:val="clear" w:color="000000" w:fill="FFFFFF"/>
            <w:noWrap/>
            <w:vAlign w:val="bottom"/>
            <w:hideMark/>
          </w:tcPr>
          <w:p w14:paraId="29C9DB96"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10.770.741,33</w:t>
            </w:r>
          </w:p>
        </w:tc>
        <w:tc>
          <w:tcPr>
            <w:tcW w:w="1303" w:type="dxa"/>
            <w:tcBorders>
              <w:top w:val="nil"/>
              <w:left w:val="nil"/>
              <w:bottom w:val="single" w:sz="4" w:space="0" w:color="auto"/>
              <w:right w:val="single" w:sz="8" w:space="0" w:color="auto"/>
            </w:tcBorders>
            <w:shd w:val="clear" w:color="000000" w:fill="FFFFFF"/>
            <w:noWrap/>
            <w:vAlign w:val="bottom"/>
            <w:hideMark/>
          </w:tcPr>
          <w:p w14:paraId="3FF9DB8A"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10.770.741,33</w:t>
            </w:r>
          </w:p>
        </w:tc>
      </w:tr>
      <w:tr w:rsidR="00BD0A81" w14:paraId="6896BBFB" w14:textId="77777777" w:rsidTr="0076608C">
        <w:trPr>
          <w:trHeight w:val="528"/>
        </w:trPr>
        <w:tc>
          <w:tcPr>
            <w:tcW w:w="1339" w:type="dxa"/>
            <w:tcBorders>
              <w:top w:val="nil"/>
              <w:left w:val="single" w:sz="8" w:space="0" w:color="auto"/>
              <w:bottom w:val="single" w:sz="4" w:space="0" w:color="auto"/>
              <w:right w:val="single" w:sz="4" w:space="0" w:color="auto"/>
            </w:tcBorders>
            <w:shd w:val="clear" w:color="000000" w:fill="FFFFFF"/>
            <w:vAlign w:val="bottom"/>
            <w:hideMark/>
          </w:tcPr>
          <w:p w14:paraId="06ADC6FD" w14:textId="77777777" w:rsidR="00BD0A81" w:rsidRDefault="00BD0A81" w:rsidP="00564418">
            <w:pPr>
              <w:rPr>
                <w:rFonts w:ascii="Calibri" w:hAnsi="Calibri" w:cs="Calibri"/>
                <w:color w:val="000000"/>
                <w:sz w:val="20"/>
                <w:szCs w:val="20"/>
              </w:rPr>
            </w:pPr>
            <w:r>
              <w:rPr>
                <w:rFonts w:ascii="Calibri" w:hAnsi="Calibri" w:cs="Calibri"/>
                <w:color w:val="000000"/>
                <w:sz w:val="20"/>
                <w:szCs w:val="20"/>
              </w:rPr>
              <w:t>ZDRAVSTVENE USTANOVE</w:t>
            </w:r>
          </w:p>
        </w:tc>
        <w:tc>
          <w:tcPr>
            <w:tcW w:w="1400" w:type="dxa"/>
            <w:tcBorders>
              <w:top w:val="nil"/>
              <w:left w:val="nil"/>
              <w:bottom w:val="single" w:sz="4" w:space="0" w:color="auto"/>
              <w:right w:val="single" w:sz="4" w:space="0" w:color="auto"/>
            </w:tcBorders>
            <w:shd w:val="clear" w:color="000000" w:fill="FFFFFF"/>
            <w:noWrap/>
            <w:vAlign w:val="bottom"/>
            <w:hideMark/>
          </w:tcPr>
          <w:p w14:paraId="53B77F3F"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16.440.615,00</w:t>
            </w:r>
          </w:p>
        </w:tc>
        <w:tc>
          <w:tcPr>
            <w:tcW w:w="1360" w:type="dxa"/>
            <w:tcBorders>
              <w:top w:val="nil"/>
              <w:left w:val="nil"/>
              <w:bottom w:val="single" w:sz="4" w:space="0" w:color="auto"/>
              <w:right w:val="single" w:sz="4" w:space="0" w:color="auto"/>
            </w:tcBorders>
            <w:shd w:val="clear" w:color="000000" w:fill="FFFFFF"/>
            <w:noWrap/>
            <w:vAlign w:val="bottom"/>
            <w:hideMark/>
          </w:tcPr>
          <w:p w14:paraId="41997B96"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3.582.290,95</w:t>
            </w:r>
          </w:p>
        </w:tc>
        <w:tc>
          <w:tcPr>
            <w:tcW w:w="1459" w:type="dxa"/>
            <w:tcBorders>
              <w:top w:val="nil"/>
              <w:left w:val="nil"/>
              <w:bottom w:val="single" w:sz="4" w:space="0" w:color="auto"/>
              <w:right w:val="single" w:sz="4" w:space="0" w:color="auto"/>
            </w:tcBorders>
            <w:shd w:val="clear" w:color="000000" w:fill="FFFFFF"/>
            <w:noWrap/>
            <w:vAlign w:val="bottom"/>
            <w:hideMark/>
          </w:tcPr>
          <w:p w14:paraId="38271251"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12.876.252,29</w:t>
            </w:r>
          </w:p>
        </w:tc>
        <w:tc>
          <w:tcPr>
            <w:tcW w:w="1199" w:type="dxa"/>
            <w:tcBorders>
              <w:top w:val="nil"/>
              <w:left w:val="nil"/>
              <w:bottom w:val="single" w:sz="4" w:space="0" w:color="auto"/>
              <w:right w:val="single" w:sz="4" w:space="0" w:color="auto"/>
            </w:tcBorders>
            <w:shd w:val="clear" w:color="000000" w:fill="FFFFFF"/>
            <w:noWrap/>
            <w:vAlign w:val="bottom"/>
            <w:hideMark/>
          </w:tcPr>
          <w:p w14:paraId="4DF68BAF"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-17.928,24</w:t>
            </w:r>
          </w:p>
        </w:tc>
        <w:tc>
          <w:tcPr>
            <w:tcW w:w="1420" w:type="dxa"/>
            <w:tcBorders>
              <w:top w:val="nil"/>
              <w:left w:val="nil"/>
              <w:bottom w:val="single" w:sz="4" w:space="0" w:color="auto"/>
              <w:right w:val="single" w:sz="4" w:space="0" w:color="auto"/>
            </w:tcBorders>
            <w:shd w:val="clear" w:color="000000" w:fill="FFFFFF"/>
            <w:noWrap/>
            <w:vAlign w:val="bottom"/>
            <w:hideMark/>
          </w:tcPr>
          <w:p w14:paraId="0659A5C0"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12.859.638,45</w:t>
            </w:r>
          </w:p>
        </w:tc>
        <w:tc>
          <w:tcPr>
            <w:tcW w:w="1420" w:type="dxa"/>
            <w:tcBorders>
              <w:top w:val="nil"/>
              <w:left w:val="nil"/>
              <w:bottom w:val="single" w:sz="4" w:space="0" w:color="auto"/>
              <w:right w:val="single" w:sz="4" w:space="0" w:color="auto"/>
            </w:tcBorders>
            <w:shd w:val="clear" w:color="000000" w:fill="FFFFFF"/>
            <w:noWrap/>
            <w:vAlign w:val="bottom"/>
            <w:hideMark/>
          </w:tcPr>
          <w:p w14:paraId="38385CD0"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16.441.929,40</w:t>
            </w:r>
          </w:p>
        </w:tc>
        <w:tc>
          <w:tcPr>
            <w:tcW w:w="1303" w:type="dxa"/>
            <w:tcBorders>
              <w:top w:val="nil"/>
              <w:left w:val="nil"/>
              <w:bottom w:val="single" w:sz="4" w:space="0" w:color="auto"/>
              <w:right w:val="single" w:sz="8" w:space="0" w:color="auto"/>
            </w:tcBorders>
            <w:shd w:val="clear" w:color="000000" w:fill="FFFFFF"/>
            <w:noWrap/>
            <w:vAlign w:val="bottom"/>
            <w:hideMark/>
          </w:tcPr>
          <w:p w14:paraId="654D7BE4"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16.440.482,40</w:t>
            </w:r>
          </w:p>
        </w:tc>
      </w:tr>
      <w:tr w:rsidR="00BD0A81" w14:paraId="1AAE82DA" w14:textId="77777777" w:rsidTr="0076608C">
        <w:trPr>
          <w:trHeight w:val="552"/>
        </w:trPr>
        <w:tc>
          <w:tcPr>
            <w:tcW w:w="133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9B68A6F" w14:textId="77777777" w:rsidR="00BD0A81" w:rsidRDefault="00BD0A81" w:rsidP="00564418">
            <w:pPr>
              <w:rPr>
                <w:rFonts w:ascii="Calibri" w:hAnsi="Calibri" w:cs="Calibri"/>
                <w:color w:val="000000"/>
                <w:sz w:val="20"/>
                <w:szCs w:val="20"/>
              </w:rPr>
            </w:pPr>
            <w:r>
              <w:rPr>
                <w:rFonts w:ascii="Calibri" w:hAnsi="Calibri" w:cs="Calibri"/>
                <w:color w:val="000000"/>
                <w:sz w:val="20"/>
                <w:szCs w:val="20"/>
              </w:rPr>
              <w:t>CENTRI ZA SOC. SKRB</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14:paraId="6AE9C6FF"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2.300.739,00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14:paraId="25841C73"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854.302,55</w:t>
            </w:r>
          </w:p>
        </w:tc>
        <w:tc>
          <w:tcPr>
            <w:tcW w:w="1459" w:type="dxa"/>
            <w:tcBorders>
              <w:top w:val="single" w:sz="4" w:space="0" w:color="auto"/>
              <w:left w:val="nil"/>
              <w:bottom w:val="single" w:sz="4" w:space="0" w:color="auto"/>
              <w:right w:val="single" w:sz="4" w:space="0" w:color="auto"/>
            </w:tcBorders>
            <w:shd w:val="clear" w:color="000000" w:fill="FFFFFF"/>
            <w:noWrap/>
            <w:vAlign w:val="bottom"/>
            <w:hideMark/>
          </w:tcPr>
          <w:p w14:paraId="58442C56"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888.217,89</w:t>
            </w:r>
          </w:p>
        </w:tc>
        <w:tc>
          <w:tcPr>
            <w:tcW w:w="1199" w:type="dxa"/>
            <w:tcBorders>
              <w:top w:val="single" w:sz="4" w:space="0" w:color="auto"/>
              <w:left w:val="nil"/>
              <w:bottom w:val="single" w:sz="4" w:space="0" w:color="auto"/>
              <w:right w:val="single" w:sz="4" w:space="0" w:color="auto"/>
            </w:tcBorders>
            <w:shd w:val="clear" w:color="000000" w:fill="FFFFFF"/>
            <w:noWrap/>
            <w:vAlign w:val="bottom"/>
            <w:hideMark/>
          </w:tcPr>
          <w:p w14:paraId="4A65C0CC"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-14.031,44</w:t>
            </w:r>
          </w:p>
        </w:tc>
        <w:tc>
          <w:tcPr>
            <w:tcW w:w="1420" w:type="dxa"/>
            <w:tcBorders>
              <w:top w:val="single" w:sz="4" w:space="0" w:color="auto"/>
              <w:left w:val="nil"/>
              <w:bottom w:val="single" w:sz="4" w:space="0" w:color="auto"/>
              <w:right w:val="single" w:sz="4" w:space="0" w:color="auto"/>
            </w:tcBorders>
            <w:shd w:val="clear" w:color="000000" w:fill="FFFFFF"/>
            <w:noWrap/>
            <w:vAlign w:val="bottom"/>
            <w:hideMark/>
          </w:tcPr>
          <w:p w14:paraId="3CA23EFB"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874.186,45</w:t>
            </w:r>
          </w:p>
        </w:tc>
        <w:tc>
          <w:tcPr>
            <w:tcW w:w="1420" w:type="dxa"/>
            <w:tcBorders>
              <w:top w:val="single" w:sz="4" w:space="0" w:color="auto"/>
              <w:left w:val="nil"/>
              <w:bottom w:val="single" w:sz="4" w:space="0" w:color="auto"/>
              <w:right w:val="single" w:sz="4" w:space="0" w:color="auto"/>
            </w:tcBorders>
            <w:shd w:val="clear" w:color="000000" w:fill="FFFFFF"/>
            <w:noWrap/>
            <w:vAlign w:val="bottom"/>
            <w:hideMark/>
          </w:tcPr>
          <w:p w14:paraId="3756FA1A"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1.728.489,00</w:t>
            </w:r>
          </w:p>
        </w:tc>
        <w:tc>
          <w:tcPr>
            <w:tcW w:w="1303" w:type="dxa"/>
            <w:tcBorders>
              <w:top w:val="single" w:sz="4" w:space="0" w:color="auto"/>
              <w:left w:val="nil"/>
              <w:bottom w:val="single" w:sz="4" w:space="0" w:color="auto"/>
              <w:right w:val="single" w:sz="4" w:space="0" w:color="auto"/>
            </w:tcBorders>
            <w:shd w:val="clear" w:color="000000" w:fill="FFFFFF"/>
            <w:noWrap/>
            <w:vAlign w:val="bottom"/>
            <w:hideMark/>
          </w:tcPr>
          <w:p w14:paraId="1EC585E6"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1.728.489,00</w:t>
            </w:r>
          </w:p>
        </w:tc>
      </w:tr>
      <w:tr w:rsidR="00BD0A81" w14:paraId="7F766E1E" w14:textId="77777777" w:rsidTr="0076608C">
        <w:trPr>
          <w:trHeight w:val="300"/>
        </w:trPr>
        <w:tc>
          <w:tcPr>
            <w:tcW w:w="1339" w:type="dxa"/>
            <w:tcBorders>
              <w:top w:val="single" w:sz="4" w:space="0" w:color="auto"/>
              <w:left w:val="single" w:sz="8" w:space="0" w:color="auto"/>
              <w:bottom w:val="single" w:sz="8" w:space="0" w:color="auto"/>
              <w:right w:val="nil"/>
            </w:tcBorders>
            <w:shd w:val="clear" w:color="000000" w:fill="92D050"/>
            <w:noWrap/>
            <w:vAlign w:val="bottom"/>
            <w:hideMark/>
          </w:tcPr>
          <w:p w14:paraId="33DEA4CF" w14:textId="77777777" w:rsidR="00BD0A81" w:rsidRDefault="00BD0A81" w:rsidP="00564418">
            <w:pPr>
              <w:rPr>
                <w:rFonts w:ascii="Calibri" w:hAnsi="Calibri" w:cs="Calibri"/>
                <w:b/>
                <w:bCs/>
                <w:color w:val="000000"/>
                <w:sz w:val="20"/>
                <w:szCs w:val="20"/>
              </w:rPr>
            </w:pPr>
            <w:r>
              <w:rPr>
                <w:rFonts w:ascii="Calibri" w:hAnsi="Calibri" w:cs="Calibri"/>
                <w:b/>
                <w:bCs/>
                <w:color w:val="000000"/>
                <w:sz w:val="20"/>
                <w:szCs w:val="20"/>
              </w:rPr>
              <w:t>UKUPNO</w:t>
            </w:r>
          </w:p>
        </w:tc>
        <w:tc>
          <w:tcPr>
            <w:tcW w:w="1400" w:type="dxa"/>
            <w:tcBorders>
              <w:top w:val="single" w:sz="4" w:space="0" w:color="auto"/>
              <w:left w:val="single" w:sz="8" w:space="0" w:color="auto"/>
              <w:bottom w:val="single" w:sz="8" w:space="0" w:color="auto"/>
              <w:right w:val="single" w:sz="8" w:space="0" w:color="auto"/>
            </w:tcBorders>
            <w:shd w:val="clear" w:color="000000" w:fill="92D050"/>
            <w:noWrap/>
            <w:vAlign w:val="bottom"/>
            <w:hideMark/>
          </w:tcPr>
          <w:p w14:paraId="7F657B34"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65.948.822,00</w:t>
            </w:r>
          </w:p>
        </w:tc>
        <w:tc>
          <w:tcPr>
            <w:tcW w:w="1360" w:type="dxa"/>
            <w:tcBorders>
              <w:top w:val="single" w:sz="4" w:space="0" w:color="auto"/>
              <w:left w:val="nil"/>
              <w:bottom w:val="single" w:sz="8" w:space="0" w:color="auto"/>
              <w:right w:val="single" w:sz="8" w:space="0" w:color="auto"/>
            </w:tcBorders>
            <w:shd w:val="clear" w:color="000000" w:fill="92D050"/>
            <w:noWrap/>
            <w:vAlign w:val="bottom"/>
            <w:hideMark/>
          </w:tcPr>
          <w:p w14:paraId="73346A35"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14.492.956,86</w:t>
            </w:r>
          </w:p>
        </w:tc>
        <w:tc>
          <w:tcPr>
            <w:tcW w:w="1459" w:type="dxa"/>
            <w:tcBorders>
              <w:top w:val="single" w:sz="4" w:space="0" w:color="auto"/>
              <w:left w:val="nil"/>
              <w:bottom w:val="single" w:sz="8" w:space="0" w:color="auto"/>
              <w:right w:val="nil"/>
            </w:tcBorders>
            <w:shd w:val="clear" w:color="000000" w:fill="92D050"/>
            <w:noWrap/>
            <w:vAlign w:val="bottom"/>
            <w:hideMark/>
          </w:tcPr>
          <w:p w14:paraId="3CDB57E2"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50.935.811,34</w:t>
            </w:r>
          </w:p>
        </w:tc>
        <w:tc>
          <w:tcPr>
            <w:tcW w:w="1199" w:type="dxa"/>
            <w:tcBorders>
              <w:top w:val="single" w:sz="4" w:space="0" w:color="auto"/>
              <w:left w:val="single" w:sz="8" w:space="0" w:color="auto"/>
              <w:bottom w:val="single" w:sz="8" w:space="0" w:color="auto"/>
              <w:right w:val="single" w:sz="8" w:space="0" w:color="auto"/>
            </w:tcBorders>
            <w:shd w:val="clear" w:color="000000" w:fill="92D050"/>
            <w:noWrap/>
            <w:vAlign w:val="bottom"/>
            <w:hideMark/>
          </w:tcPr>
          <w:p w14:paraId="45C750D8"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-57.244,87</w:t>
            </w:r>
          </w:p>
        </w:tc>
        <w:tc>
          <w:tcPr>
            <w:tcW w:w="1420" w:type="dxa"/>
            <w:tcBorders>
              <w:top w:val="single" w:sz="4" w:space="0" w:color="auto"/>
              <w:left w:val="nil"/>
              <w:bottom w:val="single" w:sz="8" w:space="0" w:color="auto"/>
              <w:right w:val="nil"/>
            </w:tcBorders>
            <w:shd w:val="clear" w:color="000000" w:fill="92D050"/>
            <w:noWrap/>
            <w:vAlign w:val="bottom"/>
            <w:hideMark/>
          </w:tcPr>
          <w:p w14:paraId="0A753CD9"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50.860.731,43</w:t>
            </w:r>
          </w:p>
        </w:tc>
        <w:tc>
          <w:tcPr>
            <w:tcW w:w="1420" w:type="dxa"/>
            <w:tcBorders>
              <w:top w:val="single" w:sz="4" w:space="0" w:color="auto"/>
              <w:left w:val="single" w:sz="8" w:space="0" w:color="auto"/>
              <w:bottom w:val="single" w:sz="8" w:space="0" w:color="auto"/>
              <w:right w:val="single" w:sz="8" w:space="0" w:color="auto"/>
            </w:tcBorders>
            <w:shd w:val="clear" w:color="000000" w:fill="92D050"/>
            <w:noWrap/>
            <w:vAlign w:val="bottom"/>
            <w:hideMark/>
          </w:tcPr>
          <w:p w14:paraId="4EAC0428"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65.353.688,29</w:t>
            </w:r>
          </w:p>
        </w:tc>
        <w:tc>
          <w:tcPr>
            <w:tcW w:w="1303" w:type="dxa"/>
            <w:tcBorders>
              <w:top w:val="single" w:sz="4" w:space="0" w:color="auto"/>
              <w:left w:val="nil"/>
              <w:bottom w:val="single" w:sz="8" w:space="0" w:color="auto"/>
              <w:right w:val="single" w:sz="8" w:space="0" w:color="auto"/>
            </w:tcBorders>
            <w:shd w:val="clear" w:color="000000" w:fill="92D050"/>
            <w:noWrap/>
            <w:vAlign w:val="bottom"/>
            <w:hideMark/>
          </w:tcPr>
          <w:p w14:paraId="38285CA1"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64.372.442,90</w:t>
            </w:r>
          </w:p>
        </w:tc>
      </w:tr>
    </w:tbl>
    <w:p w14:paraId="7D6B68BC" w14:textId="77777777" w:rsidR="00BD0A81" w:rsidRPr="00BC5501" w:rsidRDefault="00BD0A81" w:rsidP="00BD0A81">
      <w:pPr>
        <w:jc w:val="both"/>
        <w:rPr>
          <w:rFonts w:ascii="Calibri" w:hAnsi="Calibri" w:cs="Calibri"/>
          <w:b/>
          <w:bCs/>
          <w:color w:val="000000"/>
          <w:sz w:val="20"/>
          <w:szCs w:val="20"/>
        </w:rPr>
      </w:pPr>
    </w:p>
    <w:p w14:paraId="1C9DED9C" w14:textId="46A683D8" w:rsidR="00BD0A81" w:rsidRDefault="00BD0A81" w:rsidP="000B4C9F">
      <w:pPr>
        <w:pStyle w:val="ListParagraph"/>
        <w:ind w:left="0"/>
        <w:jc w:val="both"/>
        <w:rPr>
          <w:rFonts w:asciiTheme="minorHAnsi" w:hAnsiTheme="minorHAnsi" w:cstheme="minorHAnsi"/>
          <w:bCs/>
          <w:color w:val="000000"/>
        </w:rPr>
      </w:pPr>
    </w:p>
    <w:p w14:paraId="7D1CCD82" w14:textId="760CC300" w:rsidR="000B4C9F" w:rsidRDefault="000B4C9F" w:rsidP="000B4C9F">
      <w:pPr>
        <w:pStyle w:val="ListParagraph"/>
        <w:ind w:left="0"/>
        <w:jc w:val="both"/>
        <w:rPr>
          <w:rFonts w:asciiTheme="minorHAnsi" w:hAnsiTheme="minorHAnsi" w:cstheme="minorHAnsi"/>
          <w:bCs/>
          <w:color w:val="000000"/>
        </w:rPr>
      </w:pPr>
      <w:r>
        <w:rPr>
          <w:rFonts w:asciiTheme="minorHAnsi" w:hAnsiTheme="minorHAnsi" w:cstheme="minorHAnsi"/>
          <w:bCs/>
          <w:color w:val="000000"/>
        </w:rPr>
        <w:t>Pomoći proračunu iz drugih proračuna čine 25.45% ukupno ostvarenih pomoći, a ostvarene su u iznosu od 25.558.507,36 kuna te se odnose na:</w:t>
      </w:r>
    </w:p>
    <w:p w14:paraId="476E0DAA" w14:textId="52506211" w:rsidR="000B4C9F" w:rsidRDefault="00933FF2"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 xml:space="preserve">pomoći od Ministarstva uprave u iznosu od 17.500.000,00 kuna </w:t>
      </w:r>
      <w:r w:rsidR="00C869AA">
        <w:rPr>
          <w:rFonts w:asciiTheme="minorHAnsi" w:hAnsiTheme="minorHAnsi" w:cstheme="minorHAnsi"/>
          <w:bCs/>
          <w:color w:val="000000"/>
        </w:rPr>
        <w:t>za obavljanje povjerenih poslova državne uprave</w:t>
      </w:r>
      <w:r w:rsidR="005510FA">
        <w:rPr>
          <w:rFonts w:asciiTheme="minorHAnsi" w:hAnsiTheme="minorHAnsi" w:cstheme="minorHAnsi"/>
          <w:bCs/>
          <w:color w:val="000000"/>
        </w:rPr>
        <w:t>,</w:t>
      </w:r>
    </w:p>
    <w:p w14:paraId="30BB1EF3" w14:textId="5E80629B" w:rsidR="00C869AA" w:rsidRDefault="00C869AA"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pomoći od Ministarstva znanosti i obrazovanja u iznosu od 5.103.481,50 kuna za sufinanciranje prijevoza učenika srednjih škola</w:t>
      </w:r>
      <w:r w:rsidR="005510FA">
        <w:rPr>
          <w:rFonts w:asciiTheme="minorHAnsi" w:hAnsiTheme="minorHAnsi" w:cstheme="minorHAnsi"/>
          <w:bCs/>
          <w:color w:val="000000"/>
        </w:rPr>
        <w:t>,</w:t>
      </w:r>
    </w:p>
    <w:p w14:paraId="7E53BF27" w14:textId="3E14804C" w:rsidR="00651930" w:rsidRDefault="00651930"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Ministarstva</w:t>
      </w:r>
      <w:r w:rsidRPr="00651930">
        <w:rPr>
          <w:rFonts w:asciiTheme="minorHAnsi" w:hAnsiTheme="minorHAnsi" w:cstheme="minorHAnsi"/>
          <w:bCs/>
          <w:color w:val="000000"/>
        </w:rPr>
        <w:t xml:space="preserve"> </w:t>
      </w:r>
      <w:r>
        <w:rPr>
          <w:rFonts w:asciiTheme="minorHAnsi" w:hAnsiTheme="minorHAnsi" w:cstheme="minorHAnsi"/>
          <w:bCs/>
          <w:color w:val="000000"/>
        </w:rPr>
        <w:t xml:space="preserve">regionalnog razvoja i fondova Europske unije u iznosu od 790.367,35 kuna – uplata za EU projekt Ruralno poučna </w:t>
      </w:r>
      <w:r w:rsidR="00FD122D">
        <w:rPr>
          <w:rFonts w:asciiTheme="minorHAnsi" w:hAnsiTheme="minorHAnsi" w:cstheme="minorHAnsi"/>
          <w:bCs/>
          <w:color w:val="000000"/>
        </w:rPr>
        <w:t>kulturno-</w:t>
      </w:r>
      <w:r>
        <w:rPr>
          <w:rFonts w:asciiTheme="minorHAnsi" w:hAnsiTheme="minorHAnsi" w:cstheme="minorHAnsi"/>
          <w:bCs/>
          <w:color w:val="000000"/>
        </w:rPr>
        <w:t>etnografska atrakcija,</w:t>
      </w:r>
    </w:p>
    <w:p w14:paraId="1E4F8BCD" w14:textId="0B1859A9" w:rsidR="00F55362" w:rsidRDefault="00F55362"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Agencije za plaćanje u poljoprivredi, ribarstvu i ruralnom razvoju u iznosu od 472.274,56 kuna za EU projekt GLOG – sustav javnog navodnjavanja,</w:t>
      </w:r>
    </w:p>
    <w:p w14:paraId="103CD1F1" w14:textId="184826D0" w:rsidR="00C869AA" w:rsidRDefault="00C869AA"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Ministarstva zaštite okoliša i energetike u iznosu od 460.000,00 kuna za održavanje plovila za čišćenje mora</w:t>
      </w:r>
      <w:r w:rsidR="005510FA">
        <w:rPr>
          <w:rFonts w:asciiTheme="minorHAnsi" w:hAnsiTheme="minorHAnsi" w:cstheme="minorHAnsi"/>
          <w:bCs/>
          <w:color w:val="000000"/>
        </w:rPr>
        <w:t>,</w:t>
      </w:r>
    </w:p>
    <w:p w14:paraId="2305C6BE" w14:textId="69B732AB" w:rsidR="001E4A2B" w:rsidRDefault="00B23AE0"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w:t>
      </w:r>
      <w:r w:rsidR="001E4A2B">
        <w:rPr>
          <w:rFonts w:asciiTheme="minorHAnsi" w:hAnsiTheme="minorHAnsi" w:cstheme="minorHAnsi"/>
          <w:bCs/>
          <w:color w:val="000000"/>
        </w:rPr>
        <w:t>omoć od Ministarstva turizma i sporta u iznosu od 299.614,93 kuna za opremanje sportske dvorane u OŠ Gruda,</w:t>
      </w:r>
    </w:p>
    <w:p w14:paraId="3DE7EC49" w14:textId="218AB8E9" w:rsidR="00C869AA" w:rsidRDefault="00C869AA"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 xml:space="preserve">pomoć od Ministarstva hrvatskih branitelja u iznosu od 186.255,48 kuna za refundaciju </w:t>
      </w:r>
      <w:r w:rsidR="005510FA">
        <w:rPr>
          <w:rFonts w:asciiTheme="minorHAnsi" w:hAnsiTheme="minorHAnsi" w:cstheme="minorHAnsi"/>
          <w:bCs/>
          <w:color w:val="000000"/>
        </w:rPr>
        <w:t>troškova prijevoza, ukopa i vijenaca hrvatskih branitelja iz Domovinskog rata,</w:t>
      </w:r>
    </w:p>
    <w:p w14:paraId="61E4907E" w14:textId="2BBF486E" w:rsidR="00E47D2B" w:rsidRDefault="00E47D2B"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Ministarstva regionalnog razvoja i fondova Europske unije u iznosu od 163.545,04 kuna za sufinanciranje obnove društvenog doma Ošlje,</w:t>
      </w:r>
    </w:p>
    <w:p w14:paraId="644A7CAD" w14:textId="7F67E37B" w:rsidR="00B61559" w:rsidRDefault="00B61559"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povrat u iznosu od 150.630,00 kuna od JU za upravljanje zaštićenim dijelovima prirode za predfinanciranje EU projekata,</w:t>
      </w:r>
    </w:p>
    <w:p w14:paraId="13B345D6" w14:textId="72B42053" w:rsidR="00651930" w:rsidRDefault="00651930"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 xml:space="preserve">pomoć od Ministarstva </w:t>
      </w:r>
      <w:bookmarkStart w:id="12" w:name="_Hlk131336778"/>
      <w:r>
        <w:rPr>
          <w:rFonts w:asciiTheme="minorHAnsi" w:hAnsiTheme="minorHAnsi" w:cstheme="minorHAnsi"/>
          <w:bCs/>
          <w:color w:val="000000"/>
        </w:rPr>
        <w:t xml:space="preserve">regionalnog razvoja i fondova Europske unije u iznosu od </w:t>
      </w:r>
      <w:bookmarkEnd w:id="12"/>
      <w:r>
        <w:rPr>
          <w:rFonts w:asciiTheme="minorHAnsi" w:hAnsiTheme="minorHAnsi" w:cstheme="minorHAnsi"/>
          <w:bCs/>
          <w:color w:val="000000"/>
        </w:rPr>
        <w:t>101.959,80 kuna  - uplata za EU projekt TAKE IT SLOW</w:t>
      </w:r>
      <w:r w:rsidR="001E5706" w:rsidRPr="001E5706">
        <w:rPr>
          <w:rFonts w:asciiTheme="minorHAnsi" w:hAnsiTheme="minorHAnsi" w:cstheme="minorHAnsi"/>
          <w:bCs/>
          <w:color w:val="000000"/>
        </w:rPr>
        <w:t xml:space="preserve"> </w:t>
      </w:r>
      <w:r w:rsidR="001E5706">
        <w:rPr>
          <w:rFonts w:asciiTheme="minorHAnsi" w:hAnsiTheme="minorHAnsi" w:cstheme="minorHAnsi"/>
          <w:bCs/>
          <w:color w:val="000000"/>
        </w:rPr>
        <w:t xml:space="preserve">životni stil na Jadranu kao inspiracija za održivi razvoj </w:t>
      </w:r>
      <w:r w:rsidR="00B23AE0">
        <w:rPr>
          <w:rFonts w:asciiTheme="minorHAnsi" w:hAnsiTheme="minorHAnsi" w:cstheme="minorHAnsi"/>
          <w:bCs/>
          <w:color w:val="000000"/>
        </w:rPr>
        <w:t>,</w:t>
      </w:r>
    </w:p>
    <w:p w14:paraId="6F48F6ED" w14:textId="69E97CD0" w:rsidR="005510FA" w:rsidRDefault="001E4A2B"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Ministarstva turizma i sporta u iznosu od 101.688,00 kuna za sufinanciranje dodatnih timova Hitne medicinske pomoći u turističkoj sezoni,</w:t>
      </w:r>
    </w:p>
    <w:p w14:paraId="3D662196" w14:textId="1BA27427" w:rsidR="00BC0DF0" w:rsidRDefault="00BC0DF0"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 xml:space="preserve">pomoć od JU RERA </w:t>
      </w:r>
      <w:r w:rsidR="00765C40">
        <w:rPr>
          <w:rFonts w:asciiTheme="minorHAnsi" w:hAnsiTheme="minorHAnsi" w:cstheme="minorHAnsi"/>
          <w:bCs/>
          <w:color w:val="000000"/>
        </w:rPr>
        <w:t>u iznosu od</w:t>
      </w:r>
      <w:r>
        <w:rPr>
          <w:rFonts w:asciiTheme="minorHAnsi" w:hAnsiTheme="minorHAnsi" w:cstheme="minorHAnsi"/>
          <w:bCs/>
          <w:color w:val="000000"/>
        </w:rPr>
        <w:t xml:space="preserve"> 88.565,04 kuna– uplata sredstava po EU projektu FIRESPILL</w:t>
      </w:r>
      <w:r w:rsidR="00765C40" w:rsidRPr="00765C40">
        <w:rPr>
          <w:rFonts w:asciiTheme="minorHAnsi" w:hAnsiTheme="minorHAnsi" w:cstheme="minorHAnsi"/>
          <w:bCs/>
          <w:color w:val="000000"/>
        </w:rPr>
        <w:t xml:space="preserve"> </w:t>
      </w:r>
      <w:r w:rsidR="00765C40">
        <w:rPr>
          <w:rFonts w:asciiTheme="minorHAnsi" w:hAnsiTheme="minorHAnsi" w:cstheme="minorHAnsi"/>
          <w:bCs/>
          <w:color w:val="000000"/>
        </w:rPr>
        <w:t>izgradnja i opremanje vatrogasnog doma u Kuli Norinskoj</w:t>
      </w:r>
      <w:r w:rsidR="0039651E">
        <w:rPr>
          <w:rFonts w:asciiTheme="minorHAnsi" w:hAnsiTheme="minorHAnsi" w:cstheme="minorHAnsi"/>
          <w:bCs/>
          <w:color w:val="000000"/>
        </w:rPr>
        <w:t>,</w:t>
      </w:r>
    </w:p>
    <w:p w14:paraId="617BAC7B" w14:textId="745FC769" w:rsidR="00511ACA" w:rsidRDefault="00E31DBF" w:rsidP="00511AC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 xml:space="preserve">pomoć Općine Dubrovačko primorje u iznosu od 50.000,00 kuna za </w:t>
      </w:r>
      <w:r w:rsidR="00511ACA">
        <w:rPr>
          <w:rFonts w:asciiTheme="minorHAnsi" w:hAnsiTheme="minorHAnsi" w:cstheme="minorHAnsi"/>
          <w:bCs/>
          <w:color w:val="000000"/>
        </w:rPr>
        <w:t>sufinanciranje obnove društvenog doma Ošlje,</w:t>
      </w:r>
    </w:p>
    <w:p w14:paraId="1971EA0D" w14:textId="7DA2C42E" w:rsidR="00651930" w:rsidRDefault="00651930" w:rsidP="00511AC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Zadarske županije u iznosu od 43.833,74 – uplata sredstava za EU projekt STREAM</w:t>
      </w:r>
      <w:r w:rsidR="00B23AE0">
        <w:rPr>
          <w:rFonts w:asciiTheme="minorHAnsi" w:hAnsiTheme="minorHAnsi" w:cstheme="minorHAnsi"/>
          <w:bCs/>
          <w:color w:val="000000"/>
        </w:rPr>
        <w:t>,</w:t>
      </w:r>
    </w:p>
    <w:p w14:paraId="684D1F21" w14:textId="3734FF88" w:rsidR="00011E9A" w:rsidRPr="00011E9A" w:rsidRDefault="00011E9A" w:rsidP="00011E9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Ministarstva poljoprivrede putem Agencije za plaćanje u poljoprivredi, ribarstvu i ruralnom razvoju u iznosu od 20.812,89 kuna za PDV za projekt Školska shema voća i mlijeka,</w:t>
      </w:r>
    </w:p>
    <w:p w14:paraId="38345EE3" w14:textId="480D5A90" w:rsidR="00B23AE0" w:rsidRDefault="00B23AE0" w:rsidP="00511AC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Ministarstva poljoprivrede putem Agencije za plaćanje u poljoprivredi, ribarstvu i ruralnom razvoju u iznosu od 20.007,00 kuna za Školski medni dan u 2022. godini,</w:t>
      </w:r>
    </w:p>
    <w:p w14:paraId="43581DAE" w14:textId="2B420542" w:rsidR="00C80EA7" w:rsidRPr="00511ACA" w:rsidRDefault="00C80EA7" w:rsidP="00511AC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povrat sredstava po EU projektu Opera</w:t>
      </w:r>
      <w:r w:rsidR="00765C40" w:rsidRPr="00765C40">
        <w:rPr>
          <w:rFonts w:asciiTheme="minorHAnsi" w:hAnsiTheme="minorHAnsi" w:cstheme="minorHAnsi"/>
          <w:bCs/>
          <w:color w:val="000000"/>
        </w:rPr>
        <w:t xml:space="preserve"> </w:t>
      </w:r>
      <w:r w:rsidR="00765C40">
        <w:rPr>
          <w:rFonts w:asciiTheme="minorHAnsi" w:hAnsiTheme="minorHAnsi" w:cstheme="minorHAnsi"/>
          <w:bCs/>
          <w:color w:val="000000"/>
        </w:rPr>
        <w:t>komponenta za razvoj ljudskih potencijala</w:t>
      </w:r>
      <w:r>
        <w:rPr>
          <w:rFonts w:asciiTheme="minorHAnsi" w:hAnsiTheme="minorHAnsi" w:cstheme="minorHAnsi"/>
          <w:bCs/>
          <w:color w:val="000000"/>
        </w:rPr>
        <w:t xml:space="preserve"> u iznosu od 3.202,73 kune,</w:t>
      </w:r>
    </w:p>
    <w:p w14:paraId="2F38274B" w14:textId="0106B749" w:rsidR="001E4A2B" w:rsidRDefault="0018351C"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Ministarstva gospodarstva i održivog razvoja u iznosu od 2.269,30 kuna za subvencije kamata po programu Kreditom do uspjeha</w:t>
      </w:r>
      <w:r w:rsidR="00FE6BB0">
        <w:rPr>
          <w:rFonts w:asciiTheme="minorHAnsi" w:hAnsiTheme="minorHAnsi" w:cstheme="minorHAnsi"/>
          <w:bCs/>
          <w:color w:val="000000"/>
        </w:rPr>
        <w:t>.</w:t>
      </w:r>
    </w:p>
    <w:p w14:paraId="0C789B78" w14:textId="77777777" w:rsidR="00C512B2" w:rsidRDefault="00C512B2" w:rsidP="00C512B2">
      <w:pPr>
        <w:jc w:val="both"/>
        <w:rPr>
          <w:rFonts w:asciiTheme="minorHAnsi" w:hAnsiTheme="minorHAnsi" w:cstheme="minorHAnsi"/>
          <w:bCs/>
          <w:color w:val="000000"/>
        </w:rPr>
      </w:pPr>
    </w:p>
    <w:p w14:paraId="116FF284" w14:textId="54787279" w:rsidR="00C512B2" w:rsidRDefault="00C512B2" w:rsidP="00C512B2">
      <w:pPr>
        <w:jc w:val="both"/>
        <w:rPr>
          <w:rFonts w:asciiTheme="minorHAnsi" w:hAnsiTheme="minorHAnsi" w:cstheme="minorHAnsi"/>
          <w:bCs/>
          <w:color w:val="000000"/>
        </w:rPr>
      </w:pPr>
      <w:r>
        <w:rPr>
          <w:rFonts w:asciiTheme="minorHAnsi" w:hAnsiTheme="minorHAnsi" w:cstheme="minorHAnsi"/>
          <w:bCs/>
          <w:color w:val="000000"/>
        </w:rPr>
        <w:t>Pomoći iz državnog proračuna temeljem prijenosa EU sredstava čine 15,29% ukupno ostvarenih pomoći i iznose 15.359.195,2</w:t>
      </w:r>
      <w:r w:rsidR="00BB0BAF">
        <w:rPr>
          <w:rFonts w:asciiTheme="minorHAnsi" w:hAnsiTheme="minorHAnsi" w:cstheme="minorHAnsi"/>
          <w:bCs/>
          <w:color w:val="000000"/>
        </w:rPr>
        <w:t>3</w:t>
      </w:r>
      <w:r>
        <w:rPr>
          <w:rFonts w:asciiTheme="minorHAnsi" w:hAnsiTheme="minorHAnsi" w:cstheme="minorHAnsi"/>
          <w:bCs/>
          <w:color w:val="000000"/>
        </w:rPr>
        <w:t xml:space="preserve"> kuna, a uplaćene su za realizaciju sljedećih projekata:</w:t>
      </w:r>
    </w:p>
    <w:p w14:paraId="6EB974B4" w14:textId="509D3D6E" w:rsidR="00F0486F" w:rsidRPr="00F0486F" w:rsidRDefault="00F0486F" w:rsidP="00F0486F">
      <w:pPr>
        <w:pStyle w:val="ListParagraph"/>
        <w:numPr>
          <w:ilvl w:val="0"/>
          <w:numId w:val="11"/>
        </w:numPr>
        <w:jc w:val="both"/>
        <w:rPr>
          <w:rFonts w:asciiTheme="minorHAnsi" w:hAnsiTheme="minorHAnsi" w:cstheme="minorHAnsi"/>
          <w:bCs/>
          <w:color w:val="000000"/>
        </w:rPr>
      </w:pPr>
      <w:r>
        <w:rPr>
          <w:rFonts w:asciiTheme="minorHAnsi" w:hAnsiTheme="minorHAnsi" w:cstheme="minorHAnsi"/>
          <w:bCs/>
          <w:color w:val="000000"/>
        </w:rPr>
        <w:t>Ruralno poučna kulturno-etnografska atrakcija u iznosu od 3.995.560,03 kuna,</w:t>
      </w:r>
    </w:p>
    <w:p w14:paraId="5F4A57F9" w14:textId="37E813F1" w:rsidR="00C512B2" w:rsidRDefault="00C512B2" w:rsidP="00C512B2">
      <w:pPr>
        <w:pStyle w:val="ListParagraph"/>
        <w:numPr>
          <w:ilvl w:val="0"/>
          <w:numId w:val="10"/>
        </w:numPr>
        <w:jc w:val="both"/>
        <w:rPr>
          <w:rFonts w:asciiTheme="minorHAnsi" w:hAnsiTheme="minorHAnsi" w:cstheme="minorHAnsi"/>
          <w:bCs/>
          <w:color w:val="000000"/>
        </w:rPr>
      </w:pPr>
      <w:r>
        <w:rPr>
          <w:rFonts w:asciiTheme="minorHAnsi" w:hAnsiTheme="minorHAnsi" w:cstheme="minorHAnsi"/>
          <w:bCs/>
          <w:color w:val="000000"/>
        </w:rPr>
        <w:t>Zajedno možemo sve  - pomoćnici u nastavi u iznosu od 3.450.000,00 kuna</w:t>
      </w:r>
      <w:r w:rsidR="00F0486F">
        <w:rPr>
          <w:rFonts w:asciiTheme="minorHAnsi" w:hAnsiTheme="minorHAnsi" w:cstheme="minorHAnsi"/>
          <w:bCs/>
          <w:color w:val="000000"/>
        </w:rPr>
        <w:t>,</w:t>
      </w:r>
    </w:p>
    <w:p w14:paraId="0C575E83" w14:textId="178079AA" w:rsidR="00F0486F" w:rsidRDefault="00F0486F" w:rsidP="00C512B2">
      <w:pPr>
        <w:pStyle w:val="ListParagraph"/>
        <w:numPr>
          <w:ilvl w:val="0"/>
          <w:numId w:val="10"/>
        </w:numPr>
        <w:jc w:val="both"/>
        <w:rPr>
          <w:rFonts w:asciiTheme="minorHAnsi" w:hAnsiTheme="minorHAnsi" w:cstheme="minorHAnsi"/>
          <w:bCs/>
          <w:color w:val="000000"/>
        </w:rPr>
      </w:pPr>
      <w:r>
        <w:rPr>
          <w:rFonts w:asciiTheme="minorHAnsi" w:hAnsiTheme="minorHAnsi" w:cstheme="minorHAnsi"/>
          <w:bCs/>
          <w:color w:val="000000"/>
        </w:rPr>
        <w:t>Projekt GLOG - sustav javnog navodnjavanja u iznosu od 2.676.222,55 kuna,</w:t>
      </w:r>
    </w:p>
    <w:p w14:paraId="38EC4078" w14:textId="284D442D" w:rsidR="00FF60DA" w:rsidRPr="00FF60DA" w:rsidRDefault="00FF60DA" w:rsidP="00FF60DA">
      <w:pPr>
        <w:pStyle w:val="ListParagraph"/>
        <w:numPr>
          <w:ilvl w:val="0"/>
          <w:numId w:val="10"/>
        </w:numPr>
        <w:jc w:val="both"/>
        <w:rPr>
          <w:rFonts w:asciiTheme="minorHAnsi" w:hAnsiTheme="minorHAnsi" w:cstheme="minorHAnsi"/>
          <w:bCs/>
          <w:color w:val="000000"/>
        </w:rPr>
      </w:pPr>
      <w:r>
        <w:rPr>
          <w:rFonts w:asciiTheme="minorHAnsi" w:hAnsiTheme="minorHAnsi" w:cstheme="minorHAnsi"/>
          <w:bCs/>
          <w:color w:val="000000"/>
        </w:rPr>
        <w:t>Projekt STREAM – uspostava Centra za nadzor poplava u Opuzenu i opremanje službi za spašavanje u slučaju poplava u iznosu od 2.101.483,10 kuna,</w:t>
      </w:r>
    </w:p>
    <w:p w14:paraId="30F36C16" w14:textId="4030F150" w:rsidR="00497FC4" w:rsidRDefault="00497FC4" w:rsidP="00C512B2">
      <w:pPr>
        <w:pStyle w:val="ListParagraph"/>
        <w:numPr>
          <w:ilvl w:val="0"/>
          <w:numId w:val="10"/>
        </w:numPr>
        <w:jc w:val="both"/>
        <w:rPr>
          <w:rFonts w:asciiTheme="minorHAnsi" w:hAnsiTheme="minorHAnsi" w:cstheme="minorHAnsi"/>
          <w:bCs/>
          <w:color w:val="000000"/>
        </w:rPr>
      </w:pPr>
      <w:r>
        <w:rPr>
          <w:rFonts w:asciiTheme="minorHAnsi" w:hAnsiTheme="minorHAnsi" w:cstheme="minorHAnsi"/>
          <w:bCs/>
          <w:color w:val="000000"/>
        </w:rPr>
        <w:lastRenderedPageBreak/>
        <w:t>Projekt Josipov dom – pomoć žrtvama obiteljskog nasilja u iznosu 1.911.076,43 kuna,</w:t>
      </w:r>
    </w:p>
    <w:p w14:paraId="68F9A897" w14:textId="03F50FFC" w:rsidR="00497FC4" w:rsidRPr="00C512B2" w:rsidRDefault="00497FC4" w:rsidP="00C512B2">
      <w:pPr>
        <w:pStyle w:val="ListParagraph"/>
        <w:numPr>
          <w:ilvl w:val="0"/>
          <w:numId w:val="10"/>
        </w:numPr>
        <w:jc w:val="both"/>
        <w:rPr>
          <w:rFonts w:asciiTheme="minorHAnsi" w:hAnsiTheme="minorHAnsi" w:cstheme="minorHAnsi"/>
          <w:bCs/>
          <w:color w:val="000000"/>
        </w:rPr>
      </w:pPr>
      <w:r>
        <w:rPr>
          <w:rFonts w:asciiTheme="minorHAnsi" w:hAnsiTheme="minorHAnsi" w:cstheme="minorHAnsi"/>
          <w:bCs/>
          <w:color w:val="000000"/>
        </w:rPr>
        <w:t xml:space="preserve">Projekt FIRESPILL – </w:t>
      </w:r>
      <w:bookmarkStart w:id="13" w:name="_Hlk131359032"/>
      <w:r>
        <w:rPr>
          <w:rFonts w:asciiTheme="minorHAnsi" w:hAnsiTheme="minorHAnsi" w:cstheme="minorHAnsi"/>
          <w:bCs/>
          <w:color w:val="000000"/>
        </w:rPr>
        <w:t xml:space="preserve">izgradnja i opremanje vatrogasnog doma u Kuli Norinskoj </w:t>
      </w:r>
      <w:bookmarkEnd w:id="13"/>
      <w:r>
        <w:rPr>
          <w:rFonts w:asciiTheme="minorHAnsi" w:hAnsiTheme="minorHAnsi" w:cstheme="minorHAnsi"/>
          <w:bCs/>
          <w:color w:val="000000"/>
        </w:rPr>
        <w:t>u iznosu od 969.294,17 kuna,</w:t>
      </w:r>
    </w:p>
    <w:p w14:paraId="7EE0EAB8" w14:textId="37A9A536" w:rsidR="00C512B2" w:rsidRDefault="00C512B2" w:rsidP="00C512B2">
      <w:pPr>
        <w:pStyle w:val="ListParagraph"/>
        <w:numPr>
          <w:ilvl w:val="0"/>
          <w:numId w:val="9"/>
        </w:numPr>
        <w:jc w:val="both"/>
        <w:rPr>
          <w:rFonts w:asciiTheme="minorHAnsi" w:hAnsiTheme="minorHAnsi" w:cstheme="minorHAnsi"/>
          <w:bCs/>
          <w:color w:val="000000"/>
        </w:rPr>
      </w:pPr>
      <w:r>
        <w:rPr>
          <w:rFonts w:asciiTheme="minorHAnsi" w:hAnsiTheme="minorHAnsi" w:cstheme="minorHAnsi"/>
          <w:bCs/>
          <w:color w:val="000000"/>
        </w:rPr>
        <w:t>Školska shema voća i mlijeka u iznosu od 152.155,08 kuna</w:t>
      </w:r>
      <w:r w:rsidR="00F0486F">
        <w:rPr>
          <w:rFonts w:asciiTheme="minorHAnsi" w:hAnsiTheme="minorHAnsi" w:cstheme="minorHAnsi"/>
          <w:bCs/>
          <w:color w:val="000000"/>
        </w:rPr>
        <w:t>,</w:t>
      </w:r>
    </w:p>
    <w:p w14:paraId="17A0E0ED" w14:textId="10269BAE" w:rsidR="00F0486F" w:rsidRDefault="00F0486F" w:rsidP="00C512B2">
      <w:pPr>
        <w:pStyle w:val="ListParagraph"/>
        <w:numPr>
          <w:ilvl w:val="0"/>
          <w:numId w:val="9"/>
        </w:numPr>
        <w:jc w:val="both"/>
        <w:rPr>
          <w:rFonts w:asciiTheme="minorHAnsi" w:hAnsiTheme="minorHAnsi" w:cstheme="minorHAnsi"/>
          <w:bCs/>
          <w:color w:val="000000"/>
        </w:rPr>
      </w:pPr>
      <w:r>
        <w:rPr>
          <w:rFonts w:asciiTheme="minorHAnsi" w:hAnsiTheme="minorHAnsi" w:cstheme="minorHAnsi"/>
          <w:bCs/>
          <w:color w:val="000000"/>
        </w:rPr>
        <w:t>Poboljšanje pristupa primarnoj zdravstvenoj zaštiti u iznosu od 68.715,06 kuna,</w:t>
      </w:r>
    </w:p>
    <w:p w14:paraId="66E22CAF" w14:textId="63884D08" w:rsidR="00C512B2" w:rsidRDefault="00F0486F" w:rsidP="00C512B2">
      <w:pPr>
        <w:pStyle w:val="ListParagraph"/>
        <w:numPr>
          <w:ilvl w:val="0"/>
          <w:numId w:val="9"/>
        </w:numPr>
        <w:jc w:val="both"/>
        <w:rPr>
          <w:rFonts w:asciiTheme="minorHAnsi" w:hAnsiTheme="minorHAnsi" w:cstheme="minorHAnsi"/>
          <w:bCs/>
          <w:color w:val="000000"/>
        </w:rPr>
      </w:pPr>
      <w:r>
        <w:rPr>
          <w:rFonts w:asciiTheme="minorHAnsi" w:hAnsiTheme="minorHAnsi" w:cstheme="minorHAnsi"/>
          <w:bCs/>
          <w:color w:val="000000"/>
        </w:rPr>
        <w:t>Projekt Opera komponenta za razvoj ljudskih potencijala u iznosu od 18.148.84 kuna</w:t>
      </w:r>
      <w:r w:rsidR="00284954">
        <w:rPr>
          <w:rFonts w:asciiTheme="minorHAnsi" w:hAnsiTheme="minorHAnsi" w:cstheme="minorHAnsi"/>
          <w:bCs/>
          <w:color w:val="000000"/>
        </w:rPr>
        <w:t>,</w:t>
      </w:r>
    </w:p>
    <w:p w14:paraId="512165C9" w14:textId="3D2C5A02" w:rsidR="00D0461D" w:rsidRDefault="00D0461D" w:rsidP="00C512B2">
      <w:pPr>
        <w:pStyle w:val="ListParagraph"/>
        <w:numPr>
          <w:ilvl w:val="0"/>
          <w:numId w:val="9"/>
        </w:numPr>
        <w:jc w:val="both"/>
        <w:rPr>
          <w:rFonts w:asciiTheme="minorHAnsi" w:hAnsiTheme="minorHAnsi" w:cstheme="minorHAnsi"/>
          <w:bCs/>
          <w:color w:val="000000"/>
        </w:rPr>
      </w:pPr>
      <w:r>
        <w:rPr>
          <w:rFonts w:asciiTheme="minorHAnsi" w:hAnsiTheme="minorHAnsi" w:cstheme="minorHAnsi"/>
          <w:bCs/>
          <w:color w:val="000000"/>
        </w:rPr>
        <w:t>Javna ustanova za upravljanje zaštićenim dijelovima prirode Dubrovačko-neretvanske županije – povrat sredstava za predfinanciranje EU projekata 16.539,97 kuna.</w:t>
      </w:r>
    </w:p>
    <w:p w14:paraId="24E61FE2" w14:textId="77777777" w:rsidR="00CF27C0" w:rsidRDefault="00CF27C0" w:rsidP="00CF27C0">
      <w:pPr>
        <w:jc w:val="both"/>
        <w:rPr>
          <w:rFonts w:asciiTheme="minorHAnsi" w:hAnsiTheme="minorHAnsi" w:cstheme="minorHAnsi"/>
          <w:bCs/>
          <w:color w:val="000000"/>
        </w:rPr>
      </w:pPr>
    </w:p>
    <w:p w14:paraId="166948A2" w14:textId="417AD18C" w:rsidR="00CF27C0" w:rsidRDefault="00CF27C0" w:rsidP="00CF27C0">
      <w:pPr>
        <w:jc w:val="both"/>
        <w:rPr>
          <w:rFonts w:asciiTheme="minorHAnsi" w:hAnsiTheme="minorHAnsi" w:cstheme="minorHAnsi"/>
          <w:bCs/>
          <w:color w:val="000000"/>
        </w:rPr>
      </w:pPr>
      <w:r>
        <w:rPr>
          <w:rFonts w:asciiTheme="minorHAnsi" w:hAnsiTheme="minorHAnsi" w:cstheme="minorHAnsi"/>
          <w:bCs/>
          <w:color w:val="000000"/>
        </w:rPr>
        <w:t xml:space="preserve">Pomoći od međunarodnih organizacija te institucija i tijela EU čine 7,10% ukupno ostvarenih pomoći i iznose 7.129.579,12 kuna a </w:t>
      </w:r>
      <w:r w:rsidR="00462813">
        <w:rPr>
          <w:rFonts w:asciiTheme="minorHAnsi" w:hAnsiTheme="minorHAnsi" w:cstheme="minorHAnsi"/>
          <w:bCs/>
          <w:color w:val="000000"/>
        </w:rPr>
        <w:t>uplaćene su za realizaciju sljedećih</w:t>
      </w:r>
      <w:r w:rsidR="00951C32">
        <w:rPr>
          <w:rFonts w:asciiTheme="minorHAnsi" w:hAnsiTheme="minorHAnsi" w:cstheme="minorHAnsi"/>
          <w:bCs/>
          <w:color w:val="000000"/>
        </w:rPr>
        <w:t xml:space="preserve"> projekata</w:t>
      </w:r>
      <w:r>
        <w:rPr>
          <w:rFonts w:asciiTheme="minorHAnsi" w:hAnsiTheme="minorHAnsi" w:cstheme="minorHAnsi"/>
          <w:bCs/>
          <w:color w:val="000000"/>
        </w:rPr>
        <w:t>:</w:t>
      </w:r>
    </w:p>
    <w:p w14:paraId="72D8E9C0" w14:textId="06F49A10" w:rsidR="00BA2608" w:rsidRDefault="00BA2608" w:rsidP="00BA2608">
      <w:pPr>
        <w:pStyle w:val="ListParagraph"/>
        <w:numPr>
          <w:ilvl w:val="0"/>
          <w:numId w:val="13"/>
        </w:numPr>
        <w:jc w:val="both"/>
        <w:rPr>
          <w:rFonts w:asciiTheme="minorHAnsi" w:hAnsiTheme="minorHAnsi" w:cstheme="minorHAnsi"/>
          <w:bCs/>
          <w:color w:val="000000"/>
        </w:rPr>
      </w:pPr>
      <w:r>
        <w:rPr>
          <w:rFonts w:asciiTheme="minorHAnsi" w:hAnsiTheme="minorHAnsi" w:cstheme="minorHAnsi"/>
          <w:bCs/>
          <w:color w:val="000000"/>
        </w:rPr>
        <w:t xml:space="preserve">Projekt TAKE IT SLOW </w:t>
      </w:r>
      <w:bookmarkStart w:id="14" w:name="_Hlk131360243"/>
      <w:bookmarkStart w:id="15" w:name="_Hlk132043265"/>
      <w:r>
        <w:rPr>
          <w:rFonts w:asciiTheme="minorHAnsi" w:hAnsiTheme="minorHAnsi" w:cstheme="minorHAnsi"/>
          <w:bCs/>
          <w:color w:val="000000"/>
        </w:rPr>
        <w:t>životni stil na Jadranu kao inspiracija za održivi razvoj</w:t>
      </w:r>
      <w:bookmarkEnd w:id="14"/>
      <w:r>
        <w:rPr>
          <w:rFonts w:asciiTheme="minorHAnsi" w:hAnsiTheme="minorHAnsi" w:cstheme="minorHAnsi"/>
          <w:bCs/>
          <w:color w:val="000000"/>
        </w:rPr>
        <w:t xml:space="preserve"> u iznosu od </w:t>
      </w:r>
      <w:bookmarkEnd w:id="15"/>
      <w:r>
        <w:rPr>
          <w:rFonts w:asciiTheme="minorHAnsi" w:hAnsiTheme="minorHAnsi" w:cstheme="minorHAnsi"/>
          <w:bCs/>
          <w:color w:val="000000"/>
        </w:rPr>
        <w:t>2.132.746,23 kuna,</w:t>
      </w:r>
    </w:p>
    <w:p w14:paraId="56967DC4" w14:textId="0E094488" w:rsidR="00442F17" w:rsidRPr="00BA2608" w:rsidRDefault="00442F17" w:rsidP="00BA2608">
      <w:pPr>
        <w:pStyle w:val="ListParagraph"/>
        <w:numPr>
          <w:ilvl w:val="0"/>
          <w:numId w:val="13"/>
        </w:numPr>
        <w:jc w:val="both"/>
        <w:rPr>
          <w:rFonts w:asciiTheme="minorHAnsi" w:hAnsiTheme="minorHAnsi" w:cstheme="minorHAnsi"/>
          <w:bCs/>
          <w:color w:val="000000"/>
        </w:rPr>
      </w:pPr>
      <w:r>
        <w:rPr>
          <w:rFonts w:asciiTheme="minorHAnsi" w:hAnsiTheme="minorHAnsi" w:cstheme="minorHAnsi"/>
          <w:bCs/>
          <w:color w:val="000000"/>
        </w:rPr>
        <w:t>Refundacija sredstava za predfinanciranje EU projekata Javne ustanove za upravljanje zaštićenim dijelovima prirode Dubrovačko-neretvanske županije</w:t>
      </w:r>
      <w:r w:rsidR="00BE5104">
        <w:rPr>
          <w:rFonts w:asciiTheme="minorHAnsi" w:hAnsiTheme="minorHAnsi" w:cstheme="minorHAnsi"/>
          <w:bCs/>
          <w:color w:val="000000"/>
        </w:rPr>
        <w:t xml:space="preserve"> u iznosu od 1.824.589,23 kuna,</w:t>
      </w:r>
    </w:p>
    <w:p w14:paraId="0FEE313D" w14:textId="7ACA245E" w:rsidR="00CF27C0" w:rsidRDefault="00951C32"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WATERCARE zaštita priobalnih voda od različitih vrsta onečišćenja u iznosu od 867.190,68 kuna,</w:t>
      </w:r>
    </w:p>
    <w:p w14:paraId="78A205EC" w14:textId="17595C56" w:rsidR="00951C32" w:rsidRDefault="00951C32"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GECO2 uspostava regionalnog opservatorija za mjerenje zasićenosti zraka u iznosu od 785.088,34 kune,</w:t>
      </w:r>
    </w:p>
    <w:p w14:paraId="2ABCA7D5" w14:textId="5437D0C1" w:rsidR="00CB670C" w:rsidRDefault="00CB670C"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 xml:space="preserve">Projekt SUSPORT </w:t>
      </w:r>
      <w:r w:rsidR="00686DC7">
        <w:rPr>
          <w:rFonts w:asciiTheme="minorHAnsi" w:hAnsiTheme="minorHAnsi" w:cstheme="minorHAnsi"/>
          <w:bCs/>
          <w:color w:val="000000"/>
        </w:rPr>
        <w:t>unapređenje razine održivosti okoliša i energetske učinkovitosti u lukama Dubrovnik i Ploče u iznosu od 628.433,83 kuna</w:t>
      </w:r>
    </w:p>
    <w:p w14:paraId="3165A32C" w14:textId="3CBEFAE0" w:rsidR="00951C32" w:rsidRDefault="00951C32"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MIMOSA poboljšanje kvalitete, sigurnosti i ekološke održivosti prijevoznih usluga u obalnom prometu u iznosu od 372.592,92 kuna</w:t>
      </w:r>
      <w:r w:rsidR="00442F17">
        <w:rPr>
          <w:rFonts w:asciiTheme="minorHAnsi" w:hAnsiTheme="minorHAnsi" w:cstheme="minorHAnsi"/>
          <w:bCs/>
          <w:color w:val="000000"/>
        </w:rPr>
        <w:t>,</w:t>
      </w:r>
    </w:p>
    <w:p w14:paraId="1302538E" w14:textId="4FC772F7" w:rsidR="00442F17" w:rsidRDefault="00442F17"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Refundacija sredstava za predfinanciranje EU projekata JU ustanove Dunea u iznosu od 199.376,97 kuna,</w:t>
      </w:r>
    </w:p>
    <w:p w14:paraId="69767A7A" w14:textId="02449DEC" w:rsidR="00951C32" w:rsidRDefault="00951C32"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ARGOS promicanje održivog ribarstva i akvakulture – uspostava Centra za školjkarstvo na Bistrini u iznosu od 115.238,38 kuna,</w:t>
      </w:r>
    </w:p>
    <w:p w14:paraId="33EC8D06" w14:textId="265A5908" w:rsidR="00686DC7" w:rsidRDefault="00686DC7"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CASCADE razvoj skupa usklađenih i koordiniranih akcija uključujući praćenje i upravljanje morskim okolišem i obalnim područjem u iznosu od 113.756,52 kuna</w:t>
      </w:r>
      <w:r w:rsidR="00442F17">
        <w:rPr>
          <w:rFonts w:asciiTheme="minorHAnsi" w:hAnsiTheme="minorHAnsi" w:cstheme="minorHAnsi"/>
          <w:bCs/>
          <w:color w:val="000000"/>
        </w:rPr>
        <w:t>,</w:t>
      </w:r>
    </w:p>
    <w:p w14:paraId="4AF8D3C9" w14:textId="60AF3632" w:rsidR="00442F17" w:rsidRPr="00CF27C0" w:rsidRDefault="00442F17"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ALTER ECO PLUS u iznosu od 90.566,02 kuna.</w:t>
      </w:r>
    </w:p>
    <w:p w14:paraId="79B22C67" w14:textId="28C700FE" w:rsidR="00FE6BB0" w:rsidRDefault="00FE6BB0" w:rsidP="00FE6BB0">
      <w:pPr>
        <w:jc w:val="both"/>
        <w:rPr>
          <w:rFonts w:asciiTheme="minorHAnsi" w:hAnsiTheme="minorHAnsi" w:cstheme="minorHAnsi"/>
          <w:bCs/>
          <w:color w:val="000000"/>
        </w:rPr>
      </w:pPr>
    </w:p>
    <w:p w14:paraId="0EACD774" w14:textId="7FBE16DA" w:rsidR="00195E62" w:rsidRDefault="00195E62" w:rsidP="00FE6BB0">
      <w:pPr>
        <w:jc w:val="both"/>
        <w:rPr>
          <w:rFonts w:asciiTheme="minorHAnsi" w:hAnsiTheme="minorHAnsi" w:cstheme="minorHAnsi"/>
          <w:bCs/>
          <w:color w:val="000000"/>
        </w:rPr>
      </w:pPr>
      <w:r>
        <w:rPr>
          <w:rFonts w:asciiTheme="minorHAnsi" w:hAnsiTheme="minorHAnsi" w:cstheme="minorHAnsi"/>
          <w:bCs/>
          <w:color w:val="000000"/>
        </w:rPr>
        <w:t>Ostale pomoći čine 1,51% ukupno uplaćenih pomoći, a odnose se na:</w:t>
      </w:r>
    </w:p>
    <w:p w14:paraId="4EA69EF8" w14:textId="77777777" w:rsidR="00195E62" w:rsidRDefault="00195E62" w:rsidP="00FE6BB0">
      <w:pPr>
        <w:jc w:val="both"/>
        <w:rPr>
          <w:rFonts w:asciiTheme="minorHAnsi" w:hAnsiTheme="minorHAnsi" w:cstheme="minorHAnsi"/>
          <w:bCs/>
          <w:color w:val="000000"/>
        </w:rPr>
      </w:pPr>
    </w:p>
    <w:p w14:paraId="27B1C6C1" w14:textId="1E7B428F" w:rsidR="00FE6BB0" w:rsidRDefault="00FE6BB0" w:rsidP="00FE6BB0">
      <w:pPr>
        <w:jc w:val="both"/>
        <w:rPr>
          <w:rFonts w:asciiTheme="minorHAnsi" w:hAnsiTheme="minorHAnsi" w:cstheme="minorHAnsi"/>
          <w:bCs/>
          <w:color w:val="000000"/>
        </w:rPr>
      </w:pPr>
      <w:r>
        <w:rPr>
          <w:rFonts w:asciiTheme="minorHAnsi" w:hAnsiTheme="minorHAnsi" w:cstheme="minorHAnsi"/>
          <w:bCs/>
          <w:color w:val="000000"/>
        </w:rPr>
        <w:t>Pomoći proračunskim korisnicima iz proračuna koji im nije nadležan ostvarene su u iznosu od 605.437,50 kuna, a odnose se na uplate za produženi boravak u osnovnim školama Cavtat, Gruda, Slano i Župa dubrovačka, a uplatu su izvršile Općina Konavle u iznosu od 189.375,00 kuna, Općina Dubrovačko primorje u iznosu od 35.062,50 kuna i Općina Župa dubrovačka u iznosu od 381.000,00 kuna.</w:t>
      </w:r>
    </w:p>
    <w:p w14:paraId="4F6A144E" w14:textId="77777777" w:rsidR="00FE6BB0" w:rsidRDefault="00FE6BB0" w:rsidP="00FE6BB0">
      <w:pPr>
        <w:jc w:val="both"/>
        <w:rPr>
          <w:rFonts w:asciiTheme="minorHAnsi" w:hAnsiTheme="minorHAnsi" w:cstheme="minorHAnsi"/>
          <w:bCs/>
          <w:color w:val="000000"/>
        </w:rPr>
      </w:pPr>
    </w:p>
    <w:p w14:paraId="757DD50E" w14:textId="72C1CBA0" w:rsidR="00FE6BB0" w:rsidRDefault="00FE6BB0" w:rsidP="00FE6BB0">
      <w:pPr>
        <w:jc w:val="both"/>
        <w:rPr>
          <w:rFonts w:asciiTheme="minorHAnsi" w:hAnsiTheme="minorHAnsi" w:cstheme="minorHAnsi"/>
          <w:bCs/>
          <w:color w:val="000000"/>
        </w:rPr>
      </w:pPr>
      <w:r>
        <w:rPr>
          <w:rFonts w:asciiTheme="minorHAnsi" w:hAnsiTheme="minorHAnsi" w:cstheme="minorHAnsi"/>
          <w:bCs/>
          <w:color w:val="000000"/>
        </w:rPr>
        <w:t>Pomoći od izvanproračunskih korisnika ostvarene su u iznosu od 580.000,00 kuna i odnose se na uplate Hrvatskih voda za sufinanciranje projekata navodnjavanja.</w:t>
      </w:r>
    </w:p>
    <w:p w14:paraId="6EA72211" w14:textId="1CD2CD5B" w:rsidR="0065548A" w:rsidRDefault="0065548A" w:rsidP="00FE6BB0">
      <w:pPr>
        <w:jc w:val="both"/>
        <w:rPr>
          <w:rFonts w:asciiTheme="minorHAnsi" w:hAnsiTheme="minorHAnsi" w:cstheme="minorHAnsi"/>
          <w:bCs/>
          <w:color w:val="000000"/>
        </w:rPr>
      </w:pPr>
    </w:p>
    <w:p w14:paraId="7CE5FF4B" w14:textId="0A5D0BA8" w:rsidR="00C869AA" w:rsidRDefault="0065548A" w:rsidP="0065548A">
      <w:pPr>
        <w:jc w:val="both"/>
        <w:rPr>
          <w:rFonts w:asciiTheme="minorHAnsi" w:hAnsiTheme="minorHAnsi" w:cstheme="minorHAnsi"/>
          <w:bCs/>
          <w:color w:val="000000"/>
        </w:rPr>
      </w:pPr>
      <w:r>
        <w:rPr>
          <w:rFonts w:asciiTheme="minorHAnsi" w:hAnsiTheme="minorHAnsi" w:cstheme="minorHAnsi"/>
          <w:bCs/>
          <w:color w:val="000000"/>
        </w:rPr>
        <w:t xml:space="preserve">Prijenosi između proračunskih korisnika istog proračuna ostvareni su u iznosu od 323.107,64 kuna i odnose se na uplatu Turističke i ugostiteljske škole Dubrovnik za EU projekt </w:t>
      </w:r>
      <w:r w:rsidR="00C869AA">
        <w:rPr>
          <w:rFonts w:asciiTheme="minorHAnsi" w:hAnsiTheme="minorHAnsi" w:cstheme="minorHAnsi"/>
          <w:bCs/>
          <w:color w:val="000000"/>
        </w:rPr>
        <w:t xml:space="preserve"> </w:t>
      </w:r>
      <w:r>
        <w:rPr>
          <w:rFonts w:asciiTheme="minorHAnsi" w:hAnsiTheme="minorHAnsi" w:cstheme="minorHAnsi"/>
          <w:bCs/>
          <w:color w:val="000000"/>
        </w:rPr>
        <w:t>Regionalni centar kompetentnosti u sektoru turizma i ugostiteljstva.</w:t>
      </w:r>
    </w:p>
    <w:p w14:paraId="2E94F34A" w14:textId="15E70EF3" w:rsidR="00E41990" w:rsidRDefault="00E41990" w:rsidP="0065548A">
      <w:pPr>
        <w:jc w:val="both"/>
        <w:rPr>
          <w:rFonts w:asciiTheme="minorHAnsi" w:hAnsiTheme="minorHAnsi" w:cstheme="minorHAnsi"/>
          <w:bCs/>
          <w:color w:val="000000"/>
        </w:rPr>
      </w:pPr>
      <w:r>
        <w:rPr>
          <w:rFonts w:asciiTheme="minorHAnsi" w:hAnsiTheme="minorHAnsi" w:cstheme="minorHAnsi"/>
          <w:bCs/>
          <w:color w:val="000000"/>
        </w:rPr>
        <w:br/>
        <w:t>Prihodi od imovine ostvareni su u iznosu od 9.677.549,08 kuna odnosno 15,02% više u odnosu na prethodnu godinu, a čine ih prihodi od financijske i nefinancijske imovine.</w:t>
      </w:r>
    </w:p>
    <w:p w14:paraId="3ADDD0B9" w14:textId="77777777" w:rsidR="002630D6" w:rsidRDefault="002630D6" w:rsidP="0065548A">
      <w:pPr>
        <w:jc w:val="both"/>
        <w:rPr>
          <w:rFonts w:asciiTheme="minorHAnsi" w:hAnsiTheme="minorHAnsi" w:cstheme="minorHAnsi"/>
          <w:bCs/>
          <w:color w:val="000000"/>
        </w:rPr>
      </w:pPr>
    </w:p>
    <w:p w14:paraId="5C3543F0" w14:textId="6A9D0F6A" w:rsidR="00E41990" w:rsidRDefault="00E41990" w:rsidP="0065548A">
      <w:pPr>
        <w:jc w:val="both"/>
        <w:rPr>
          <w:rFonts w:asciiTheme="minorHAnsi" w:hAnsiTheme="minorHAnsi" w:cstheme="minorHAnsi"/>
          <w:bCs/>
          <w:color w:val="000000"/>
        </w:rPr>
      </w:pPr>
      <w:r>
        <w:rPr>
          <w:rFonts w:asciiTheme="minorHAnsi" w:hAnsiTheme="minorHAnsi" w:cstheme="minorHAnsi"/>
          <w:bCs/>
          <w:color w:val="000000"/>
        </w:rPr>
        <w:lastRenderedPageBreak/>
        <w:t xml:space="preserve">Prihodi od financijske imovine ostvareni su u iznosu od 269.168,57 kuna, a odnose se na kamate na depozite po viđenju </w:t>
      </w:r>
      <w:r w:rsidR="002630D6">
        <w:rPr>
          <w:rFonts w:asciiTheme="minorHAnsi" w:hAnsiTheme="minorHAnsi" w:cstheme="minorHAnsi"/>
          <w:bCs/>
          <w:color w:val="000000"/>
        </w:rPr>
        <w:t>na računu za redovno poslovanje i podračunima za provođenje EU projekata</w:t>
      </w:r>
      <w:r>
        <w:rPr>
          <w:rFonts w:asciiTheme="minorHAnsi" w:hAnsiTheme="minorHAnsi" w:cstheme="minorHAnsi"/>
          <w:bCs/>
          <w:color w:val="000000"/>
        </w:rPr>
        <w:t xml:space="preserve">, na prihode od pozitivnih tečajnih razlika i na </w:t>
      </w:r>
      <w:r w:rsidR="002630D6">
        <w:rPr>
          <w:rFonts w:asciiTheme="minorHAnsi" w:hAnsiTheme="minorHAnsi" w:cstheme="minorHAnsi"/>
          <w:bCs/>
          <w:color w:val="000000"/>
        </w:rPr>
        <w:t xml:space="preserve">zatezne kamate. </w:t>
      </w:r>
    </w:p>
    <w:p w14:paraId="266536EB" w14:textId="13F88DF2" w:rsidR="002630D6" w:rsidRDefault="002630D6" w:rsidP="0065548A">
      <w:pPr>
        <w:jc w:val="both"/>
        <w:rPr>
          <w:rFonts w:asciiTheme="minorHAnsi" w:hAnsiTheme="minorHAnsi" w:cstheme="minorHAnsi"/>
          <w:bCs/>
          <w:color w:val="000000"/>
        </w:rPr>
      </w:pPr>
    </w:p>
    <w:p w14:paraId="55D8AEA2" w14:textId="5CADFA61" w:rsidR="00DF019F" w:rsidRDefault="002630D6" w:rsidP="00DF019F">
      <w:pPr>
        <w:jc w:val="both"/>
        <w:rPr>
          <w:rFonts w:asciiTheme="minorHAnsi" w:hAnsiTheme="minorHAnsi" w:cstheme="minorHAnsi"/>
          <w:bCs/>
          <w:color w:val="000000"/>
        </w:rPr>
      </w:pPr>
      <w:r>
        <w:rPr>
          <w:rFonts w:asciiTheme="minorHAnsi" w:hAnsiTheme="minorHAnsi" w:cstheme="minorHAnsi"/>
          <w:bCs/>
          <w:color w:val="000000"/>
        </w:rPr>
        <w:t xml:space="preserve">Prihodi od nefinancijske imovine ostvareni su u iznosu od 9.408.380,51 kuna ili 21,46% više u odnosu na prethodnu godinu i 12,14% više od plana. </w:t>
      </w:r>
      <w:r w:rsidR="00DF019F">
        <w:rPr>
          <w:rFonts w:asciiTheme="minorHAnsi" w:hAnsiTheme="minorHAnsi" w:cstheme="minorHAnsi"/>
          <w:bCs/>
          <w:color w:val="000000"/>
        </w:rPr>
        <w:t xml:space="preserve">Najznačajniji prihodi </w:t>
      </w:r>
      <w:r>
        <w:rPr>
          <w:rFonts w:asciiTheme="minorHAnsi" w:hAnsiTheme="minorHAnsi" w:cstheme="minorHAnsi"/>
          <w:bCs/>
          <w:color w:val="000000"/>
        </w:rPr>
        <w:t xml:space="preserve"> od nefinancijske imovine </w:t>
      </w:r>
      <w:r w:rsidR="00DF019F">
        <w:rPr>
          <w:rFonts w:asciiTheme="minorHAnsi" w:hAnsiTheme="minorHAnsi" w:cstheme="minorHAnsi"/>
          <w:bCs/>
          <w:color w:val="000000"/>
        </w:rPr>
        <w:t>ostvareni u ovoj godini odnose se na n</w:t>
      </w:r>
      <w:r w:rsidRPr="00DF019F">
        <w:rPr>
          <w:rFonts w:asciiTheme="minorHAnsi" w:hAnsiTheme="minorHAnsi" w:cstheme="minorHAnsi"/>
          <w:bCs/>
          <w:color w:val="000000"/>
        </w:rPr>
        <w:t xml:space="preserve">aknade za koncesije </w:t>
      </w:r>
      <w:r w:rsidR="00DF019F" w:rsidRPr="00DF019F">
        <w:rPr>
          <w:rFonts w:asciiTheme="minorHAnsi" w:hAnsiTheme="minorHAnsi" w:cstheme="minorHAnsi"/>
          <w:bCs/>
          <w:color w:val="000000"/>
        </w:rPr>
        <w:t>na pomorskom dobru u iznosu od 4.781.015,86 kuna,</w:t>
      </w:r>
      <w:r w:rsidR="00DF019F">
        <w:rPr>
          <w:rFonts w:asciiTheme="minorHAnsi" w:hAnsiTheme="minorHAnsi" w:cstheme="minorHAnsi"/>
          <w:bCs/>
          <w:color w:val="000000"/>
        </w:rPr>
        <w:t xml:space="preserve"> na n</w:t>
      </w:r>
      <w:r w:rsidR="00DF019F" w:rsidRPr="00DF019F">
        <w:rPr>
          <w:rFonts w:asciiTheme="minorHAnsi" w:hAnsiTheme="minorHAnsi" w:cstheme="minorHAnsi"/>
          <w:bCs/>
          <w:color w:val="000000"/>
        </w:rPr>
        <w:t>aknade za upotrebu pomorskog dobra u iznosu od 2.562.579,02,</w:t>
      </w:r>
      <w:r w:rsidR="00DF019F">
        <w:rPr>
          <w:rFonts w:asciiTheme="minorHAnsi" w:hAnsiTheme="minorHAnsi" w:cstheme="minorHAnsi"/>
          <w:bCs/>
          <w:color w:val="000000"/>
        </w:rPr>
        <w:t xml:space="preserve"> prihod od zakupa poslovnih objekata u iznosu od 857.726,79 kuna, naknade  za zadržavanje nezakonito izgrađenih zgrada u prostoru u iznosu od 382.013,11 kuna, </w:t>
      </w:r>
      <w:r w:rsidR="003B69D1">
        <w:rPr>
          <w:rFonts w:asciiTheme="minorHAnsi" w:hAnsiTheme="minorHAnsi" w:cstheme="minorHAnsi"/>
          <w:bCs/>
          <w:color w:val="000000"/>
        </w:rPr>
        <w:t>prihod od zakupa poljoprivrednog zemljišta u iznosu od 274.813,34  kune</w:t>
      </w:r>
      <w:r w:rsidR="00056BC0">
        <w:rPr>
          <w:rFonts w:asciiTheme="minorHAnsi" w:hAnsiTheme="minorHAnsi" w:cstheme="minorHAnsi"/>
          <w:bCs/>
          <w:color w:val="000000"/>
        </w:rPr>
        <w:t>, naknade za eksploataciju mineralnih sirovina u iznosu od 187.018,54 kune</w:t>
      </w:r>
      <w:r w:rsidR="00DE7BF7">
        <w:rPr>
          <w:rFonts w:asciiTheme="minorHAnsi" w:hAnsiTheme="minorHAnsi" w:cstheme="minorHAnsi"/>
          <w:bCs/>
          <w:color w:val="000000"/>
        </w:rPr>
        <w:t xml:space="preserve"> i</w:t>
      </w:r>
      <w:r w:rsidR="00056BC0">
        <w:rPr>
          <w:rFonts w:asciiTheme="minorHAnsi" w:hAnsiTheme="minorHAnsi" w:cstheme="minorHAnsi"/>
          <w:bCs/>
          <w:color w:val="000000"/>
        </w:rPr>
        <w:t xml:space="preserve"> prihod od promjene namjene poljoprivrednog zemljišta </w:t>
      </w:r>
      <w:r w:rsidR="00DE7BF7">
        <w:rPr>
          <w:rFonts w:asciiTheme="minorHAnsi" w:hAnsiTheme="minorHAnsi" w:cstheme="minorHAnsi"/>
          <w:bCs/>
          <w:color w:val="000000"/>
        </w:rPr>
        <w:t>u iznosu od 121.426,15 kuna.</w:t>
      </w:r>
      <w:r w:rsidR="003B69D1">
        <w:rPr>
          <w:rFonts w:asciiTheme="minorHAnsi" w:hAnsiTheme="minorHAnsi" w:cstheme="minorHAnsi"/>
          <w:bCs/>
          <w:color w:val="000000"/>
        </w:rPr>
        <w:t xml:space="preserve"> </w:t>
      </w:r>
    </w:p>
    <w:p w14:paraId="196B53A7" w14:textId="4574DD2C" w:rsidR="00FA7CF3" w:rsidRDefault="00FA7CF3" w:rsidP="00DF019F">
      <w:pPr>
        <w:jc w:val="both"/>
        <w:rPr>
          <w:rFonts w:asciiTheme="minorHAnsi" w:hAnsiTheme="minorHAnsi" w:cstheme="minorHAnsi"/>
          <w:bCs/>
          <w:color w:val="000000"/>
        </w:rPr>
      </w:pPr>
    </w:p>
    <w:p w14:paraId="2F55C0F8" w14:textId="648312AC" w:rsidR="00FA7CF3" w:rsidRDefault="00FA7CF3" w:rsidP="00DF019F">
      <w:pPr>
        <w:jc w:val="both"/>
        <w:rPr>
          <w:rFonts w:asciiTheme="minorHAnsi" w:hAnsiTheme="minorHAnsi" w:cstheme="minorHAnsi"/>
          <w:bCs/>
          <w:color w:val="000000"/>
        </w:rPr>
      </w:pPr>
      <w:r>
        <w:rPr>
          <w:rFonts w:asciiTheme="minorHAnsi" w:hAnsiTheme="minorHAnsi" w:cstheme="minorHAnsi"/>
          <w:bCs/>
          <w:color w:val="000000"/>
        </w:rPr>
        <w:t xml:space="preserve">Prihodi od upravnih i administrativnih pristojbi, pristojbi po posebnim propisima i naknada ostvareni su 24.25% više u odnosu na prethodnu godinu i 91,83% od plana te iznose 5.330.474,29 kuna.  </w:t>
      </w:r>
    </w:p>
    <w:p w14:paraId="13702AED" w14:textId="512B82CA" w:rsidR="00FA7CF3" w:rsidRDefault="00FA7CF3" w:rsidP="00DF019F">
      <w:pPr>
        <w:jc w:val="both"/>
        <w:rPr>
          <w:rFonts w:asciiTheme="minorHAnsi" w:hAnsiTheme="minorHAnsi" w:cstheme="minorHAnsi"/>
          <w:bCs/>
          <w:color w:val="000000"/>
        </w:rPr>
      </w:pPr>
    </w:p>
    <w:p w14:paraId="0D455E2C" w14:textId="24E0EE23" w:rsidR="00FA7CF3" w:rsidRDefault="00FA7CF3" w:rsidP="00DF019F">
      <w:pPr>
        <w:jc w:val="both"/>
        <w:rPr>
          <w:rFonts w:asciiTheme="minorHAnsi" w:hAnsiTheme="minorHAnsi" w:cstheme="minorHAnsi"/>
          <w:bCs/>
          <w:color w:val="000000"/>
        </w:rPr>
      </w:pPr>
      <w:r>
        <w:rPr>
          <w:rFonts w:asciiTheme="minorHAnsi" w:hAnsiTheme="minorHAnsi" w:cstheme="minorHAnsi"/>
          <w:bCs/>
          <w:color w:val="000000"/>
        </w:rPr>
        <w:t xml:space="preserve">Prihodi od upravnih i administrativnih pristojbi ostvareni su u iznosu od </w:t>
      </w:r>
      <w:r w:rsidR="007E584E">
        <w:rPr>
          <w:rFonts w:asciiTheme="minorHAnsi" w:hAnsiTheme="minorHAnsi" w:cstheme="minorHAnsi"/>
          <w:bCs/>
          <w:color w:val="000000"/>
        </w:rPr>
        <w:t>2.414.773,13 kuna i odnose se na županijske upravne pristojbe 1.111.666,91 kuna, boravišne pristojbe koju plaćaju brodovi na kružnim putovanjima 752.662,50 kuna, prihodi od prodaje državnih biljega 384.811,75 kuna, ostale naknade koje se odnose na troškove očevida 148.801,97 kuna i dopusnice za županijske linije 16.830,00 kuna.</w:t>
      </w:r>
    </w:p>
    <w:p w14:paraId="641C71C8" w14:textId="3245E0EC" w:rsidR="007E584E" w:rsidRDefault="007E584E" w:rsidP="00DF019F">
      <w:pPr>
        <w:jc w:val="both"/>
        <w:rPr>
          <w:rFonts w:asciiTheme="minorHAnsi" w:hAnsiTheme="minorHAnsi" w:cstheme="minorHAnsi"/>
          <w:bCs/>
          <w:color w:val="000000"/>
        </w:rPr>
      </w:pPr>
    </w:p>
    <w:p w14:paraId="3DD27A5A" w14:textId="03F19AA5" w:rsidR="007E584E" w:rsidRDefault="007E584E" w:rsidP="00DF019F">
      <w:pPr>
        <w:jc w:val="both"/>
        <w:rPr>
          <w:rFonts w:asciiTheme="minorHAnsi" w:hAnsiTheme="minorHAnsi" w:cstheme="minorHAnsi"/>
          <w:bCs/>
          <w:color w:val="000000"/>
        </w:rPr>
      </w:pPr>
      <w:r>
        <w:rPr>
          <w:rFonts w:asciiTheme="minorHAnsi" w:hAnsiTheme="minorHAnsi" w:cstheme="minorHAnsi"/>
          <w:bCs/>
          <w:color w:val="000000"/>
        </w:rPr>
        <w:t xml:space="preserve">Prihodi po posebnim propisima ostvareni su 42,47% više u odnosu na prethodnu godinu i iznose 2.915.701,16 kuna, a </w:t>
      </w:r>
      <w:r w:rsidR="0072756B">
        <w:rPr>
          <w:rFonts w:asciiTheme="minorHAnsi" w:hAnsiTheme="minorHAnsi" w:cstheme="minorHAnsi"/>
          <w:bCs/>
          <w:color w:val="000000"/>
        </w:rPr>
        <w:t xml:space="preserve">najznačajniji su </w:t>
      </w:r>
      <w:r>
        <w:rPr>
          <w:rFonts w:asciiTheme="minorHAnsi" w:hAnsiTheme="minorHAnsi" w:cstheme="minorHAnsi"/>
          <w:bCs/>
          <w:color w:val="000000"/>
        </w:rPr>
        <w:t>prihod</w:t>
      </w:r>
      <w:r w:rsidR="0072756B">
        <w:rPr>
          <w:rFonts w:asciiTheme="minorHAnsi" w:hAnsiTheme="minorHAnsi" w:cstheme="minorHAnsi"/>
          <w:bCs/>
          <w:color w:val="000000"/>
        </w:rPr>
        <w:t>i</w:t>
      </w:r>
      <w:r>
        <w:rPr>
          <w:rFonts w:asciiTheme="minorHAnsi" w:hAnsiTheme="minorHAnsi" w:cstheme="minorHAnsi"/>
          <w:bCs/>
          <w:color w:val="000000"/>
        </w:rPr>
        <w:t xml:space="preserve"> od postupka vještačenja za utvrđivanje naknade za oduzetu imovinu </w:t>
      </w:r>
      <w:r w:rsidR="0072756B">
        <w:rPr>
          <w:rFonts w:asciiTheme="minorHAnsi" w:hAnsiTheme="minorHAnsi" w:cstheme="minorHAnsi"/>
          <w:bCs/>
          <w:color w:val="000000"/>
        </w:rPr>
        <w:t>2.011.334,83 kuna, prihodi od sklapanja braka izvan službenih prostorija u iznosu od 788.554,98 kuna i  prihodi za provođenje postupka izvlaštenja 81.600,00 kuna.</w:t>
      </w:r>
    </w:p>
    <w:p w14:paraId="66C670CC" w14:textId="65E23F8A" w:rsidR="00D21F68" w:rsidRDefault="00D21F68" w:rsidP="00DF019F">
      <w:pPr>
        <w:jc w:val="both"/>
        <w:rPr>
          <w:rFonts w:asciiTheme="minorHAnsi" w:hAnsiTheme="minorHAnsi" w:cstheme="minorHAnsi"/>
          <w:bCs/>
          <w:color w:val="000000"/>
        </w:rPr>
      </w:pPr>
    </w:p>
    <w:p w14:paraId="33AC6D85" w14:textId="2359F823" w:rsidR="00D21F68" w:rsidRDefault="007A4420" w:rsidP="00DF019F">
      <w:pPr>
        <w:jc w:val="both"/>
        <w:rPr>
          <w:rFonts w:ascii="Calibri" w:hAnsi="Calibri" w:cs="Calibri"/>
          <w:color w:val="000000"/>
        </w:rPr>
      </w:pPr>
      <w:r w:rsidRPr="007A4420">
        <w:rPr>
          <w:rFonts w:ascii="Calibri" w:hAnsi="Calibri" w:cs="Calibri"/>
          <w:color w:val="000000"/>
        </w:rPr>
        <w:t>Prihodi od prodaje proizvoda i robe te pruženih usluga, prihodi od donacija te povrati po protestiranim jamstvima</w:t>
      </w:r>
      <w:r>
        <w:rPr>
          <w:rFonts w:ascii="Calibri" w:hAnsi="Calibri" w:cs="Calibri"/>
          <w:color w:val="000000"/>
        </w:rPr>
        <w:t xml:space="preserve"> u 2022. godini odnose se na prihode od donacija u iznosu od 170.131,50 kuna koje su doznačene od Zaklade Hrvatska za djecu za sufinanciranje školske prehrane </w:t>
      </w:r>
      <w:r w:rsidR="004B452C">
        <w:rPr>
          <w:rFonts w:ascii="Calibri" w:hAnsi="Calibri" w:cs="Calibri"/>
          <w:color w:val="000000"/>
        </w:rPr>
        <w:t>djece slabijeg imovinskog stanja</w:t>
      </w:r>
      <w:r w:rsidR="00D359D1">
        <w:rPr>
          <w:rFonts w:ascii="Calibri" w:hAnsi="Calibri" w:cs="Calibri"/>
          <w:color w:val="000000"/>
        </w:rPr>
        <w:t>.</w:t>
      </w:r>
    </w:p>
    <w:p w14:paraId="4D9127C9" w14:textId="54B03863" w:rsidR="00D359D1" w:rsidRDefault="00D359D1" w:rsidP="00DF019F">
      <w:pPr>
        <w:jc w:val="both"/>
        <w:rPr>
          <w:rFonts w:ascii="Calibri" w:hAnsi="Calibri" w:cs="Calibri"/>
          <w:color w:val="000000"/>
        </w:rPr>
      </w:pPr>
    </w:p>
    <w:p w14:paraId="07701D2A" w14:textId="788D1E16" w:rsidR="00D359D1" w:rsidRDefault="00D359D1" w:rsidP="00DF019F">
      <w:pPr>
        <w:jc w:val="both"/>
        <w:rPr>
          <w:rFonts w:ascii="Calibri" w:hAnsi="Calibri" w:cs="Calibri"/>
          <w:color w:val="000000"/>
        </w:rPr>
      </w:pPr>
      <w:r>
        <w:rPr>
          <w:rFonts w:ascii="Calibri" w:hAnsi="Calibri" w:cs="Calibri"/>
          <w:color w:val="000000"/>
        </w:rPr>
        <w:t>Ostali prihodi ostvareni su u iznosu od 888.357,21 kuna, a odnose se na povrate neiskorištenih sredstava iz prethodne godine iz programa kulture, umirovljeničkog dodatka koji nije uručen umirovljenicima. Uplata Grada Dubrovnika u iznosu od 763.805,25 kuna odnosi se na naknadu po sudskom sporu protiv tuženika HEP-operator distribucijskog sustava d.o.o. Zagreb u kojem je Županija umješač zbog više zaračunate potrošnje električne energije iz ranijih godina.</w:t>
      </w:r>
    </w:p>
    <w:p w14:paraId="58C83AE3" w14:textId="1487EAE9" w:rsidR="00603D67" w:rsidRDefault="00603D67" w:rsidP="00DF019F">
      <w:pPr>
        <w:jc w:val="both"/>
        <w:rPr>
          <w:rFonts w:ascii="Calibri" w:hAnsi="Calibri" w:cs="Calibri"/>
          <w:color w:val="000000"/>
        </w:rPr>
      </w:pPr>
    </w:p>
    <w:p w14:paraId="3D4BBB52" w14:textId="6336995D" w:rsidR="00603D67" w:rsidRDefault="00603D67" w:rsidP="00DF019F">
      <w:pPr>
        <w:jc w:val="both"/>
        <w:rPr>
          <w:rFonts w:ascii="Calibri" w:hAnsi="Calibri" w:cs="Calibri"/>
          <w:color w:val="000000"/>
        </w:rPr>
      </w:pPr>
      <w:r w:rsidRPr="00603D67">
        <w:rPr>
          <w:rFonts w:ascii="Calibri" w:hAnsi="Calibri" w:cs="Calibri"/>
          <w:color w:val="000000"/>
        </w:rPr>
        <w:t>Prihodi od prodaje nefinancijske imovine</w:t>
      </w:r>
      <w:r>
        <w:rPr>
          <w:rFonts w:ascii="Calibri" w:hAnsi="Calibri" w:cs="Calibri"/>
          <w:color w:val="000000"/>
        </w:rPr>
        <w:t xml:space="preserve"> ostvareni su od prodaje poljoprivrednog zemljišta u iznosu od 4.581,26 kuna.</w:t>
      </w:r>
    </w:p>
    <w:p w14:paraId="40A67660" w14:textId="7C3FE878" w:rsidR="00603D67" w:rsidRDefault="00603D67" w:rsidP="00DF019F">
      <w:pPr>
        <w:jc w:val="both"/>
        <w:rPr>
          <w:rFonts w:ascii="Calibri" w:hAnsi="Calibri" w:cs="Calibri"/>
          <w:color w:val="000000"/>
        </w:rPr>
      </w:pPr>
    </w:p>
    <w:p w14:paraId="3AC636D6" w14:textId="398BDBEB" w:rsidR="00603D67" w:rsidRDefault="00603D67" w:rsidP="00DF019F">
      <w:pPr>
        <w:jc w:val="both"/>
        <w:rPr>
          <w:rFonts w:ascii="Calibri" w:hAnsi="Calibri" w:cs="Calibri"/>
          <w:color w:val="000000"/>
        </w:rPr>
      </w:pPr>
      <w:r w:rsidRPr="00603D67">
        <w:rPr>
          <w:rFonts w:ascii="Calibri" w:hAnsi="Calibri" w:cs="Calibri"/>
          <w:color w:val="000000"/>
        </w:rPr>
        <w:t>Primici od financijske imovine i zaduživanja</w:t>
      </w:r>
      <w:r>
        <w:rPr>
          <w:rFonts w:ascii="Calibri" w:hAnsi="Calibri" w:cs="Calibri"/>
          <w:color w:val="000000"/>
        </w:rPr>
        <w:t xml:space="preserve"> ostvareni su od povrata sredstava za kreditiranje poduzetništva po programu iz prethodnih godina „Mladi i Žene“ u iznosu od 8.075,26 kuna.</w:t>
      </w:r>
    </w:p>
    <w:p w14:paraId="4580945F" w14:textId="70C8DDB8" w:rsidR="007568E4" w:rsidRDefault="007568E4" w:rsidP="00DF019F">
      <w:pPr>
        <w:jc w:val="both"/>
        <w:rPr>
          <w:rFonts w:ascii="Calibri" w:hAnsi="Calibri" w:cs="Calibri"/>
          <w:color w:val="000000"/>
        </w:rPr>
      </w:pPr>
    </w:p>
    <w:p w14:paraId="3E472E0C" w14:textId="62B7C611" w:rsidR="00EB2287" w:rsidRPr="00045AF2" w:rsidRDefault="00E126F3" w:rsidP="004A200D">
      <w:pPr>
        <w:jc w:val="both"/>
        <w:rPr>
          <w:rFonts w:ascii="Calibri" w:hAnsi="Calibri" w:cs="Calibri"/>
          <w:color w:val="FF0000"/>
        </w:rPr>
      </w:pPr>
      <w:r w:rsidRPr="00097E29">
        <w:rPr>
          <w:rFonts w:ascii="Calibri" w:hAnsi="Calibri" w:cs="Calibri"/>
          <w:color w:val="000000" w:themeColor="text1"/>
        </w:rPr>
        <w:t>Na početku 2022. godine Županija je imala višak prihoda u iznosu od 5</w:t>
      </w:r>
      <w:r w:rsidR="00246FB3" w:rsidRPr="00097E29">
        <w:rPr>
          <w:rFonts w:ascii="Calibri" w:hAnsi="Calibri" w:cs="Calibri"/>
          <w:color w:val="000000" w:themeColor="text1"/>
        </w:rPr>
        <w:t>9.439.69</w:t>
      </w:r>
      <w:r w:rsidR="005C219C" w:rsidRPr="00097E29">
        <w:rPr>
          <w:rFonts w:ascii="Calibri" w:hAnsi="Calibri" w:cs="Calibri"/>
          <w:color w:val="000000" w:themeColor="text1"/>
        </w:rPr>
        <w:t>4</w:t>
      </w:r>
      <w:r w:rsidR="00246FB3" w:rsidRPr="00097E29">
        <w:rPr>
          <w:rFonts w:ascii="Calibri" w:hAnsi="Calibri" w:cs="Calibri"/>
          <w:color w:val="000000" w:themeColor="text1"/>
        </w:rPr>
        <w:t>,</w:t>
      </w:r>
      <w:r w:rsidR="0081405E" w:rsidRPr="00097E29">
        <w:rPr>
          <w:rFonts w:ascii="Calibri" w:hAnsi="Calibri" w:cs="Calibri"/>
          <w:color w:val="000000" w:themeColor="text1"/>
        </w:rPr>
        <w:t>87</w:t>
      </w:r>
      <w:r w:rsidRPr="00097E29">
        <w:rPr>
          <w:rFonts w:ascii="Calibri" w:hAnsi="Calibri" w:cs="Calibri"/>
          <w:color w:val="000000" w:themeColor="text1"/>
        </w:rPr>
        <w:t xml:space="preserve"> kun</w:t>
      </w:r>
      <w:r w:rsidR="00246FB3" w:rsidRPr="00097E29">
        <w:rPr>
          <w:rFonts w:ascii="Calibri" w:hAnsi="Calibri" w:cs="Calibri"/>
          <w:color w:val="000000" w:themeColor="text1"/>
        </w:rPr>
        <w:t>a</w:t>
      </w:r>
      <w:r w:rsidR="005C219C" w:rsidRPr="00097E29">
        <w:rPr>
          <w:rFonts w:ascii="Calibri" w:hAnsi="Calibri" w:cs="Calibri"/>
          <w:color w:val="000000" w:themeColor="text1"/>
        </w:rPr>
        <w:t xml:space="preserve">, ali tijekom godine taj iznos </w:t>
      </w:r>
      <w:r w:rsidR="004A200D">
        <w:rPr>
          <w:rFonts w:ascii="Calibri" w:hAnsi="Calibri" w:cs="Calibri"/>
          <w:color w:val="000000" w:themeColor="text1"/>
        </w:rPr>
        <w:t xml:space="preserve">je korigiran </w:t>
      </w:r>
      <w:r w:rsidR="005C219C" w:rsidRPr="00097E29">
        <w:rPr>
          <w:rFonts w:ascii="Calibri" w:hAnsi="Calibri" w:cs="Calibri"/>
          <w:color w:val="000000" w:themeColor="text1"/>
        </w:rPr>
        <w:t>za  644.169,</w:t>
      </w:r>
      <w:r w:rsidR="00EB2287" w:rsidRPr="00097E29">
        <w:rPr>
          <w:rFonts w:ascii="Calibri" w:hAnsi="Calibri" w:cs="Calibri"/>
          <w:color w:val="000000" w:themeColor="text1"/>
        </w:rPr>
        <w:t>06</w:t>
      </w:r>
      <w:r w:rsidR="005C219C" w:rsidRPr="00097E29">
        <w:rPr>
          <w:rFonts w:ascii="Calibri" w:hAnsi="Calibri" w:cs="Calibri"/>
          <w:color w:val="000000" w:themeColor="text1"/>
        </w:rPr>
        <w:t xml:space="preserve"> kuna te iznosi 60.083.863,93 kuna. </w:t>
      </w:r>
    </w:p>
    <w:p w14:paraId="624E1AC9" w14:textId="77777777" w:rsidR="00BD0A81" w:rsidRDefault="00BD0A81" w:rsidP="00422906">
      <w:pPr>
        <w:jc w:val="both"/>
        <w:rPr>
          <w:rFonts w:asciiTheme="minorHAnsi" w:hAnsiTheme="minorHAnsi" w:cstheme="minorHAnsi"/>
          <w:bCs/>
          <w:color w:val="000000"/>
        </w:rPr>
      </w:pPr>
    </w:p>
    <w:p w14:paraId="4438BD61" w14:textId="0C0E1B72" w:rsidR="00C9380C" w:rsidRPr="004A5A6B" w:rsidRDefault="00C9380C" w:rsidP="00C9380C">
      <w:pPr>
        <w:jc w:val="both"/>
        <w:rPr>
          <w:rFonts w:asciiTheme="minorHAnsi" w:hAnsiTheme="minorHAnsi" w:cstheme="minorHAnsi"/>
        </w:rPr>
      </w:pPr>
      <w:bookmarkStart w:id="16" w:name="_Hlk132204625"/>
      <w:r w:rsidRPr="004A5A6B">
        <w:rPr>
          <w:rFonts w:asciiTheme="minorHAnsi" w:hAnsiTheme="minorHAnsi" w:cstheme="minorHAnsi"/>
        </w:rPr>
        <w:t xml:space="preserve">Prihodi i primici </w:t>
      </w:r>
      <w:r>
        <w:rPr>
          <w:rFonts w:asciiTheme="minorHAnsi" w:hAnsiTheme="minorHAnsi" w:cstheme="minorHAnsi"/>
        </w:rPr>
        <w:t xml:space="preserve">proračunskih korisnika </w:t>
      </w:r>
      <w:r w:rsidRPr="004A5A6B">
        <w:rPr>
          <w:rFonts w:asciiTheme="minorHAnsi" w:hAnsiTheme="minorHAnsi" w:cstheme="minorHAnsi"/>
        </w:rPr>
        <w:t xml:space="preserve">Dubrovačko-neretvanske županije za </w:t>
      </w:r>
      <w:r>
        <w:rPr>
          <w:rFonts w:asciiTheme="minorHAnsi" w:hAnsiTheme="minorHAnsi" w:cstheme="minorHAnsi"/>
        </w:rPr>
        <w:t xml:space="preserve"> </w:t>
      </w:r>
      <w:r w:rsidRPr="004A5A6B">
        <w:rPr>
          <w:rFonts w:asciiTheme="minorHAnsi" w:hAnsiTheme="minorHAnsi" w:cstheme="minorHAnsi"/>
        </w:rPr>
        <w:t>2022. godi</w:t>
      </w:r>
      <w:r>
        <w:rPr>
          <w:rFonts w:asciiTheme="minorHAnsi" w:hAnsiTheme="minorHAnsi" w:cstheme="minorHAnsi"/>
        </w:rPr>
        <w:t xml:space="preserve">nu ostvareni su u iznosu od 916.353.809,77 kuna ili 87% plana i 11,65% više u odnosu na prethodnu godinu. S prenesenim sredstvima iz </w:t>
      </w:r>
      <w:r>
        <w:rPr>
          <w:rFonts w:asciiTheme="minorHAnsi" w:hAnsiTheme="minorHAnsi" w:cstheme="minorHAnsi"/>
        </w:rPr>
        <w:lastRenderedPageBreak/>
        <w:t>2021. godine ukupno raspoloživa sredstva iznose 921.514.099,06 kuna ili 97% plana.</w:t>
      </w:r>
      <w:r w:rsidRPr="00C9380C">
        <w:rPr>
          <w:rFonts w:asciiTheme="minorHAnsi" w:hAnsiTheme="minorHAnsi" w:cstheme="minorHAnsi"/>
        </w:rPr>
        <w:t xml:space="preserve"> </w:t>
      </w:r>
      <w:r>
        <w:rPr>
          <w:rFonts w:asciiTheme="minorHAnsi" w:hAnsiTheme="minorHAnsi" w:cstheme="minorHAnsi"/>
        </w:rPr>
        <w:t>U nastavku se daje pregled ostvarenja prihoda/primitaka</w:t>
      </w:r>
      <w:r w:rsidRPr="004A5A6B">
        <w:rPr>
          <w:rFonts w:asciiTheme="minorHAnsi" w:hAnsiTheme="minorHAnsi" w:cstheme="minorHAnsi"/>
        </w:rPr>
        <w:t xml:space="preserve"> </w:t>
      </w:r>
      <w:r>
        <w:rPr>
          <w:rFonts w:asciiTheme="minorHAnsi" w:hAnsiTheme="minorHAnsi" w:cstheme="minorHAnsi"/>
        </w:rPr>
        <w:t xml:space="preserve">proračunskih korisnika </w:t>
      </w:r>
      <w:r w:rsidRPr="004A5A6B">
        <w:rPr>
          <w:rFonts w:asciiTheme="minorHAnsi" w:hAnsiTheme="minorHAnsi" w:cstheme="minorHAnsi"/>
        </w:rPr>
        <w:t xml:space="preserve">po osnovnim </w:t>
      </w:r>
      <w:r>
        <w:rPr>
          <w:rFonts w:asciiTheme="minorHAnsi" w:hAnsiTheme="minorHAnsi" w:cstheme="minorHAnsi"/>
        </w:rPr>
        <w:t>skupinama.</w:t>
      </w:r>
    </w:p>
    <w:p w14:paraId="0A2A08A0" w14:textId="143FA2AF" w:rsidR="00C9380C" w:rsidRPr="00C9380C" w:rsidRDefault="00C9380C" w:rsidP="00C9380C">
      <w:pPr>
        <w:jc w:val="both"/>
        <w:rPr>
          <w:rFonts w:asciiTheme="minorHAnsi" w:hAnsiTheme="minorHAnsi" w:cstheme="minorHAnsi"/>
        </w:rPr>
      </w:pPr>
      <w:r>
        <w:rPr>
          <w:rFonts w:asciiTheme="minorHAnsi" w:hAnsiTheme="minorHAnsi" w:cstheme="minorHAnsi"/>
        </w:rPr>
        <w:t xml:space="preserve"> </w:t>
      </w:r>
    </w:p>
    <w:p w14:paraId="0C74FB85" w14:textId="051DE3A2" w:rsidR="00F4282E" w:rsidRDefault="00F4282E" w:rsidP="00422906">
      <w:pPr>
        <w:jc w:val="both"/>
        <w:rPr>
          <w:rFonts w:asciiTheme="minorHAnsi" w:hAnsiTheme="minorHAnsi" w:cstheme="minorHAnsi"/>
        </w:rPr>
      </w:pPr>
      <w:r w:rsidRPr="004A5A6B">
        <w:rPr>
          <w:rFonts w:asciiTheme="minorHAnsi" w:hAnsiTheme="minorHAnsi" w:cstheme="minorHAnsi"/>
          <w:b/>
        </w:rPr>
        <w:t xml:space="preserve">Tablica </w:t>
      </w:r>
      <w:r w:rsidR="008210B5">
        <w:rPr>
          <w:rFonts w:asciiTheme="minorHAnsi" w:hAnsiTheme="minorHAnsi" w:cstheme="minorHAnsi"/>
          <w:b/>
        </w:rPr>
        <w:t>2b</w:t>
      </w:r>
      <w:r w:rsidRPr="004A5A6B">
        <w:rPr>
          <w:rFonts w:asciiTheme="minorHAnsi" w:hAnsiTheme="minorHAnsi" w:cstheme="minorHAnsi"/>
          <w:b/>
        </w:rPr>
        <w:t>.</w:t>
      </w:r>
      <w:r w:rsidRPr="004A5A6B">
        <w:rPr>
          <w:rFonts w:asciiTheme="minorHAnsi" w:hAnsiTheme="minorHAnsi" w:cstheme="minorHAnsi"/>
        </w:rPr>
        <w:t xml:space="preserve"> Ostvarenje prihoda/primitaka  </w:t>
      </w:r>
      <w:r>
        <w:rPr>
          <w:rFonts w:asciiTheme="minorHAnsi" w:hAnsiTheme="minorHAnsi" w:cstheme="minorHAnsi"/>
        </w:rPr>
        <w:t xml:space="preserve">proračunskih korisnika za </w:t>
      </w:r>
      <w:r w:rsidRPr="004A5A6B">
        <w:rPr>
          <w:rFonts w:asciiTheme="minorHAnsi" w:hAnsiTheme="minorHAnsi" w:cstheme="minorHAnsi"/>
        </w:rPr>
        <w:t>2022. po osnovnim skupinama</w:t>
      </w:r>
    </w:p>
    <w:bookmarkEnd w:id="16"/>
    <w:p w14:paraId="2A83179C" w14:textId="022D7A3E" w:rsidR="00F4282E" w:rsidRDefault="00F4282E" w:rsidP="00422906">
      <w:pPr>
        <w:jc w:val="both"/>
        <w:rPr>
          <w:rFonts w:asciiTheme="minorHAnsi" w:hAnsiTheme="minorHAnsi" w:cstheme="minorHAnsi"/>
        </w:rPr>
      </w:pPr>
    </w:p>
    <w:tbl>
      <w:tblPr>
        <w:tblW w:w="10382" w:type="dxa"/>
        <w:tblInd w:w="-10" w:type="dxa"/>
        <w:tblLook w:val="04A0" w:firstRow="1" w:lastRow="0" w:firstColumn="1" w:lastColumn="0" w:noHBand="0" w:noVBand="1"/>
      </w:tblPr>
      <w:tblGrid>
        <w:gridCol w:w="3570"/>
        <w:gridCol w:w="1645"/>
        <w:gridCol w:w="1772"/>
        <w:gridCol w:w="1645"/>
        <w:gridCol w:w="875"/>
        <w:gridCol w:w="875"/>
      </w:tblGrid>
      <w:tr w:rsidR="00F4282E" w14:paraId="34D497A6" w14:textId="77777777" w:rsidTr="008F390C">
        <w:trPr>
          <w:trHeight w:val="315"/>
        </w:trPr>
        <w:tc>
          <w:tcPr>
            <w:tcW w:w="3570" w:type="dxa"/>
            <w:tcBorders>
              <w:top w:val="single" w:sz="8" w:space="0" w:color="auto"/>
              <w:left w:val="single" w:sz="8" w:space="0" w:color="auto"/>
              <w:bottom w:val="single" w:sz="8" w:space="0" w:color="auto"/>
              <w:right w:val="nil"/>
            </w:tcBorders>
            <w:shd w:val="clear" w:color="000000" w:fill="70AD47"/>
            <w:vAlign w:val="center"/>
            <w:hideMark/>
          </w:tcPr>
          <w:p w14:paraId="22A8A674" w14:textId="77777777" w:rsidR="00F4282E" w:rsidRDefault="00F4282E">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645"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B06736D"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772" w:type="dxa"/>
            <w:tcBorders>
              <w:top w:val="single" w:sz="8" w:space="0" w:color="auto"/>
              <w:left w:val="nil"/>
              <w:bottom w:val="single" w:sz="8" w:space="0" w:color="auto"/>
              <w:right w:val="nil"/>
            </w:tcBorders>
            <w:shd w:val="clear" w:color="000000" w:fill="70AD47"/>
            <w:vAlign w:val="center"/>
            <w:hideMark/>
          </w:tcPr>
          <w:p w14:paraId="0186FAC9"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645"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324FB0DC"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875" w:type="dxa"/>
            <w:tcBorders>
              <w:top w:val="single" w:sz="8" w:space="0" w:color="auto"/>
              <w:left w:val="nil"/>
              <w:bottom w:val="single" w:sz="8" w:space="0" w:color="auto"/>
              <w:right w:val="single" w:sz="8" w:space="0" w:color="auto"/>
            </w:tcBorders>
            <w:shd w:val="clear" w:color="000000" w:fill="70AD47"/>
            <w:vAlign w:val="center"/>
            <w:hideMark/>
          </w:tcPr>
          <w:p w14:paraId="3640B879"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875" w:type="dxa"/>
            <w:tcBorders>
              <w:top w:val="single" w:sz="8" w:space="0" w:color="auto"/>
              <w:left w:val="nil"/>
              <w:bottom w:val="single" w:sz="8" w:space="0" w:color="auto"/>
              <w:right w:val="single" w:sz="8" w:space="0" w:color="auto"/>
            </w:tcBorders>
            <w:shd w:val="clear" w:color="000000" w:fill="70AD47"/>
            <w:vAlign w:val="center"/>
            <w:hideMark/>
          </w:tcPr>
          <w:p w14:paraId="6BF1C30C"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F4282E" w14:paraId="08DC2D67"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noWrap/>
            <w:vAlign w:val="bottom"/>
            <w:hideMark/>
          </w:tcPr>
          <w:p w14:paraId="5ACA918C"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1</w:t>
            </w:r>
          </w:p>
        </w:tc>
        <w:tc>
          <w:tcPr>
            <w:tcW w:w="1645" w:type="dxa"/>
            <w:tcBorders>
              <w:top w:val="nil"/>
              <w:left w:val="nil"/>
              <w:bottom w:val="single" w:sz="4" w:space="0" w:color="auto"/>
              <w:right w:val="single" w:sz="4" w:space="0" w:color="auto"/>
            </w:tcBorders>
            <w:shd w:val="clear" w:color="auto" w:fill="auto"/>
            <w:noWrap/>
            <w:vAlign w:val="bottom"/>
            <w:hideMark/>
          </w:tcPr>
          <w:p w14:paraId="283E8453"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2</w:t>
            </w:r>
          </w:p>
        </w:tc>
        <w:tc>
          <w:tcPr>
            <w:tcW w:w="1772" w:type="dxa"/>
            <w:tcBorders>
              <w:top w:val="nil"/>
              <w:left w:val="nil"/>
              <w:bottom w:val="single" w:sz="4" w:space="0" w:color="auto"/>
              <w:right w:val="single" w:sz="4" w:space="0" w:color="auto"/>
            </w:tcBorders>
            <w:shd w:val="clear" w:color="auto" w:fill="auto"/>
            <w:noWrap/>
            <w:vAlign w:val="bottom"/>
            <w:hideMark/>
          </w:tcPr>
          <w:p w14:paraId="01671D2D"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3</w:t>
            </w:r>
          </w:p>
        </w:tc>
        <w:tc>
          <w:tcPr>
            <w:tcW w:w="1645" w:type="dxa"/>
            <w:tcBorders>
              <w:top w:val="nil"/>
              <w:left w:val="nil"/>
              <w:bottom w:val="single" w:sz="4" w:space="0" w:color="auto"/>
              <w:right w:val="single" w:sz="4" w:space="0" w:color="auto"/>
            </w:tcBorders>
            <w:shd w:val="clear" w:color="auto" w:fill="auto"/>
            <w:noWrap/>
            <w:vAlign w:val="bottom"/>
            <w:hideMark/>
          </w:tcPr>
          <w:p w14:paraId="6BD70396"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4</w:t>
            </w:r>
          </w:p>
        </w:tc>
        <w:tc>
          <w:tcPr>
            <w:tcW w:w="875" w:type="dxa"/>
            <w:tcBorders>
              <w:top w:val="nil"/>
              <w:left w:val="nil"/>
              <w:bottom w:val="single" w:sz="4" w:space="0" w:color="auto"/>
              <w:right w:val="single" w:sz="4" w:space="0" w:color="auto"/>
            </w:tcBorders>
            <w:shd w:val="clear" w:color="auto" w:fill="auto"/>
            <w:noWrap/>
            <w:vAlign w:val="bottom"/>
            <w:hideMark/>
          </w:tcPr>
          <w:p w14:paraId="32B19332"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5 (4/2)</w:t>
            </w:r>
          </w:p>
        </w:tc>
        <w:tc>
          <w:tcPr>
            <w:tcW w:w="875" w:type="dxa"/>
            <w:tcBorders>
              <w:top w:val="nil"/>
              <w:left w:val="nil"/>
              <w:bottom w:val="single" w:sz="4" w:space="0" w:color="auto"/>
              <w:right w:val="single" w:sz="8" w:space="0" w:color="auto"/>
            </w:tcBorders>
            <w:shd w:val="clear" w:color="auto" w:fill="auto"/>
            <w:noWrap/>
            <w:vAlign w:val="bottom"/>
            <w:hideMark/>
          </w:tcPr>
          <w:p w14:paraId="6168B45D"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6 (4/3)</w:t>
            </w:r>
          </w:p>
        </w:tc>
      </w:tr>
      <w:tr w:rsidR="00F4282E" w14:paraId="09697304" w14:textId="77777777" w:rsidTr="008F390C">
        <w:trPr>
          <w:trHeight w:val="300"/>
        </w:trPr>
        <w:tc>
          <w:tcPr>
            <w:tcW w:w="3570" w:type="dxa"/>
            <w:tcBorders>
              <w:top w:val="nil"/>
              <w:left w:val="single" w:sz="8" w:space="0" w:color="auto"/>
              <w:bottom w:val="single" w:sz="4" w:space="0" w:color="auto"/>
              <w:right w:val="single" w:sz="4" w:space="0" w:color="auto"/>
            </w:tcBorders>
            <w:shd w:val="clear" w:color="000000" w:fill="C6E0B4"/>
            <w:noWrap/>
            <w:vAlign w:val="bottom"/>
            <w:hideMark/>
          </w:tcPr>
          <w:p w14:paraId="01C68530"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6 Prihodi poslovanja</w:t>
            </w:r>
          </w:p>
        </w:tc>
        <w:tc>
          <w:tcPr>
            <w:tcW w:w="1645" w:type="dxa"/>
            <w:tcBorders>
              <w:top w:val="nil"/>
              <w:left w:val="nil"/>
              <w:bottom w:val="single" w:sz="4" w:space="0" w:color="auto"/>
              <w:right w:val="single" w:sz="4" w:space="0" w:color="auto"/>
            </w:tcBorders>
            <w:shd w:val="clear" w:color="000000" w:fill="C6E0B4"/>
            <w:noWrap/>
            <w:vAlign w:val="bottom"/>
            <w:hideMark/>
          </w:tcPr>
          <w:p w14:paraId="37F041D4"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820.341.069,94</w:t>
            </w:r>
          </w:p>
        </w:tc>
        <w:tc>
          <w:tcPr>
            <w:tcW w:w="1772" w:type="dxa"/>
            <w:tcBorders>
              <w:top w:val="nil"/>
              <w:left w:val="nil"/>
              <w:bottom w:val="single" w:sz="4" w:space="0" w:color="auto"/>
              <w:right w:val="single" w:sz="4" w:space="0" w:color="auto"/>
            </w:tcBorders>
            <w:shd w:val="clear" w:color="000000" w:fill="C6E0B4"/>
            <w:noWrap/>
            <w:vAlign w:val="bottom"/>
            <w:hideMark/>
          </w:tcPr>
          <w:p w14:paraId="171A2F1F"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1.032.279.675,00</w:t>
            </w:r>
          </w:p>
        </w:tc>
        <w:tc>
          <w:tcPr>
            <w:tcW w:w="1645" w:type="dxa"/>
            <w:tcBorders>
              <w:top w:val="nil"/>
              <w:left w:val="nil"/>
              <w:bottom w:val="single" w:sz="4" w:space="0" w:color="auto"/>
              <w:right w:val="single" w:sz="4" w:space="0" w:color="auto"/>
            </w:tcBorders>
            <w:shd w:val="clear" w:color="000000" w:fill="C6E0B4"/>
            <w:noWrap/>
            <w:vAlign w:val="bottom"/>
            <w:hideMark/>
          </w:tcPr>
          <w:p w14:paraId="628E7F38"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916.209.603,91</w:t>
            </w:r>
          </w:p>
        </w:tc>
        <w:tc>
          <w:tcPr>
            <w:tcW w:w="875" w:type="dxa"/>
            <w:tcBorders>
              <w:top w:val="nil"/>
              <w:left w:val="nil"/>
              <w:bottom w:val="single" w:sz="4" w:space="0" w:color="auto"/>
              <w:right w:val="single" w:sz="4" w:space="0" w:color="auto"/>
            </w:tcBorders>
            <w:shd w:val="clear" w:color="000000" w:fill="C6E0B4"/>
            <w:noWrap/>
            <w:vAlign w:val="bottom"/>
            <w:hideMark/>
          </w:tcPr>
          <w:p w14:paraId="0FB361B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111,69</w:t>
            </w:r>
          </w:p>
        </w:tc>
        <w:tc>
          <w:tcPr>
            <w:tcW w:w="875" w:type="dxa"/>
            <w:tcBorders>
              <w:top w:val="nil"/>
              <w:left w:val="nil"/>
              <w:bottom w:val="single" w:sz="4" w:space="0" w:color="auto"/>
              <w:right w:val="single" w:sz="8" w:space="0" w:color="auto"/>
            </w:tcBorders>
            <w:shd w:val="clear" w:color="000000" w:fill="C6E0B4"/>
            <w:noWrap/>
            <w:vAlign w:val="bottom"/>
            <w:hideMark/>
          </w:tcPr>
          <w:p w14:paraId="6FB838D7"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88,76</w:t>
            </w:r>
          </w:p>
        </w:tc>
      </w:tr>
      <w:tr w:rsidR="00F4282E" w14:paraId="5FFC9827"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2D6E0AF0" w14:textId="77777777" w:rsidR="00F4282E" w:rsidRDefault="00F4282E">
            <w:pPr>
              <w:rPr>
                <w:rFonts w:ascii="Calibri" w:hAnsi="Calibri" w:cs="Calibri"/>
                <w:color w:val="000000"/>
                <w:sz w:val="20"/>
                <w:szCs w:val="20"/>
              </w:rPr>
            </w:pPr>
            <w:r>
              <w:rPr>
                <w:rFonts w:ascii="Calibri" w:hAnsi="Calibri" w:cs="Calibri"/>
                <w:color w:val="000000"/>
                <w:sz w:val="20"/>
                <w:szCs w:val="20"/>
              </w:rPr>
              <w:t>63 Pomoći iz inozemstva i od subjekata unutar općeg proračuna</w:t>
            </w:r>
          </w:p>
        </w:tc>
        <w:tc>
          <w:tcPr>
            <w:tcW w:w="1645" w:type="dxa"/>
            <w:tcBorders>
              <w:top w:val="nil"/>
              <w:left w:val="nil"/>
              <w:bottom w:val="single" w:sz="4" w:space="0" w:color="auto"/>
              <w:right w:val="single" w:sz="4" w:space="0" w:color="auto"/>
            </w:tcBorders>
            <w:shd w:val="clear" w:color="000000" w:fill="E2EFDA"/>
            <w:noWrap/>
            <w:vAlign w:val="bottom"/>
            <w:hideMark/>
          </w:tcPr>
          <w:p w14:paraId="71A672A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352.269.062,23</w:t>
            </w:r>
          </w:p>
        </w:tc>
        <w:tc>
          <w:tcPr>
            <w:tcW w:w="1772" w:type="dxa"/>
            <w:tcBorders>
              <w:top w:val="nil"/>
              <w:left w:val="nil"/>
              <w:bottom w:val="single" w:sz="4" w:space="0" w:color="auto"/>
              <w:right w:val="single" w:sz="4" w:space="0" w:color="auto"/>
            </w:tcBorders>
            <w:shd w:val="clear" w:color="000000" w:fill="E2EFDA"/>
            <w:noWrap/>
            <w:vAlign w:val="bottom"/>
            <w:hideMark/>
          </w:tcPr>
          <w:p w14:paraId="198945D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330.563.568,00</w:t>
            </w:r>
          </w:p>
        </w:tc>
        <w:tc>
          <w:tcPr>
            <w:tcW w:w="1645" w:type="dxa"/>
            <w:tcBorders>
              <w:top w:val="nil"/>
              <w:left w:val="nil"/>
              <w:bottom w:val="single" w:sz="4" w:space="0" w:color="auto"/>
              <w:right w:val="single" w:sz="4" w:space="0" w:color="auto"/>
            </w:tcBorders>
            <w:shd w:val="clear" w:color="000000" w:fill="E2EFDA"/>
            <w:noWrap/>
            <w:vAlign w:val="bottom"/>
            <w:hideMark/>
          </w:tcPr>
          <w:p w14:paraId="4249F6F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425.443.384,52</w:t>
            </w:r>
          </w:p>
        </w:tc>
        <w:tc>
          <w:tcPr>
            <w:tcW w:w="875" w:type="dxa"/>
            <w:tcBorders>
              <w:top w:val="nil"/>
              <w:left w:val="nil"/>
              <w:bottom w:val="single" w:sz="4" w:space="0" w:color="auto"/>
              <w:right w:val="single" w:sz="4" w:space="0" w:color="auto"/>
            </w:tcBorders>
            <w:shd w:val="clear" w:color="000000" w:fill="E2EFDA"/>
            <w:noWrap/>
            <w:vAlign w:val="bottom"/>
            <w:hideMark/>
          </w:tcPr>
          <w:p w14:paraId="2A95419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120,77</w:t>
            </w:r>
          </w:p>
        </w:tc>
        <w:tc>
          <w:tcPr>
            <w:tcW w:w="875" w:type="dxa"/>
            <w:tcBorders>
              <w:top w:val="nil"/>
              <w:left w:val="nil"/>
              <w:bottom w:val="single" w:sz="4" w:space="0" w:color="auto"/>
              <w:right w:val="single" w:sz="8" w:space="0" w:color="auto"/>
            </w:tcBorders>
            <w:shd w:val="clear" w:color="000000" w:fill="E2EFDA"/>
            <w:noWrap/>
            <w:vAlign w:val="bottom"/>
            <w:hideMark/>
          </w:tcPr>
          <w:p w14:paraId="3B023D7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128,70</w:t>
            </w:r>
          </w:p>
        </w:tc>
      </w:tr>
      <w:tr w:rsidR="00F4282E" w14:paraId="136C95AE"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78660A86" w14:textId="77777777" w:rsidR="00F4282E" w:rsidRDefault="00F4282E">
            <w:pPr>
              <w:rPr>
                <w:rFonts w:ascii="Calibri" w:hAnsi="Calibri" w:cs="Calibri"/>
                <w:color w:val="000000"/>
                <w:sz w:val="20"/>
                <w:szCs w:val="20"/>
              </w:rPr>
            </w:pPr>
            <w:r>
              <w:rPr>
                <w:rFonts w:ascii="Calibri" w:hAnsi="Calibri" w:cs="Calibri"/>
                <w:color w:val="000000"/>
                <w:sz w:val="20"/>
                <w:szCs w:val="20"/>
              </w:rPr>
              <w:t>631 Pomoći od inozemnih vlada</w:t>
            </w:r>
          </w:p>
        </w:tc>
        <w:tc>
          <w:tcPr>
            <w:tcW w:w="1645" w:type="dxa"/>
            <w:tcBorders>
              <w:top w:val="nil"/>
              <w:left w:val="nil"/>
              <w:bottom w:val="single" w:sz="4" w:space="0" w:color="auto"/>
              <w:right w:val="single" w:sz="4" w:space="0" w:color="auto"/>
            </w:tcBorders>
            <w:shd w:val="clear" w:color="auto" w:fill="auto"/>
            <w:noWrap/>
            <w:vAlign w:val="bottom"/>
            <w:hideMark/>
          </w:tcPr>
          <w:p w14:paraId="7DAEA84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72" w:type="dxa"/>
            <w:tcBorders>
              <w:top w:val="nil"/>
              <w:left w:val="nil"/>
              <w:bottom w:val="single" w:sz="4" w:space="0" w:color="auto"/>
              <w:right w:val="single" w:sz="4" w:space="0" w:color="auto"/>
            </w:tcBorders>
            <w:shd w:val="clear" w:color="000000" w:fill="FFFFFF"/>
            <w:noWrap/>
            <w:vAlign w:val="bottom"/>
            <w:hideMark/>
          </w:tcPr>
          <w:p w14:paraId="307A46F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645" w:type="dxa"/>
            <w:tcBorders>
              <w:top w:val="nil"/>
              <w:left w:val="nil"/>
              <w:bottom w:val="single" w:sz="4" w:space="0" w:color="auto"/>
              <w:right w:val="single" w:sz="4" w:space="0" w:color="auto"/>
            </w:tcBorders>
            <w:shd w:val="clear" w:color="000000" w:fill="FFFFFF"/>
            <w:noWrap/>
            <w:vAlign w:val="bottom"/>
            <w:hideMark/>
          </w:tcPr>
          <w:p w14:paraId="5E0255B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18.095,09</w:t>
            </w:r>
          </w:p>
        </w:tc>
        <w:tc>
          <w:tcPr>
            <w:tcW w:w="875" w:type="dxa"/>
            <w:tcBorders>
              <w:top w:val="nil"/>
              <w:left w:val="nil"/>
              <w:bottom w:val="single" w:sz="4" w:space="0" w:color="auto"/>
              <w:right w:val="single" w:sz="4" w:space="0" w:color="auto"/>
            </w:tcBorders>
            <w:shd w:val="clear" w:color="auto" w:fill="auto"/>
            <w:noWrap/>
            <w:vAlign w:val="bottom"/>
            <w:hideMark/>
          </w:tcPr>
          <w:p w14:paraId="1A9F2659" w14:textId="2CF441F7"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c>
          <w:tcPr>
            <w:tcW w:w="875" w:type="dxa"/>
            <w:tcBorders>
              <w:top w:val="nil"/>
              <w:left w:val="nil"/>
              <w:bottom w:val="single" w:sz="4" w:space="0" w:color="auto"/>
              <w:right w:val="single" w:sz="8" w:space="0" w:color="auto"/>
            </w:tcBorders>
            <w:shd w:val="clear" w:color="auto" w:fill="auto"/>
            <w:noWrap/>
            <w:vAlign w:val="bottom"/>
            <w:hideMark/>
          </w:tcPr>
          <w:p w14:paraId="668EE824" w14:textId="7153C22A"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r>
      <w:tr w:rsidR="00F4282E" w14:paraId="4B09D589"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47B6FD91" w14:textId="77777777" w:rsidR="00F4282E" w:rsidRDefault="00F4282E">
            <w:pPr>
              <w:rPr>
                <w:rFonts w:ascii="Calibri" w:hAnsi="Calibri" w:cs="Calibri"/>
                <w:color w:val="000000"/>
                <w:sz w:val="20"/>
                <w:szCs w:val="20"/>
              </w:rPr>
            </w:pPr>
            <w:r>
              <w:rPr>
                <w:rFonts w:ascii="Calibri" w:hAnsi="Calibri" w:cs="Calibri"/>
                <w:color w:val="000000"/>
                <w:sz w:val="20"/>
                <w:szCs w:val="20"/>
              </w:rPr>
              <w:t>632 Pomoći od međunarodnih organizacija te institucija i tijela EU</w:t>
            </w:r>
          </w:p>
        </w:tc>
        <w:tc>
          <w:tcPr>
            <w:tcW w:w="1645" w:type="dxa"/>
            <w:tcBorders>
              <w:top w:val="nil"/>
              <w:left w:val="nil"/>
              <w:bottom w:val="single" w:sz="4" w:space="0" w:color="auto"/>
              <w:right w:val="single" w:sz="4" w:space="0" w:color="auto"/>
            </w:tcBorders>
            <w:shd w:val="clear" w:color="auto" w:fill="auto"/>
            <w:noWrap/>
            <w:vAlign w:val="bottom"/>
            <w:hideMark/>
          </w:tcPr>
          <w:p w14:paraId="522A76D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2.947.083,75</w:t>
            </w:r>
          </w:p>
        </w:tc>
        <w:tc>
          <w:tcPr>
            <w:tcW w:w="1772" w:type="dxa"/>
            <w:tcBorders>
              <w:top w:val="nil"/>
              <w:left w:val="nil"/>
              <w:bottom w:val="single" w:sz="4" w:space="0" w:color="auto"/>
              <w:right w:val="single" w:sz="4" w:space="0" w:color="auto"/>
            </w:tcBorders>
            <w:shd w:val="clear" w:color="000000" w:fill="FFFFFF"/>
            <w:noWrap/>
            <w:vAlign w:val="bottom"/>
            <w:hideMark/>
          </w:tcPr>
          <w:p w14:paraId="421E2E2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1.617.644,00</w:t>
            </w:r>
          </w:p>
        </w:tc>
        <w:tc>
          <w:tcPr>
            <w:tcW w:w="1645" w:type="dxa"/>
            <w:tcBorders>
              <w:top w:val="nil"/>
              <w:left w:val="nil"/>
              <w:bottom w:val="single" w:sz="4" w:space="0" w:color="auto"/>
              <w:right w:val="single" w:sz="4" w:space="0" w:color="auto"/>
            </w:tcBorders>
            <w:shd w:val="clear" w:color="000000" w:fill="FFFFFF"/>
            <w:noWrap/>
            <w:vAlign w:val="bottom"/>
            <w:hideMark/>
          </w:tcPr>
          <w:p w14:paraId="1ADCBD3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1.434.057,48</w:t>
            </w:r>
          </w:p>
        </w:tc>
        <w:tc>
          <w:tcPr>
            <w:tcW w:w="875" w:type="dxa"/>
            <w:tcBorders>
              <w:top w:val="nil"/>
              <w:left w:val="nil"/>
              <w:bottom w:val="single" w:sz="4" w:space="0" w:color="auto"/>
              <w:right w:val="single" w:sz="4" w:space="0" w:color="auto"/>
            </w:tcBorders>
            <w:shd w:val="clear" w:color="auto" w:fill="auto"/>
            <w:noWrap/>
            <w:vAlign w:val="bottom"/>
            <w:hideMark/>
          </w:tcPr>
          <w:p w14:paraId="2154ED2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48,66</w:t>
            </w:r>
          </w:p>
        </w:tc>
        <w:tc>
          <w:tcPr>
            <w:tcW w:w="875" w:type="dxa"/>
            <w:tcBorders>
              <w:top w:val="nil"/>
              <w:left w:val="nil"/>
              <w:bottom w:val="single" w:sz="4" w:space="0" w:color="auto"/>
              <w:right w:val="single" w:sz="8" w:space="0" w:color="auto"/>
            </w:tcBorders>
            <w:shd w:val="clear" w:color="auto" w:fill="auto"/>
            <w:noWrap/>
            <w:vAlign w:val="bottom"/>
            <w:hideMark/>
          </w:tcPr>
          <w:p w14:paraId="521A039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0,89</w:t>
            </w:r>
          </w:p>
        </w:tc>
      </w:tr>
      <w:tr w:rsidR="00F4282E" w14:paraId="7EB358F6"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5351BC63" w14:textId="3271A1D4" w:rsidR="00F4282E" w:rsidRDefault="00F4282E">
            <w:pPr>
              <w:rPr>
                <w:rFonts w:ascii="Calibri" w:hAnsi="Calibri" w:cs="Calibri"/>
                <w:color w:val="000000"/>
                <w:sz w:val="20"/>
                <w:szCs w:val="20"/>
              </w:rPr>
            </w:pPr>
            <w:r>
              <w:rPr>
                <w:rFonts w:ascii="Calibri" w:hAnsi="Calibri" w:cs="Calibri"/>
                <w:color w:val="000000"/>
                <w:sz w:val="20"/>
                <w:szCs w:val="20"/>
              </w:rPr>
              <w:t>634 Pomoći od</w:t>
            </w:r>
            <w:r w:rsidR="007338C6">
              <w:rPr>
                <w:rFonts w:ascii="Calibri" w:hAnsi="Calibri" w:cs="Calibri"/>
                <w:color w:val="000000"/>
                <w:sz w:val="20"/>
                <w:szCs w:val="20"/>
              </w:rPr>
              <w:t xml:space="preserve"> </w:t>
            </w:r>
            <w:r>
              <w:rPr>
                <w:rFonts w:ascii="Calibri" w:hAnsi="Calibri" w:cs="Calibri"/>
                <w:color w:val="000000"/>
                <w:sz w:val="20"/>
                <w:szCs w:val="20"/>
              </w:rPr>
              <w:t>izvanproračunskih korisnika</w:t>
            </w:r>
          </w:p>
        </w:tc>
        <w:tc>
          <w:tcPr>
            <w:tcW w:w="1645" w:type="dxa"/>
            <w:tcBorders>
              <w:top w:val="nil"/>
              <w:left w:val="nil"/>
              <w:bottom w:val="single" w:sz="4" w:space="0" w:color="auto"/>
              <w:right w:val="single" w:sz="4" w:space="0" w:color="auto"/>
            </w:tcBorders>
            <w:shd w:val="clear" w:color="auto" w:fill="auto"/>
            <w:noWrap/>
            <w:vAlign w:val="bottom"/>
            <w:hideMark/>
          </w:tcPr>
          <w:p w14:paraId="01B5171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6.468.913,30</w:t>
            </w:r>
          </w:p>
        </w:tc>
        <w:tc>
          <w:tcPr>
            <w:tcW w:w="1772" w:type="dxa"/>
            <w:tcBorders>
              <w:top w:val="nil"/>
              <w:left w:val="nil"/>
              <w:bottom w:val="single" w:sz="4" w:space="0" w:color="auto"/>
              <w:right w:val="single" w:sz="4" w:space="0" w:color="auto"/>
            </w:tcBorders>
            <w:shd w:val="clear" w:color="000000" w:fill="FFFFFF"/>
            <w:noWrap/>
            <w:vAlign w:val="bottom"/>
            <w:hideMark/>
          </w:tcPr>
          <w:p w14:paraId="1B43307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3.744.462,00</w:t>
            </w:r>
          </w:p>
        </w:tc>
        <w:tc>
          <w:tcPr>
            <w:tcW w:w="1645" w:type="dxa"/>
            <w:tcBorders>
              <w:top w:val="nil"/>
              <w:left w:val="nil"/>
              <w:bottom w:val="single" w:sz="4" w:space="0" w:color="auto"/>
              <w:right w:val="single" w:sz="4" w:space="0" w:color="auto"/>
            </w:tcBorders>
            <w:shd w:val="clear" w:color="000000" w:fill="FFFFFF"/>
            <w:noWrap/>
            <w:vAlign w:val="bottom"/>
            <w:hideMark/>
          </w:tcPr>
          <w:p w14:paraId="7BA5E7D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4.646.295,21</w:t>
            </w:r>
          </w:p>
        </w:tc>
        <w:tc>
          <w:tcPr>
            <w:tcW w:w="875" w:type="dxa"/>
            <w:tcBorders>
              <w:top w:val="nil"/>
              <w:left w:val="nil"/>
              <w:bottom w:val="single" w:sz="4" w:space="0" w:color="auto"/>
              <w:right w:val="single" w:sz="4" w:space="0" w:color="auto"/>
            </w:tcBorders>
            <w:shd w:val="clear" w:color="auto" w:fill="auto"/>
            <w:noWrap/>
            <w:vAlign w:val="bottom"/>
            <w:hideMark/>
          </w:tcPr>
          <w:p w14:paraId="26BB376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71,82</w:t>
            </w:r>
          </w:p>
        </w:tc>
        <w:tc>
          <w:tcPr>
            <w:tcW w:w="875" w:type="dxa"/>
            <w:tcBorders>
              <w:top w:val="nil"/>
              <w:left w:val="nil"/>
              <w:bottom w:val="single" w:sz="4" w:space="0" w:color="auto"/>
              <w:right w:val="single" w:sz="8" w:space="0" w:color="auto"/>
            </w:tcBorders>
            <w:shd w:val="clear" w:color="auto" w:fill="auto"/>
            <w:noWrap/>
            <w:vAlign w:val="bottom"/>
            <w:hideMark/>
          </w:tcPr>
          <w:p w14:paraId="774A769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1,24</w:t>
            </w:r>
          </w:p>
        </w:tc>
      </w:tr>
      <w:tr w:rsidR="00F4282E" w14:paraId="4E465B27"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4168CFE0" w14:textId="77777777" w:rsidR="00F4282E" w:rsidRDefault="00F4282E">
            <w:pPr>
              <w:rPr>
                <w:rFonts w:ascii="Calibri" w:hAnsi="Calibri" w:cs="Calibri"/>
                <w:color w:val="000000"/>
                <w:sz w:val="20"/>
                <w:szCs w:val="20"/>
              </w:rPr>
            </w:pPr>
            <w:r>
              <w:rPr>
                <w:rFonts w:ascii="Calibri" w:hAnsi="Calibri" w:cs="Calibri"/>
                <w:color w:val="000000"/>
                <w:sz w:val="20"/>
                <w:szCs w:val="20"/>
              </w:rPr>
              <w:t>636 Pomoći proračunskim korisnicima iz proračuna koji im nije nadležan</w:t>
            </w:r>
          </w:p>
        </w:tc>
        <w:tc>
          <w:tcPr>
            <w:tcW w:w="1645" w:type="dxa"/>
            <w:tcBorders>
              <w:top w:val="nil"/>
              <w:left w:val="nil"/>
              <w:bottom w:val="single" w:sz="4" w:space="0" w:color="auto"/>
              <w:right w:val="single" w:sz="4" w:space="0" w:color="auto"/>
            </w:tcBorders>
            <w:shd w:val="clear" w:color="auto" w:fill="auto"/>
            <w:noWrap/>
            <w:vAlign w:val="bottom"/>
            <w:hideMark/>
          </w:tcPr>
          <w:p w14:paraId="6CFB9D9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305.330.559,42</w:t>
            </w:r>
          </w:p>
        </w:tc>
        <w:tc>
          <w:tcPr>
            <w:tcW w:w="1772" w:type="dxa"/>
            <w:tcBorders>
              <w:top w:val="nil"/>
              <w:left w:val="nil"/>
              <w:bottom w:val="single" w:sz="4" w:space="0" w:color="auto"/>
              <w:right w:val="single" w:sz="4" w:space="0" w:color="auto"/>
            </w:tcBorders>
            <w:shd w:val="clear" w:color="000000" w:fill="FFFFFF"/>
            <w:noWrap/>
            <w:vAlign w:val="bottom"/>
            <w:hideMark/>
          </w:tcPr>
          <w:p w14:paraId="0BDA76B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266.535.686,00</w:t>
            </w:r>
          </w:p>
        </w:tc>
        <w:tc>
          <w:tcPr>
            <w:tcW w:w="1645" w:type="dxa"/>
            <w:tcBorders>
              <w:top w:val="nil"/>
              <w:left w:val="nil"/>
              <w:bottom w:val="single" w:sz="4" w:space="0" w:color="auto"/>
              <w:right w:val="single" w:sz="4" w:space="0" w:color="auto"/>
            </w:tcBorders>
            <w:shd w:val="clear" w:color="000000" w:fill="FFFFFF"/>
            <w:noWrap/>
            <w:vAlign w:val="bottom"/>
            <w:hideMark/>
          </w:tcPr>
          <w:p w14:paraId="5708121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365.455.091,28</w:t>
            </w:r>
          </w:p>
        </w:tc>
        <w:tc>
          <w:tcPr>
            <w:tcW w:w="875" w:type="dxa"/>
            <w:tcBorders>
              <w:top w:val="nil"/>
              <w:left w:val="nil"/>
              <w:bottom w:val="single" w:sz="4" w:space="0" w:color="auto"/>
              <w:right w:val="single" w:sz="4" w:space="0" w:color="auto"/>
            </w:tcBorders>
            <w:shd w:val="clear" w:color="auto" w:fill="auto"/>
            <w:noWrap/>
            <w:vAlign w:val="bottom"/>
            <w:hideMark/>
          </w:tcPr>
          <w:p w14:paraId="6BAA88C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119,69</w:t>
            </w:r>
          </w:p>
        </w:tc>
        <w:tc>
          <w:tcPr>
            <w:tcW w:w="875" w:type="dxa"/>
            <w:tcBorders>
              <w:top w:val="nil"/>
              <w:left w:val="nil"/>
              <w:bottom w:val="single" w:sz="4" w:space="0" w:color="auto"/>
              <w:right w:val="single" w:sz="8" w:space="0" w:color="auto"/>
            </w:tcBorders>
            <w:shd w:val="clear" w:color="auto" w:fill="auto"/>
            <w:noWrap/>
            <w:vAlign w:val="bottom"/>
            <w:hideMark/>
          </w:tcPr>
          <w:p w14:paraId="084EB36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1,37</w:t>
            </w:r>
          </w:p>
        </w:tc>
      </w:tr>
      <w:tr w:rsidR="00F4282E" w14:paraId="6A5DD64E" w14:textId="77777777" w:rsidTr="008F390C">
        <w:trPr>
          <w:trHeight w:val="525"/>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23B8FC" w14:textId="77777777" w:rsidR="00F4282E" w:rsidRDefault="00F4282E">
            <w:pPr>
              <w:rPr>
                <w:rFonts w:ascii="Calibri" w:hAnsi="Calibri" w:cs="Calibri"/>
                <w:color w:val="000000"/>
                <w:sz w:val="20"/>
                <w:szCs w:val="20"/>
              </w:rPr>
            </w:pPr>
            <w:r>
              <w:rPr>
                <w:rFonts w:ascii="Calibri" w:hAnsi="Calibri" w:cs="Calibri"/>
                <w:color w:val="000000"/>
                <w:sz w:val="20"/>
                <w:szCs w:val="20"/>
              </w:rPr>
              <w:t>638 Pomoći iz državnog proračuna temeljem prijenosa EU sredstava</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017CA93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37.120.875,04</w:t>
            </w:r>
          </w:p>
        </w:tc>
        <w:tc>
          <w:tcPr>
            <w:tcW w:w="1772" w:type="dxa"/>
            <w:tcBorders>
              <w:top w:val="single" w:sz="4" w:space="0" w:color="auto"/>
              <w:left w:val="nil"/>
              <w:bottom w:val="single" w:sz="4" w:space="0" w:color="auto"/>
              <w:right w:val="single" w:sz="4" w:space="0" w:color="auto"/>
            </w:tcBorders>
            <w:shd w:val="clear" w:color="000000" w:fill="FFFFFF"/>
            <w:noWrap/>
            <w:vAlign w:val="bottom"/>
            <w:hideMark/>
          </w:tcPr>
          <w:p w14:paraId="26754F3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57.058.374,00</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7D6CEAD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52.483.180,12</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679203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141,38</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7FD6B15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0,92</w:t>
            </w:r>
          </w:p>
        </w:tc>
      </w:tr>
      <w:tr w:rsidR="00F4282E" w14:paraId="64F3BA43"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2CF352AB" w14:textId="77777777" w:rsidR="00F4282E" w:rsidRDefault="00F4282E">
            <w:pPr>
              <w:rPr>
                <w:rFonts w:ascii="Calibri" w:hAnsi="Calibri" w:cs="Calibri"/>
                <w:color w:val="000000"/>
                <w:sz w:val="20"/>
                <w:szCs w:val="20"/>
              </w:rPr>
            </w:pPr>
            <w:r>
              <w:rPr>
                <w:rFonts w:ascii="Calibri" w:hAnsi="Calibri" w:cs="Calibri"/>
                <w:color w:val="000000"/>
                <w:sz w:val="20"/>
                <w:szCs w:val="20"/>
              </w:rPr>
              <w:t>639 Prijenosi između proračunskih korisnika istog proračuna</w:t>
            </w:r>
          </w:p>
        </w:tc>
        <w:tc>
          <w:tcPr>
            <w:tcW w:w="1645" w:type="dxa"/>
            <w:tcBorders>
              <w:top w:val="nil"/>
              <w:left w:val="nil"/>
              <w:bottom w:val="single" w:sz="4" w:space="0" w:color="auto"/>
              <w:right w:val="single" w:sz="4" w:space="0" w:color="auto"/>
            </w:tcBorders>
            <w:shd w:val="clear" w:color="000000" w:fill="FFFFFF"/>
            <w:noWrap/>
            <w:vAlign w:val="bottom"/>
            <w:hideMark/>
          </w:tcPr>
          <w:p w14:paraId="0DB725E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401.630,72</w:t>
            </w:r>
          </w:p>
        </w:tc>
        <w:tc>
          <w:tcPr>
            <w:tcW w:w="1772" w:type="dxa"/>
            <w:tcBorders>
              <w:top w:val="nil"/>
              <w:left w:val="nil"/>
              <w:bottom w:val="single" w:sz="4" w:space="0" w:color="auto"/>
              <w:right w:val="single" w:sz="4" w:space="0" w:color="auto"/>
            </w:tcBorders>
            <w:shd w:val="clear" w:color="000000" w:fill="FFFFFF"/>
            <w:noWrap/>
            <w:vAlign w:val="bottom"/>
            <w:hideMark/>
          </w:tcPr>
          <w:p w14:paraId="463659E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1.607.402,00</w:t>
            </w:r>
          </w:p>
        </w:tc>
        <w:tc>
          <w:tcPr>
            <w:tcW w:w="1645" w:type="dxa"/>
            <w:tcBorders>
              <w:top w:val="nil"/>
              <w:left w:val="nil"/>
              <w:bottom w:val="single" w:sz="4" w:space="0" w:color="auto"/>
              <w:right w:val="single" w:sz="4" w:space="0" w:color="auto"/>
            </w:tcBorders>
            <w:shd w:val="clear" w:color="000000" w:fill="FFFFFF"/>
            <w:noWrap/>
            <w:vAlign w:val="bottom"/>
            <w:hideMark/>
          </w:tcPr>
          <w:p w14:paraId="2E23A8D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1.406.665,34</w:t>
            </w:r>
          </w:p>
        </w:tc>
        <w:tc>
          <w:tcPr>
            <w:tcW w:w="875" w:type="dxa"/>
            <w:tcBorders>
              <w:top w:val="nil"/>
              <w:left w:val="nil"/>
              <w:bottom w:val="single" w:sz="4" w:space="0" w:color="auto"/>
              <w:right w:val="single" w:sz="4" w:space="0" w:color="auto"/>
            </w:tcBorders>
            <w:shd w:val="clear" w:color="auto" w:fill="auto"/>
            <w:noWrap/>
            <w:vAlign w:val="bottom"/>
            <w:hideMark/>
          </w:tcPr>
          <w:p w14:paraId="29121E1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350,24</w:t>
            </w:r>
          </w:p>
        </w:tc>
        <w:tc>
          <w:tcPr>
            <w:tcW w:w="875" w:type="dxa"/>
            <w:tcBorders>
              <w:top w:val="nil"/>
              <w:left w:val="nil"/>
              <w:bottom w:val="single" w:sz="4" w:space="0" w:color="auto"/>
              <w:right w:val="single" w:sz="8" w:space="0" w:color="auto"/>
            </w:tcBorders>
            <w:shd w:val="clear" w:color="auto" w:fill="auto"/>
            <w:noWrap/>
            <w:vAlign w:val="bottom"/>
            <w:hideMark/>
          </w:tcPr>
          <w:p w14:paraId="3719699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0,88</w:t>
            </w:r>
          </w:p>
        </w:tc>
      </w:tr>
      <w:tr w:rsidR="00F4282E" w14:paraId="0FF88D9E" w14:textId="77777777" w:rsidTr="008F390C">
        <w:trPr>
          <w:trHeight w:val="300"/>
        </w:trPr>
        <w:tc>
          <w:tcPr>
            <w:tcW w:w="3570" w:type="dxa"/>
            <w:tcBorders>
              <w:top w:val="nil"/>
              <w:left w:val="single" w:sz="8" w:space="0" w:color="auto"/>
              <w:bottom w:val="single" w:sz="4" w:space="0" w:color="auto"/>
              <w:right w:val="single" w:sz="4" w:space="0" w:color="auto"/>
            </w:tcBorders>
            <w:shd w:val="clear" w:color="000000" w:fill="E2EFDA"/>
            <w:noWrap/>
            <w:vAlign w:val="bottom"/>
            <w:hideMark/>
          </w:tcPr>
          <w:p w14:paraId="753D8D54" w14:textId="77777777" w:rsidR="00F4282E" w:rsidRDefault="00F4282E">
            <w:pPr>
              <w:rPr>
                <w:rFonts w:ascii="Calibri" w:hAnsi="Calibri" w:cs="Calibri"/>
                <w:color w:val="000000"/>
                <w:sz w:val="20"/>
                <w:szCs w:val="20"/>
              </w:rPr>
            </w:pPr>
            <w:r>
              <w:rPr>
                <w:rFonts w:ascii="Calibri" w:hAnsi="Calibri" w:cs="Calibri"/>
                <w:color w:val="000000"/>
                <w:sz w:val="20"/>
                <w:szCs w:val="20"/>
              </w:rPr>
              <w:t>64 Prihodi od imovine</w:t>
            </w:r>
          </w:p>
        </w:tc>
        <w:tc>
          <w:tcPr>
            <w:tcW w:w="1645" w:type="dxa"/>
            <w:tcBorders>
              <w:top w:val="nil"/>
              <w:left w:val="nil"/>
              <w:bottom w:val="single" w:sz="4" w:space="0" w:color="auto"/>
              <w:right w:val="single" w:sz="4" w:space="0" w:color="auto"/>
            </w:tcBorders>
            <w:shd w:val="clear" w:color="000000" w:fill="E2EFDA"/>
            <w:noWrap/>
            <w:vAlign w:val="bottom"/>
            <w:hideMark/>
          </w:tcPr>
          <w:p w14:paraId="5563CC6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43.552,97</w:t>
            </w:r>
          </w:p>
        </w:tc>
        <w:tc>
          <w:tcPr>
            <w:tcW w:w="1772" w:type="dxa"/>
            <w:tcBorders>
              <w:top w:val="nil"/>
              <w:left w:val="nil"/>
              <w:bottom w:val="single" w:sz="4" w:space="0" w:color="auto"/>
              <w:right w:val="single" w:sz="4" w:space="0" w:color="auto"/>
            </w:tcBorders>
            <w:shd w:val="clear" w:color="000000" w:fill="E2EFDA"/>
            <w:noWrap/>
            <w:vAlign w:val="bottom"/>
            <w:hideMark/>
          </w:tcPr>
          <w:p w14:paraId="70A61D4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2.164.427,00</w:t>
            </w:r>
          </w:p>
        </w:tc>
        <w:tc>
          <w:tcPr>
            <w:tcW w:w="1645" w:type="dxa"/>
            <w:tcBorders>
              <w:top w:val="nil"/>
              <w:left w:val="nil"/>
              <w:bottom w:val="single" w:sz="4" w:space="0" w:color="auto"/>
              <w:right w:val="single" w:sz="4" w:space="0" w:color="auto"/>
            </w:tcBorders>
            <w:shd w:val="clear" w:color="000000" w:fill="E2EFDA"/>
            <w:noWrap/>
            <w:vAlign w:val="bottom"/>
            <w:hideMark/>
          </w:tcPr>
          <w:p w14:paraId="2FBE290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101.144,99</w:t>
            </w:r>
          </w:p>
        </w:tc>
        <w:tc>
          <w:tcPr>
            <w:tcW w:w="875" w:type="dxa"/>
            <w:tcBorders>
              <w:top w:val="nil"/>
              <w:left w:val="nil"/>
              <w:bottom w:val="single" w:sz="4" w:space="0" w:color="auto"/>
              <w:right w:val="single" w:sz="4" w:space="0" w:color="auto"/>
            </w:tcBorders>
            <w:shd w:val="clear" w:color="000000" w:fill="E2EFDA"/>
            <w:noWrap/>
            <w:vAlign w:val="bottom"/>
            <w:hideMark/>
          </w:tcPr>
          <w:p w14:paraId="2D38AB5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232,23</w:t>
            </w:r>
          </w:p>
        </w:tc>
        <w:tc>
          <w:tcPr>
            <w:tcW w:w="875" w:type="dxa"/>
            <w:tcBorders>
              <w:top w:val="nil"/>
              <w:left w:val="nil"/>
              <w:bottom w:val="single" w:sz="4" w:space="0" w:color="auto"/>
              <w:right w:val="single" w:sz="8" w:space="0" w:color="auto"/>
            </w:tcBorders>
            <w:shd w:val="clear" w:color="000000" w:fill="E2EFDA"/>
            <w:noWrap/>
            <w:vAlign w:val="bottom"/>
            <w:hideMark/>
          </w:tcPr>
          <w:p w14:paraId="7210F79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0,05</w:t>
            </w:r>
          </w:p>
        </w:tc>
      </w:tr>
      <w:tr w:rsidR="00F4282E" w14:paraId="78798BFD"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4D5DADCE" w14:textId="77777777" w:rsidR="00F4282E" w:rsidRDefault="00F4282E">
            <w:pPr>
              <w:rPr>
                <w:rFonts w:ascii="Calibri" w:hAnsi="Calibri" w:cs="Calibri"/>
                <w:color w:val="000000"/>
                <w:sz w:val="20"/>
                <w:szCs w:val="20"/>
              </w:rPr>
            </w:pPr>
            <w:r>
              <w:rPr>
                <w:rFonts w:ascii="Calibri" w:hAnsi="Calibri" w:cs="Calibri"/>
                <w:color w:val="000000"/>
                <w:sz w:val="20"/>
                <w:szCs w:val="20"/>
              </w:rPr>
              <w:t>641 Prihodi od financijske imovine</w:t>
            </w:r>
          </w:p>
        </w:tc>
        <w:tc>
          <w:tcPr>
            <w:tcW w:w="1645" w:type="dxa"/>
            <w:tcBorders>
              <w:top w:val="nil"/>
              <w:left w:val="nil"/>
              <w:bottom w:val="single" w:sz="4" w:space="0" w:color="auto"/>
              <w:right w:val="single" w:sz="4" w:space="0" w:color="auto"/>
            </w:tcBorders>
            <w:shd w:val="clear" w:color="auto" w:fill="auto"/>
            <w:noWrap/>
            <w:vAlign w:val="bottom"/>
            <w:hideMark/>
          </w:tcPr>
          <w:p w14:paraId="1DE195A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37.011,11</w:t>
            </w:r>
          </w:p>
        </w:tc>
        <w:tc>
          <w:tcPr>
            <w:tcW w:w="1772" w:type="dxa"/>
            <w:tcBorders>
              <w:top w:val="nil"/>
              <w:left w:val="nil"/>
              <w:bottom w:val="single" w:sz="4" w:space="0" w:color="auto"/>
              <w:right w:val="single" w:sz="4" w:space="0" w:color="auto"/>
            </w:tcBorders>
            <w:shd w:val="clear" w:color="000000" w:fill="FFFFFF"/>
            <w:noWrap/>
            <w:vAlign w:val="bottom"/>
            <w:hideMark/>
          </w:tcPr>
          <w:p w14:paraId="7236C4A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35.373,00</w:t>
            </w:r>
          </w:p>
        </w:tc>
        <w:tc>
          <w:tcPr>
            <w:tcW w:w="1645" w:type="dxa"/>
            <w:tcBorders>
              <w:top w:val="nil"/>
              <w:left w:val="nil"/>
              <w:bottom w:val="single" w:sz="4" w:space="0" w:color="auto"/>
              <w:right w:val="single" w:sz="4" w:space="0" w:color="auto"/>
            </w:tcBorders>
            <w:shd w:val="clear" w:color="000000" w:fill="FFFFFF"/>
            <w:noWrap/>
            <w:vAlign w:val="bottom"/>
            <w:hideMark/>
          </w:tcPr>
          <w:p w14:paraId="3A2392E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29.725,37</w:t>
            </w:r>
          </w:p>
        </w:tc>
        <w:tc>
          <w:tcPr>
            <w:tcW w:w="875" w:type="dxa"/>
            <w:tcBorders>
              <w:top w:val="nil"/>
              <w:left w:val="nil"/>
              <w:bottom w:val="single" w:sz="4" w:space="0" w:color="auto"/>
              <w:right w:val="single" w:sz="4" w:space="0" w:color="auto"/>
            </w:tcBorders>
            <w:shd w:val="clear" w:color="auto" w:fill="auto"/>
            <w:noWrap/>
            <w:vAlign w:val="bottom"/>
            <w:hideMark/>
          </w:tcPr>
          <w:p w14:paraId="01C7D6E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80,31</w:t>
            </w:r>
          </w:p>
        </w:tc>
        <w:tc>
          <w:tcPr>
            <w:tcW w:w="875" w:type="dxa"/>
            <w:tcBorders>
              <w:top w:val="nil"/>
              <w:left w:val="nil"/>
              <w:bottom w:val="single" w:sz="4" w:space="0" w:color="auto"/>
              <w:right w:val="single" w:sz="8" w:space="0" w:color="auto"/>
            </w:tcBorders>
            <w:shd w:val="clear" w:color="auto" w:fill="auto"/>
            <w:noWrap/>
            <w:vAlign w:val="bottom"/>
            <w:hideMark/>
          </w:tcPr>
          <w:p w14:paraId="6A8B2E3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0,84</w:t>
            </w:r>
          </w:p>
        </w:tc>
      </w:tr>
      <w:tr w:rsidR="00F4282E" w14:paraId="08546FB1" w14:textId="77777777" w:rsidTr="008F390C">
        <w:trPr>
          <w:trHeight w:val="300"/>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FC51BC"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642 Prihodi od nefinancijske imovine </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0FD877A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6.541,86</w:t>
            </w:r>
          </w:p>
        </w:tc>
        <w:tc>
          <w:tcPr>
            <w:tcW w:w="1772" w:type="dxa"/>
            <w:tcBorders>
              <w:top w:val="single" w:sz="4" w:space="0" w:color="auto"/>
              <w:left w:val="nil"/>
              <w:bottom w:val="single" w:sz="4" w:space="0" w:color="auto"/>
              <w:right w:val="single" w:sz="4" w:space="0" w:color="auto"/>
            </w:tcBorders>
            <w:shd w:val="clear" w:color="000000" w:fill="FFFFFF"/>
            <w:noWrap/>
            <w:vAlign w:val="bottom"/>
            <w:hideMark/>
          </w:tcPr>
          <w:p w14:paraId="7E724FA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2.129.054,00</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02659BC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71.419,62</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F169F8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1091,73</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71F2BD4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0,03</w:t>
            </w:r>
          </w:p>
        </w:tc>
      </w:tr>
      <w:tr w:rsidR="00F4282E" w14:paraId="1DECBF3C" w14:textId="77777777" w:rsidTr="008F390C">
        <w:trPr>
          <w:trHeight w:val="780"/>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2A4D8895" w14:textId="77777777" w:rsidR="00F4282E" w:rsidRDefault="00F4282E">
            <w:pPr>
              <w:rPr>
                <w:rFonts w:ascii="Calibri" w:hAnsi="Calibri" w:cs="Calibri"/>
                <w:color w:val="000000"/>
                <w:sz w:val="20"/>
                <w:szCs w:val="20"/>
              </w:rPr>
            </w:pPr>
            <w:r>
              <w:rPr>
                <w:rFonts w:ascii="Calibri" w:hAnsi="Calibri" w:cs="Calibri"/>
                <w:color w:val="000000"/>
                <w:sz w:val="20"/>
                <w:szCs w:val="20"/>
              </w:rPr>
              <w:t>65 Prihodi od upravnih i administrativnih pristojbi, pristojbi po posebnim propisima i naknada</w:t>
            </w:r>
          </w:p>
        </w:tc>
        <w:tc>
          <w:tcPr>
            <w:tcW w:w="1645" w:type="dxa"/>
            <w:tcBorders>
              <w:top w:val="nil"/>
              <w:left w:val="nil"/>
              <w:bottom w:val="single" w:sz="4" w:space="0" w:color="auto"/>
              <w:right w:val="single" w:sz="4" w:space="0" w:color="auto"/>
            </w:tcBorders>
            <w:shd w:val="clear" w:color="000000" w:fill="E2EFDA"/>
            <w:noWrap/>
            <w:vAlign w:val="bottom"/>
            <w:hideMark/>
          </w:tcPr>
          <w:p w14:paraId="7B7D873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36.325.462,03</w:t>
            </w:r>
          </w:p>
        </w:tc>
        <w:tc>
          <w:tcPr>
            <w:tcW w:w="1772" w:type="dxa"/>
            <w:tcBorders>
              <w:top w:val="nil"/>
              <w:left w:val="nil"/>
              <w:bottom w:val="single" w:sz="4" w:space="0" w:color="auto"/>
              <w:right w:val="single" w:sz="4" w:space="0" w:color="auto"/>
            </w:tcBorders>
            <w:shd w:val="clear" w:color="000000" w:fill="E2EFDA"/>
            <w:noWrap/>
            <w:vAlign w:val="bottom"/>
            <w:hideMark/>
          </w:tcPr>
          <w:p w14:paraId="19B8D63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40.295.246,00</w:t>
            </w:r>
          </w:p>
        </w:tc>
        <w:tc>
          <w:tcPr>
            <w:tcW w:w="1645" w:type="dxa"/>
            <w:tcBorders>
              <w:top w:val="nil"/>
              <w:left w:val="nil"/>
              <w:bottom w:val="single" w:sz="4" w:space="0" w:color="auto"/>
              <w:right w:val="single" w:sz="4" w:space="0" w:color="auto"/>
            </w:tcBorders>
            <w:shd w:val="clear" w:color="000000" w:fill="E2EFDA"/>
            <w:noWrap/>
            <w:vAlign w:val="bottom"/>
            <w:hideMark/>
          </w:tcPr>
          <w:p w14:paraId="62FFE83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40.060.672,44</w:t>
            </w:r>
          </w:p>
        </w:tc>
        <w:tc>
          <w:tcPr>
            <w:tcW w:w="875" w:type="dxa"/>
            <w:tcBorders>
              <w:top w:val="nil"/>
              <w:left w:val="nil"/>
              <w:bottom w:val="single" w:sz="4" w:space="0" w:color="auto"/>
              <w:right w:val="single" w:sz="4" w:space="0" w:color="auto"/>
            </w:tcBorders>
            <w:shd w:val="clear" w:color="000000" w:fill="E2EFDA"/>
            <w:noWrap/>
            <w:vAlign w:val="bottom"/>
            <w:hideMark/>
          </w:tcPr>
          <w:p w14:paraId="0E7C115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110,28</w:t>
            </w:r>
          </w:p>
        </w:tc>
        <w:tc>
          <w:tcPr>
            <w:tcW w:w="875" w:type="dxa"/>
            <w:tcBorders>
              <w:top w:val="nil"/>
              <w:left w:val="nil"/>
              <w:bottom w:val="single" w:sz="4" w:space="0" w:color="auto"/>
              <w:right w:val="single" w:sz="8" w:space="0" w:color="auto"/>
            </w:tcBorders>
            <w:shd w:val="clear" w:color="000000" w:fill="E2EFDA"/>
            <w:noWrap/>
            <w:vAlign w:val="bottom"/>
            <w:hideMark/>
          </w:tcPr>
          <w:p w14:paraId="48B3345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0,99</w:t>
            </w:r>
          </w:p>
        </w:tc>
      </w:tr>
      <w:tr w:rsidR="00F4282E" w14:paraId="20E542B5"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1E712668" w14:textId="77777777" w:rsidR="00F4282E" w:rsidRDefault="00F4282E">
            <w:pPr>
              <w:rPr>
                <w:rFonts w:ascii="Calibri" w:hAnsi="Calibri" w:cs="Calibri"/>
                <w:color w:val="000000"/>
                <w:sz w:val="20"/>
                <w:szCs w:val="20"/>
              </w:rPr>
            </w:pPr>
            <w:r>
              <w:rPr>
                <w:rFonts w:ascii="Calibri" w:hAnsi="Calibri" w:cs="Calibri"/>
                <w:color w:val="000000"/>
                <w:sz w:val="20"/>
                <w:szCs w:val="20"/>
              </w:rPr>
              <w:t>651 Upravne i administrativne pristojbe</w:t>
            </w:r>
          </w:p>
        </w:tc>
        <w:tc>
          <w:tcPr>
            <w:tcW w:w="1645" w:type="dxa"/>
            <w:tcBorders>
              <w:top w:val="nil"/>
              <w:left w:val="nil"/>
              <w:bottom w:val="single" w:sz="4" w:space="0" w:color="auto"/>
              <w:right w:val="single" w:sz="4" w:space="0" w:color="auto"/>
            </w:tcBorders>
            <w:shd w:val="clear" w:color="000000" w:fill="FFFFFF"/>
            <w:noWrap/>
            <w:vAlign w:val="bottom"/>
            <w:hideMark/>
          </w:tcPr>
          <w:p w14:paraId="75DB33C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13.983,87</w:t>
            </w:r>
          </w:p>
        </w:tc>
        <w:tc>
          <w:tcPr>
            <w:tcW w:w="1772" w:type="dxa"/>
            <w:tcBorders>
              <w:top w:val="nil"/>
              <w:left w:val="nil"/>
              <w:bottom w:val="single" w:sz="4" w:space="0" w:color="auto"/>
              <w:right w:val="single" w:sz="4" w:space="0" w:color="auto"/>
            </w:tcBorders>
            <w:shd w:val="clear" w:color="auto" w:fill="auto"/>
            <w:noWrap/>
            <w:vAlign w:val="bottom"/>
            <w:hideMark/>
          </w:tcPr>
          <w:p w14:paraId="755F3F5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645" w:type="dxa"/>
            <w:tcBorders>
              <w:top w:val="nil"/>
              <w:left w:val="nil"/>
              <w:bottom w:val="single" w:sz="4" w:space="0" w:color="auto"/>
              <w:right w:val="single" w:sz="4" w:space="0" w:color="auto"/>
            </w:tcBorders>
            <w:shd w:val="clear" w:color="auto" w:fill="auto"/>
            <w:noWrap/>
            <w:vAlign w:val="bottom"/>
            <w:hideMark/>
          </w:tcPr>
          <w:p w14:paraId="620F221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5.312,50</w:t>
            </w:r>
          </w:p>
        </w:tc>
        <w:tc>
          <w:tcPr>
            <w:tcW w:w="875" w:type="dxa"/>
            <w:tcBorders>
              <w:top w:val="nil"/>
              <w:left w:val="nil"/>
              <w:bottom w:val="single" w:sz="4" w:space="0" w:color="auto"/>
              <w:right w:val="single" w:sz="4" w:space="0" w:color="auto"/>
            </w:tcBorders>
            <w:shd w:val="clear" w:color="auto" w:fill="auto"/>
            <w:noWrap/>
            <w:vAlign w:val="bottom"/>
            <w:hideMark/>
          </w:tcPr>
          <w:p w14:paraId="799C7D1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37,99</w:t>
            </w:r>
          </w:p>
        </w:tc>
        <w:tc>
          <w:tcPr>
            <w:tcW w:w="875" w:type="dxa"/>
            <w:tcBorders>
              <w:top w:val="nil"/>
              <w:left w:val="nil"/>
              <w:bottom w:val="single" w:sz="4" w:space="0" w:color="auto"/>
              <w:right w:val="single" w:sz="8" w:space="0" w:color="auto"/>
            </w:tcBorders>
            <w:shd w:val="clear" w:color="auto" w:fill="auto"/>
            <w:noWrap/>
            <w:vAlign w:val="bottom"/>
            <w:hideMark/>
          </w:tcPr>
          <w:p w14:paraId="0377AAEF" w14:textId="584448D0" w:rsidR="00F4282E" w:rsidRDefault="00755A7C" w:rsidP="00755A7C">
            <w:pPr>
              <w:jc w:val="right"/>
              <w:rPr>
                <w:rFonts w:ascii="Calibri" w:hAnsi="Calibri" w:cs="Calibri"/>
                <w:color w:val="000000"/>
                <w:sz w:val="20"/>
                <w:szCs w:val="20"/>
              </w:rPr>
            </w:pPr>
            <w:r>
              <w:rPr>
                <w:rFonts w:ascii="Calibri" w:hAnsi="Calibri" w:cs="Calibri"/>
                <w:color w:val="000000"/>
                <w:sz w:val="20"/>
                <w:szCs w:val="20"/>
              </w:rPr>
              <w:t>0,00</w:t>
            </w:r>
          </w:p>
        </w:tc>
      </w:tr>
      <w:tr w:rsidR="00F4282E" w14:paraId="3600487D"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163CCFDB" w14:textId="77777777" w:rsidR="00F4282E" w:rsidRDefault="00F4282E">
            <w:pPr>
              <w:rPr>
                <w:rFonts w:ascii="Calibri" w:hAnsi="Calibri" w:cs="Calibri"/>
                <w:color w:val="000000"/>
                <w:sz w:val="20"/>
                <w:szCs w:val="20"/>
              </w:rPr>
            </w:pPr>
            <w:r>
              <w:rPr>
                <w:rFonts w:ascii="Calibri" w:hAnsi="Calibri" w:cs="Calibri"/>
                <w:color w:val="000000"/>
                <w:sz w:val="20"/>
                <w:szCs w:val="20"/>
              </w:rPr>
              <w:t>652 Prihodi po posebnim propisima</w:t>
            </w:r>
          </w:p>
        </w:tc>
        <w:tc>
          <w:tcPr>
            <w:tcW w:w="1645" w:type="dxa"/>
            <w:tcBorders>
              <w:top w:val="nil"/>
              <w:left w:val="nil"/>
              <w:bottom w:val="single" w:sz="4" w:space="0" w:color="auto"/>
              <w:right w:val="single" w:sz="4" w:space="0" w:color="auto"/>
            </w:tcBorders>
            <w:shd w:val="clear" w:color="000000" w:fill="FFFFFF"/>
            <w:noWrap/>
            <w:vAlign w:val="bottom"/>
            <w:hideMark/>
          </w:tcPr>
          <w:p w14:paraId="35FEBD9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36.311.478,16</w:t>
            </w:r>
          </w:p>
        </w:tc>
        <w:tc>
          <w:tcPr>
            <w:tcW w:w="1772" w:type="dxa"/>
            <w:tcBorders>
              <w:top w:val="nil"/>
              <w:left w:val="nil"/>
              <w:bottom w:val="single" w:sz="4" w:space="0" w:color="auto"/>
              <w:right w:val="single" w:sz="4" w:space="0" w:color="auto"/>
            </w:tcBorders>
            <w:shd w:val="clear" w:color="000000" w:fill="FFFFFF"/>
            <w:noWrap/>
            <w:vAlign w:val="bottom"/>
            <w:hideMark/>
          </w:tcPr>
          <w:p w14:paraId="08BBB96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40.295.246,00</w:t>
            </w:r>
          </w:p>
        </w:tc>
        <w:tc>
          <w:tcPr>
            <w:tcW w:w="1645" w:type="dxa"/>
            <w:tcBorders>
              <w:top w:val="nil"/>
              <w:left w:val="nil"/>
              <w:bottom w:val="single" w:sz="4" w:space="0" w:color="auto"/>
              <w:right w:val="single" w:sz="4" w:space="0" w:color="auto"/>
            </w:tcBorders>
            <w:shd w:val="clear" w:color="000000" w:fill="FFFFFF"/>
            <w:noWrap/>
            <w:vAlign w:val="bottom"/>
            <w:hideMark/>
          </w:tcPr>
          <w:p w14:paraId="24C34CD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40.055.359,94</w:t>
            </w:r>
          </w:p>
        </w:tc>
        <w:tc>
          <w:tcPr>
            <w:tcW w:w="875" w:type="dxa"/>
            <w:tcBorders>
              <w:top w:val="nil"/>
              <w:left w:val="nil"/>
              <w:bottom w:val="single" w:sz="4" w:space="0" w:color="auto"/>
              <w:right w:val="single" w:sz="4" w:space="0" w:color="auto"/>
            </w:tcBorders>
            <w:shd w:val="clear" w:color="auto" w:fill="auto"/>
            <w:noWrap/>
            <w:vAlign w:val="bottom"/>
            <w:hideMark/>
          </w:tcPr>
          <w:p w14:paraId="73680AC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110,31</w:t>
            </w:r>
          </w:p>
        </w:tc>
        <w:tc>
          <w:tcPr>
            <w:tcW w:w="875" w:type="dxa"/>
            <w:tcBorders>
              <w:top w:val="nil"/>
              <w:left w:val="nil"/>
              <w:bottom w:val="single" w:sz="4" w:space="0" w:color="auto"/>
              <w:right w:val="single" w:sz="8" w:space="0" w:color="auto"/>
            </w:tcBorders>
            <w:shd w:val="clear" w:color="auto" w:fill="auto"/>
            <w:noWrap/>
            <w:vAlign w:val="bottom"/>
            <w:hideMark/>
          </w:tcPr>
          <w:p w14:paraId="79726E5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0,99</w:t>
            </w:r>
          </w:p>
        </w:tc>
      </w:tr>
      <w:tr w:rsidR="00F4282E" w14:paraId="3E275227" w14:textId="77777777" w:rsidTr="008F390C">
        <w:trPr>
          <w:trHeight w:val="780"/>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43E9BC80" w14:textId="77777777" w:rsidR="00F4282E" w:rsidRDefault="00F4282E">
            <w:pPr>
              <w:rPr>
                <w:rFonts w:ascii="Calibri" w:hAnsi="Calibri" w:cs="Calibri"/>
                <w:color w:val="000000"/>
                <w:sz w:val="20"/>
                <w:szCs w:val="20"/>
              </w:rPr>
            </w:pPr>
            <w:r>
              <w:rPr>
                <w:rFonts w:ascii="Calibri" w:hAnsi="Calibri" w:cs="Calibri"/>
                <w:color w:val="000000"/>
                <w:sz w:val="20"/>
                <w:szCs w:val="20"/>
              </w:rPr>
              <w:t>66 Prihodi od prodaje proizvoda i robe te pruženih usluga, prihodi od donacija te povrati po protestiranim jamstvima</w:t>
            </w:r>
          </w:p>
        </w:tc>
        <w:tc>
          <w:tcPr>
            <w:tcW w:w="1645" w:type="dxa"/>
            <w:tcBorders>
              <w:top w:val="nil"/>
              <w:left w:val="nil"/>
              <w:bottom w:val="single" w:sz="4" w:space="0" w:color="auto"/>
              <w:right w:val="single" w:sz="4" w:space="0" w:color="auto"/>
            </w:tcBorders>
            <w:shd w:val="clear" w:color="000000" w:fill="E2EFDA"/>
            <w:noWrap/>
            <w:vAlign w:val="bottom"/>
            <w:hideMark/>
          </w:tcPr>
          <w:p w14:paraId="78F1533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69.277.561,61</w:t>
            </w:r>
          </w:p>
        </w:tc>
        <w:tc>
          <w:tcPr>
            <w:tcW w:w="1772" w:type="dxa"/>
            <w:tcBorders>
              <w:top w:val="nil"/>
              <w:left w:val="nil"/>
              <w:bottom w:val="single" w:sz="4" w:space="0" w:color="auto"/>
              <w:right w:val="single" w:sz="4" w:space="0" w:color="auto"/>
            </w:tcBorders>
            <w:shd w:val="clear" w:color="000000" w:fill="E2EFDA"/>
            <w:noWrap/>
            <w:vAlign w:val="bottom"/>
            <w:hideMark/>
          </w:tcPr>
          <w:p w14:paraId="5D12413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61.509.331,00</w:t>
            </w:r>
          </w:p>
        </w:tc>
        <w:tc>
          <w:tcPr>
            <w:tcW w:w="1645" w:type="dxa"/>
            <w:tcBorders>
              <w:top w:val="nil"/>
              <w:left w:val="nil"/>
              <w:bottom w:val="single" w:sz="4" w:space="0" w:color="auto"/>
              <w:right w:val="single" w:sz="4" w:space="0" w:color="auto"/>
            </w:tcBorders>
            <w:shd w:val="clear" w:color="000000" w:fill="E2EFDA"/>
            <w:noWrap/>
            <w:vAlign w:val="bottom"/>
            <w:hideMark/>
          </w:tcPr>
          <w:p w14:paraId="205CCBE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54.625.898,16</w:t>
            </w:r>
          </w:p>
        </w:tc>
        <w:tc>
          <w:tcPr>
            <w:tcW w:w="875" w:type="dxa"/>
            <w:tcBorders>
              <w:top w:val="nil"/>
              <w:left w:val="nil"/>
              <w:bottom w:val="single" w:sz="4" w:space="0" w:color="auto"/>
              <w:right w:val="single" w:sz="4" w:space="0" w:color="auto"/>
            </w:tcBorders>
            <w:shd w:val="clear" w:color="000000" w:fill="E2EFDA"/>
            <w:noWrap/>
            <w:vAlign w:val="bottom"/>
            <w:hideMark/>
          </w:tcPr>
          <w:p w14:paraId="2307062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78,85</w:t>
            </w:r>
          </w:p>
        </w:tc>
        <w:tc>
          <w:tcPr>
            <w:tcW w:w="875" w:type="dxa"/>
            <w:tcBorders>
              <w:top w:val="nil"/>
              <w:left w:val="nil"/>
              <w:bottom w:val="single" w:sz="4" w:space="0" w:color="auto"/>
              <w:right w:val="single" w:sz="8" w:space="0" w:color="auto"/>
            </w:tcBorders>
            <w:shd w:val="clear" w:color="000000" w:fill="E2EFDA"/>
            <w:noWrap/>
            <w:vAlign w:val="bottom"/>
            <w:hideMark/>
          </w:tcPr>
          <w:p w14:paraId="5F82F61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0,89</w:t>
            </w:r>
          </w:p>
        </w:tc>
      </w:tr>
      <w:tr w:rsidR="00F4282E" w14:paraId="46C6C0BB" w14:textId="77777777" w:rsidTr="008F390C">
        <w:trPr>
          <w:trHeight w:val="525"/>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8789CC" w14:textId="77777777" w:rsidR="00F4282E" w:rsidRDefault="00F4282E">
            <w:pPr>
              <w:rPr>
                <w:rFonts w:ascii="Calibri" w:hAnsi="Calibri" w:cs="Calibri"/>
                <w:color w:val="000000"/>
                <w:sz w:val="20"/>
                <w:szCs w:val="20"/>
              </w:rPr>
            </w:pPr>
            <w:r>
              <w:rPr>
                <w:rFonts w:ascii="Calibri" w:hAnsi="Calibri" w:cs="Calibri"/>
                <w:color w:val="000000"/>
                <w:sz w:val="20"/>
                <w:szCs w:val="20"/>
              </w:rPr>
              <w:t>661 Prihodi od prodaje proizvoda i robe te pruženih usluga</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3BBE129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63.061.236,05</w:t>
            </w:r>
          </w:p>
        </w:tc>
        <w:tc>
          <w:tcPr>
            <w:tcW w:w="1772" w:type="dxa"/>
            <w:tcBorders>
              <w:top w:val="single" w:sz="4" w:space="0" w:color="auto"/>
              <w:left w:val="nil"/>
              <w:bottom w:val="single" w:sz="4" w:space="0" w:color="auto"/>
              <w:right w:val="single" w:sz="4" w:space="0" w:color="auto"/>
            </w:tcBorders>
            <w:shd w:val="clear" w:color="000000" w:fill="FFFFFF"/>
            <w:noWrap/>
            <w:vAlign w:val="bottom"/>
            <w:hideMark/>
          </w:tcPr>
          <w:p w14:paraId="05DC805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57.418.509,00</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7733DCF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49.244.862,41</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BB0263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78,09</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4FB751B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0,86</w:t>
            </w:r>
          </w:p>
        </w:tc>
      </w:tr>
      <w:tr w:rsidR="00F4282E" w14:paraId="40891A5E" w14:textId="77777777" w:rsidTr="008F390C">
        <w:trPr>
          <w:trHeight w:val="525"/>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DCAB50" w14:textId="77777777" w:rsidR="00F4282E" w:rsidRDefault="00F4282E">
            <w:pPr>
              <w:rPr>
                <w:rFonts w:ascii="Calibri" w:hAnsi="Calibri" w:cs="Calibri"/>
                <w:color w:val="000000"/>
                <w:sz w:val="20"/>
                <w:szCs w:val="20"/>
              </w:rPr>
            </w:pPr>
            <w:r>
              <w:rPr>
                <w:rFonts w:ascii="Calibri" w:hAnsi="Calibri" w:cs="Calibri"/>
                <w:color w:val="000000"/>
                <w:sz w:val="20"/>
                <w:szCs w:val="20"/>
              </w:rPr>
              <w:t>663 Donacije od pravnih i fizičkih osoba izvan općeg proračuna</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19A4ECB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6.216.325,56</w:t>
            </w:r>
          </w:p>
        </w:tc>
        <w:tc>
          <w:tcPr>
            <w:tcW w:w="1772" w:type="dxa"/>
            <w:tcBorders>
              <w:top w:val="single" w:sz="4" w:space="0" w:color="auto"/>
              <w:left w:val="nil"/>
              <w:bottom w:val="single" w:sz="4" w:space="0" w:color="auto"/>
              <w:right w:val="single" w:sz="4" w:space="0" w:color="auto"/>
            </w:tcBorders>
            <w:shd w:val="clear" w:color="000000" w:fill="FFFFFF"/>
            <w:noWrap/>
            <w:vAlign w:val="bottom"/>
            <w:hideMark/>
          </w:tcPr>
          <w:p w14:paraId="6718E07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4.090.822,00</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406949B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5.381.035,75</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23CF82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86,56</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80986E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1,32</w:t>
            </w:r>
          </w:p>
        </w:tc>
      </w:tr>
      <w:tr w:rsidR="00F4282E" w14:paraId="47CEE1E6"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66C568CE" w14:textId="43B104F3" w:rsidR="00F4282E" w:rsidRDefault="00F4282E">
            <w:pPr>
              <w:rPr>
                <w:rFonts w:ascii="Calibri" w:hAnsi="Calibri" w:cs="Calibri"/>
                <w:color w:val="000000"/>
                <w:sz w:val="20"/>
                <w:szCs w:val="20"/>
              </w:rPr>
            </w:pPr>
            <w:r>
              <w:rPr>
                <w:rFonts w:ascii="Calibri" w:hAnsi="Calibri" w:cs="Calibri"/>
                <w:color w:val="000000"/>
                <w:sz w:val="20"/>
                <w:szCs w:val="20"/>
              </w:rPr>
              <w:t>67 Prihodi iz nadležnog proračuna i</w:t>
            </w:r>
            <w:r w:rsidR="008B65EF">
              <w:rPr>
                <w:rFonts w:ascii="Calibri" w:hAnsi="Calibri" w:cs="Calibri"/>
                <w:color w:val="000000"/>
                <w:sz w:val="20"/>
                <w:szCs w:val="20"/>
              </w:rPr>
              <w:t xml:space="preserve"> </w:t>
            </w:r>
            <w:r>
              <w:rPr>
                <w:rFonts w:ascii="Calibri" w:hAnsi="Calibri" w:cs="Calibri"/>
                <w:color w:val="000000"/>
                <w:sz w:val="20"/>
                <w:szCs w:val="20"/>
              </w:rPr>
              <w:t>od HZZO-a temeljem ugovornih obveza</w:t>
            </w:r>
          </w:p>
        </w:tc>
        <w:tc>
          <w:tcPr>
            <w:tcW w:w="1645" w:type="dxa"/>
            <w:tcBorders>
              <w:top w:val="nil"/>
              <w:left w:val="nil"/>
              <w:bottom w:val="single" w:sz="4" w:space="0" w:color="auto"/>
              <w:right w:val="single" w:sz="4" w:space="0" w:color="auto"/>
            </w:tcBorders>
            <w:shd w:val="clear" w:color="000000" w:fill="E2EFDA"/>
            <w:noWrap/>
            <w:vAlign w:val="bottom"/>
            <w:hideMark/>
          </w:tcPr>
          <w:p w14:paraId="3E528CD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358.198.061,39</w:t>
            </w:r>
          </w:p>
        </w:tc>
        <w:tc>
          <w:tcPr>
            <w:tcW w:w="1772" w:type="dxa"/>
            <w:tcBorders>
              <w:top w:val="nil"/>
              <w:left w:val="nil"/>
              <w:bottom w:val="single" w:sz="4" w:space="0" w:color="auto"/>
              <w:right w:val="single" w:sz="4" w:space="0" w:color="auto"/>
            </w:tcBorders>
            <w:shd w:val="clear" w:color="000000" w:fill="E2EFDA"/>
            <w:noWrap/>
            <w:vAlign w:val="bottom"/>
            <w:hideMark/>
          </w:tcPr>
          <w:p w14:paraId="7FF0E99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596.854.544,00</w:t>
            </w:r>
          </w:p>
        </w:tc>
        <w:tc>
          <w:tcPr>
            <w:tcW w:w="1645" w:type="dxa"/>
            <w:tcBorders>
              <w:top w:val="nil"/>
              <w:left w:val="nil"/>
              <w:bottom w:val="single" w:sz="4" w:space="0" w:color="auto"/>
              <w:right w:val="single" w:sz="4" w:space="0" w:color="auto"/>
            </w:tcBorders>
            <w:shd w:val="clear" w:color="000000" w:fill="E2EFDA"/>
            <w:noWrap/>
            <w:vAlign w:val="bottom"/>
            <w:hideMark/>
          </w:tcPr>
          <w:p w14:paraId="583D4FF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394.779.305,04</w:t>
            </w:r>
          </w:p>
        </w:tc>
        <w:tc>
          <w:tcPr>
            <w:tcW w:w="875" w:type="dxa"/>
            <w:tcBorders>
              <w:top w:val="nil"/>
              <w:left w:val="nil"/>
              <w:bottom w:val="single" w:sz="4" w:space="0" w:color="auto"/>
              <w:right w:val="single" w:sz="4" w:space="0" w:color="auto"/>
            </w:tcBorders>
            <w:shd w:val="clear" w:color="000000" w:fill="E2EFDA"/>
            <w:noWrap/>
            <w:vAlign w:val="bottom"/>
            <w:hideMark/>
          </w:tcPr>
          <w:p w14:paraId="4332A7E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110,21</w:t>
            </w:r>
          </w:p>
        </w:tc>
        <w:tc>
          <w:tcPr>
            <w:tcW w:w="875" w:type="dxa"/>
            <w:tcBorders>
              <w:top w:val="nil"/>
              <w:left w:val="nil"/>
              <w:bottom w:val="single" w:sz="4" w:space="0" w:color="auto"/>
              <w:right w:val="single" w:sz="8" w:space="0" w:color="auto"/>
            </w:tcBorders>
            <w:shd w:val="clear" w:color="000000" w:fill="E2EFDA"/>
            <w:noWrap/>
            <w:vAlign w:val="bottom"/>
            <w:hideMark/>
          </w:tcPr>
          <w:p w14:paraId="0960209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0,66</w:t>
            </w:r>
          </w:p>
        </w:tc>
      </w:tr>
      <w:tr w:rsidR="00F4282E" w14:paraId="4858E8B3"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66BD125D"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673 Prihodi od HZZO-a na temelju ugovornih obveza </w:t>
            </w:r>
          </w:p>
        </w:tc>
        <w:tc>
          <w:tcPr>
            <w:tcW w:w="1645" w:type="dxa"/>
            <w:tcBorders>
              <w:top w:val="nil"/>
              <w:left w:val="nil"/>
              <w:bottom w:val="single" w:sz="4" w:space="0" w:color="auto"/>
              <w:right w:val="single" w:sz="4" w:space="0" w:color="auto"/>
            </w:tcBorders>
            <w:shd w:val="clear" w:color="000000" w:fill="FFFFFF"/>
            <w:noWrap/>
            <w:vAlign w:val="bottom"/>
            <w:hideMark/>
          </w:tcPr>
          <w:p w14:paraId="7E76638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358.198.061,39</w:t>
            </w:r>
          </w:p>
        </w:tc>
        <w:tc>
          <w:tcPr>
            <w:tcW w:w="1772" w:type="dxa"/>
            <w:tcBorders>
              <w:top w:val="nil"/>
              <w:left w:val="nil"/>
              <w:bottom w:val="single" w:sz="4" w:space="0" w:color="auto"/>
              <w:right w:val="single" w:sz="4" w:space="0" w:color="auto"/>
            </w:tcBorders>
            <w:shd w:val="clear" w:color="auto" w:fill="auto"/>
            <w:noWrap/>
            <w:vAlign w:val="bottom"/>
            <w:hideMark/>
          </w:tcPr>
          <w:p w14:paraId="1ED4576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596.854.544,00</w:t>
            </w:r>
          </w:p>
        </w:tc>
        <w:tc>
          <w:tcPr>
            <w:tcW w:w="1645" w:type="dxa"/>
            <w:tcBorders>
              <w:top w:val="nil"/>
              <w:left w:val="nil"/>
              <w:bottom w:val="single" w:sz="4" w:space="0" w:color="auto"/>
              <w:right w:val="single" w:sz="4" w:space="0" w:color="auto"/>
            </w:tcBorders>
            <w:shd w:val="clear" w:color="auto" w:fill="auto"/>
            <w:noWrap/>
            <w:vAlign w:val="bottom"/>
            <w:hideMark/>
          </w:tcPr>
          <w:p w14:paraId="5329067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394.779.305,04</w:t>
            </w:r>
          </w:p>
        </w:tc>
        <w:tc>
          <w:tcPr>
            <w:tcW w:w="875" w:type="dxa"/>
            <w:tcBorders>
              <w:top w:val="nil"/>
              <w:left w:val="nil"/>
              <w:bottom w:val="single" w:sz="4" w:space="0" w:color="auto"/>
              <w:right w:val="single" w:sz="4" w:space="0" w:color="auto"/>
            </w:tcBorders>
            <w:shd w:val="clear" w:color="auto" w:fill="auto"/>
            <w:noWrap/>
            <w:vAlign w:val="bottom"/>
            <w:hideMark/>
          </w:tcPr>
          <w:p w14:paraId="67EA087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110,21</w:t>
            </w:r>
          </w:p>
        </w:tc>
        <w:tc>
          <w:tcPr>
            <w:tcW w:w="875" w:type="dxa"/>
            <w:tcBorders>
              <w:top w:val="nil"/>
              <w:left w:val="nil"/>
              <w:bottom w:val="single" w:sz="4" w:space="0" w:color="auto"/>
              <w:right w:val="single" w:sz="8" w:space="0" w:color="auto"/>
            </w:tcBorders>
            <w:shd w:val="clear" w:color="auto" w:fill="auto"/>
            <w:noWrap/>
            <w:vAlign w:val="bottom"/>
            <w:hideMark/>
          </w:tcPr>
          <w:p w14:paraId="1853225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0,66</w:t>
            </w:r>
          </w:p>
        </w:tc>
      </w:tr>
      <w:tr w:rsidR="00F4282E" w14:paraId="2FF76DBB" w14:textId="77777777" w:rsidTr="008F390C">
        <w:trPr>
          <w:trHeight w:val="300"/>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15E4025B" w14:textId="77777777" w:rsidR="00F4282E" w:rsidRDefault="00F4282E">
            <w:pPr>
              <w:rPr>
                <w:rFonts w:ascii="Calibri" w:hAnsi="Calibri" w:cs="Calibri"/>
                <w:color w:val="000000"/>
                <w:sz w:val="20"/>
                <w:szCs w:val="20"/>
              </w:rPr>
            </w:pPr>
            <w:r>
              <w:rPr>
                <w:rFonts w:ascii="Calibri" w:hAnsi="Calibri" w:cs="Calibri"/>
                <w:color w:val="000000"/>
                <w:sz w:val="20"/>
                <w:szCs w:val="20"/>
              </w:rPr>
              <w:t>68 Kazne, upravne mjere i ostali prihodi</w:t>
            </w:r>
          </w:p>
        </w:tc>
        <w:tc>
          <w:tcPr>
            <w:tcW w:w="1645" w:type="dxa"/>
            <w:tcBorders>
              <w:top w:val="nil"/>
              <w:left w:val="nil"/>
              <w:bottom w:val="single" w:sz="4" w:space="0" w:color="auto"/>
              <w:right w:val="single" w:sz="4" w:space="0" w:color="auto"/>
            </w:tcBorders>
            <w:shd w:val="clear" w:color="000000" w:fill="E2EFDA"/>
            <w:noWrap/>
            <w:vAlign w:val="bottom"/>
            <w:hideMark/>
          </w:tcPr>
          <w:p w14:paraId="673B230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4.227.369,71</w:t>
            </w:r>
          </w:p>
        </w:tc>
        <w:tc>
          <w:tcPr>
            <w:tcW w:w="1772" w:type="dxa"/>
            <w:tcBorders>
              <w:top w:val="nil"/>
              <w:left w:val="nil"/>
              <w:bottom w:val="single" w:sz="4" w:space="0" w:color="auto"/>
              <w:right w:val="single" w:sz="4" w:space="0" w:color="auto"/>
            </w:tcBorders>
            <w:shd w:val="clear" w:color="000000" w:fill="E2EFDA"/>
            <w:noWrap/>
            <w:vAlign w:val="bottom"/>
            <w:hideMark/>
          </w:tcPr>
          <w:p w14:paraId="62BC297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892.559,00</w:t>
            </w:r>
          </w:p>
        </w:tc>
        <w:tc>
          <w:tcPr>
            <w:tcW w:w="1645" w:type="dxa"/>
            <w:tcBorders>
              <w:top w:val="nil"/>
              <w:left w:val="nil"/>
              <w:bottom w:val="single" w:sz="4" w:space="0" w:color="auto"/>
              <w:right w:val="single" w:sz="4" w:space="0" w:color="auto"/>
            </w:tcBorders>
            <w:shd w:val="clear" w:color="000000" w:fill="E2EFDA"/>
            <w:noWrap/>
            <w:vAlign w:val="bottom"/>
            <w:hideMark/>
          </w:tcPr>
          <w:p w14:paraId="6790D86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1.199.198,76</w:t>
            </w:r>
          </w:p>
        </w:tc>
        <w:tc>
          <w:tcPr>
            <w:tcW w:w="875" w:type="dxa"/>
            <w:tcBorders>
              <w:top w:val="nil"/>
              <w:left w:val="nil"/>
              <w:bottom w:val="single" w:sz="4" w:space="0" w:color="auto"/>
              <w:right w:val="single" w:sz="4" w:space="0" w:color="auto"/>
            </w:tcBorders>
            <w:shd w:val="clear" w:color="000000" w:fill="E2EFDA"/>
            <w:noWrap/>
            <w:vAlign w:val="bottom"/>
            <w:hideMark/>
          </w:tcPr>
          <w:p w14:paraId="3ACBF85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28,37</w:t>
            </w:r>
          </w:p>
        </w:tc>
        <w:tc>
          <w:tcPr>
            <w:tcW w:w="875" w:type="dxa"/>
            <w:tcBorders>
              <w:top w:val="nil"/>
              <w:left w:val="nil"/>
              <w:bottom w:val="single" w:sz="4" w:space="0" w:color="auto"/>
              <w:right w:val="single" w:sz="8" w:space="0" w:color="auto"/>
            </w:tcBorders>
            <w:shd w:val="clear" w:color="000000" w:fill="E2EFDA"/>
            <w:noWrap/>
            <w:vAlign w:val="bottom"/>
            <w:hideMark/>
          </w:tcPr>
          <w:p w14:paraId="3E03B9B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1,34</w:t>
            </w:r>
          </w:p>
        </w:tc>
      </w:tr>
      <w:tr w:rsidR="00F4282E" w14:paraId="4C1037CE"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42395BC7" w14:textId="77777777" w:rsidR="00F4282E" w:rsidRDefault="00F4282E">
            <w:pPr>
              <w:rPr>
                <w:rFonts w:ascii="Calibri" w:hAnsi="Calibri" w:cs="Calibri"/>
                <w:color w:val="000000"/>
                <w:sz w:val="20"/>
                <w:szCs w:val="20"/>
              </w:rPr>
            </w:pPr>
            <w:r>
              <w:rPr>
                <w:rFonts w:ascii="Calibri" w:hAnsi="Calibri" w:cs="Calibri"/>
                <w:color w:val="000000"/>
                <w:sz w:val="20"/>
                <w:szCs w:val="20"/>
              </w:rPr>
              <w:t>681 Kazne i upravne mjere</w:t>
            </w:r>
          </w:p>
        </w:tc>
        <w:tc>
          <w:tcPr>
            <w:tcW w:w="1645" w:type="dxa"/>
            <w:tcBorders>
              <w:top w:val="nil"/>
              <w:left w:val="nil"/>
              <w:bottom w:val="single" w:sz="4" w:space="0" w:color="auto"/>
              <w:right w:val="single" w:sz="4" w:space="0" w:color="auto"/>
            </w:tcBorders>
            <w:shd w:val="clear" w:color="000000" w:fill="FFFFFF"/>
            <w:noWrap/>
            <w:vAlign w:val="bottom"/>
            <w:hideMark/>
          </w:tcPr>
          <w:p w14:paraId="2D82A7A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57.664,31</w:t>
            </w:r>
          </w:p>
        </w:tc>
        <w:tc>
          <w:tcPr>
            <w:tcW w:w="1772" w:type="dxa"/>
            <w:tcBorders>
              <w:top w:val="nil"/>
              <w:left w:val="nil"/>
              <w:bottom w:val="single" w:sz="4" w:space="0" w:color="auto"/>
              <w:right w:val="single" w:sz="4" w:space="0" w:color="auto"/>
            </w:tcBorders>
            <w:shd w:val="clear" w:color="000000" w:fill="FFFFFF"/>
            <w:noWrap/>
            <w:vAlign w:val="bottom"/>
            <w:hideMark/>
          </w:tcPr>
          <w:p w14:paraId="08667AA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100,00</w:t>
            </w:r>
          </w:p>
        </w:tc>
        <w:tc>
          <w:tcPr>
            <w:tcW w:w="1645" w:type="dxa"/>
            <w:tcBorders>
              <w:top w:val="nil"/>
              <w:left w:val="nil"/>
              <w:bottom w:val="single" w:sz="4" w:space="0" w:color="auto"/>
              <w:right w:val="single" w:sz="4" w:space="0" w:color="auto"/>
            </w:tcBorders>
            <w:shd w:val="clear" w:color="000000" w:fill="FFFFFF"/>
            <w:noWrap/>
            <w:vAlign w:val="bottom"/>
            <w:hideMark/>
          </w:tcPr>
          <w:p w14:paraId="5E7C08F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335.466,66</w:t>
            </w:r>
          </w:p>
        </w:tc>
        <w:tc>
          <w:tcPr>
            <w:tcW w:w="875" w:type="dxa"/>
            <w:tcBorders>
              <w:top w:val="nil"/>
              <w:left w:val="nil"/>
              <w:bottom w:val="single" w:sz="4" w:space="0" w:color="auto"/>
              <w:right w:val="single" w:sz="4" w:space="0" w:color="auto"/>
            </w:tcBorders>
            <w:shd w:val="clear" w:color="auto" w:fill="auto"/>
            <w:noWrap/>
            <w:vAlign w:val="bottom"/>
            <w:hideMark/>
          </w:tcPr>
          <w:p w14:paraId="5771FE8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581,76</w:t>
            </w:r>
          </w:p>
        </w:tc>
        <w:tc>
          <w:tcPr>
            <w:tcW w:w="875" w:type="dxa"/>
            <w:tcBorders>
              <w:top w:val="nil"/>
              <w:left w:val="nil"/>
              <w:bottom w:val="single" w:sz="4" w:space="0" w:color="auto"/>
              <w:right w:val="single" w:sz="8" w:space="0" w:color="auto"/>
            </w:tcBorders>
            <w:shd w:val="clear" w:color="auto" w:fill="auto"/>
            <w:noWrap/>
            <w:vAlign w:val="bottom"/>
            <w:hideMark/>
          </w:tcPr>
          <w:p w14:paraId="4B3F078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3354,67</w:t>
            </w:r>
          </w:p>
        </w:tc>
      </w:tr>
      <w:tr w:rsidR="00F4282E" w14:paraId="1796CAC2" w14:textId="77777777" w:rsidTr="008F390C">
        <w:trPr>
          <w:trHeight w:val="300"/>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39C669" w14:textId="77777777" w:rsidR="00F4282E" w:rsidRDefault="00F4282E">
            <w:pPr>
              <w:rPr>
                <w:rFonts w:ascii="Calibri" w:hAnsi="Calibri" w:cs="Calibri"/>
                <w:color w:val="000000"/>
                <w:sz w:val="20"/>
                <w:szCs w:val="20"/>
              </w:rPr>
            </w:pPr>
            <w:r>
              <w:rPr>
                <w:rFonts w:ascii="Calibri" w:hAnsi="Calibri" w:cs="Calibri"/>
                <w:color w:val="000000"/>
                <w:sz w:val="20"/>
                <w:szCs w:val="20"/>
              </w:rPr>
              <w:t>683 Ostali prihodi</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347D653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4.169.705,40</w:t>
            </w:r>
          </w:p>
        </w:tc>
        <w:tc>
          <w:tcPr>
            <w:tcW w:w="1772" w:type="dxa"/>
            <w:tcBorders>
              <w:top w:val="single" w:sz="4" w:space="0" w:color="auto"/>
              <w:left w:val="nil"/>
              <w:bottom w:val="single" w:sz="4" w:space="0" w:color="auto"/>
              <w:right w:val="single" w:sz="4" w:space="0" w:color="auto"/>
            </w:tcBorders>
            <w:shd w:val="clear" w:color="000000" w:fill="FFFFFF"/>
            <w:noWrap/>
            <w:vAlign w:val="bottom"/>
            <w:hideMark/>
          </w:tcPr>
          <w:p w14:paraId="499FC15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892.459,00</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10CA38A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863.732,10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38ECEC3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20,71</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742DAEC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0,97</w:t>
            </w:r>
          </w:p>
        </w:tc>
      </w:tr>
      <w:tr w:rsidR="00F4282E" w14:paraId="5C133857"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C6E0B4"/>
            <w:vAlign w:val="bottom"/>
            <w:hideMark/>
          </w:tcPr>
          <w:p w14:paraId="0EED2C74"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 xml:space="preserve">7 Prihodi od prodaje nefinancijske imovine </w:t>
            </w:r>
          </w:p>
        </w:tc>
        <w:tc>
          <w:tcPr>
            <w:tcW w:w="1645" w:type="dxa"/>
            <w:tcBorders>
              <w:top w:val="nil"/>
              <w:left w:val="nil"/>
              <w:bottom w:val="single" w:sz="4" w:space="0" w:color="auto"/>
              <w:right w:val="single" w:sz="4" w:space="0" w:color="auto"/>
            </w:tcBorders>
            <w:shd w:val="clear" w:color="000000" w:fill="C6E0B4"/>
            <w:noWrap/>
            <w:vAlign w:val="bottom"/>
            <w:hideMark/>
          </w:tcPr>
          <w:p w14:paraId="3BCF058E"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28.974,32</w:t>
            </w:r>
          </w:p>
        </w:tc>
        <w:tc>
          <w:tcPr>
            <w:tcW w:w="1772" w:type="dxa"/>
            <w:tcBorders>
              <w:top w:val="nil"/>
              <w:left w:val="nil"/>
              <w:bottom w:val="single" w:sz="4" w:space="0" w:color="auto"/>
              <w:right w:val="single" w:sz="4" w:space="0" w:color="auto"/>
            </w:tcBorders>
            <w:shd w:val="clear" w:color="000000" w:fill="C6E0B4"/>
            <w:noWrap/>
            <w:vAlign w:val="bottom"/>
            <w:hideMark/>
          </w:tcPr>
          <w:p w14:paraId="1014E0E5"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58.053,00</w:t>
            </w:r>
          </w:p>
        </w:tc>
        <w:tc>
          <w:tcPr>
            <w:tcW w:w="1645" w:type="dxa"/>
            <w:tcBorders>
              <w:top w:val="nil"/>
              <w:left w:val="nil"/>
              <w:bottom w:val="single" w:sz="4" w:space="0" w:color="auto"/>
              <w:right w:val="single" w:sz="4" w:space="0" w:color="auto"/>
            </w:tcBorders>
            <w:shd w:val="clear" w:color="000000" w:fill="C6E0B4"/>
            <w:noWrap/>
            <w:vAlign w:val="bottom"/>
            <w:hideMark/>
          </w:tcPr>
          <w:p w14:paraId="0C046F8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35.312,49</w:t>
            </w:r>
          </w:p>
        </w:tc>
        <w:tc>
          <w:tcPr>
            <w:tcW w:w="875" w:type="dxa"/>
            <w:tcBorders>
              <w:top w:val="nil"/>
              <w:left w:val="nil"/>
              <w:bottom w:val="single" w:sz="4" w:space="0" w:color="auto"/>
              <w:right w:val="single" w:sz="4" w:space="0" w:color="auto"/>
            </w:tcBorders>
            <w:shd w:val="clear" w:color="000000" w:fill="C6E0B4"/>
            <w:noWrap/>
            <w:vAlign w:val="bottom"/>
            <w:hideMark/>
          </w:tcPr>
          <w:p w14:paraId="2137930B"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121,88</w:t>
            </w:r>
          </w:p>
        </w:tc>
        <w:tc>
          <w:tcPr>
            <w:tcW w:w="875" w:type="dxa"/>
            <w:tcBorders>
              <w:top w:val="nil"/>
              <w:left w:val="nil"/>
              <w:bottom w:val="single" w:sz="4" w:space="0" w:color="auto"/>
              <w:right w:val="single" w:sz="8" w:space="0" w:color="auto"/>
            </w:tcBorders>
            <w:shd w:val="clear" w:color="000000" w:fill="C6E0B4"/>
            <w:noWrap/>
            <w:vAlign w:val="bottom"/>
            <w:hideMark/>
          </w:tcPr>
          <w:p w14:paraId="6C10D048"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0,61</w:t>
            </w:r>
          </w:p>
        </w:tc>
      </w:tr>
      <w:tr w:rsidR="00F4282E" w14:paraId="27B3EFE4"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686547E1" w14:textId="77777777" w:rsidR="00F4282E" w:rsidRDefault="00F4282E">
            <w:pPr>
              <w:rPr>
                <w:rFonts w:ascii="Calibri" w:hAnsi="Calibri" w:cs="Calibri"/>
                <w:color w:val="000000"/>
                <w:sz w:val="20"/>
                <w:szCs w:val="20"/>
              </w:rPr>
            </w:pPr>
            <w:r>
              <w:rPr>
                <w:rFonts w:ascii="Calibri" w:hAnsi="Calibri" w:cs="Calibri"/>
                <w:color w:val="000000"/>
                <w:sz w:val="20"/>
                <w:szCs w:val="20"/>
              </w:rPr>
              <w:t>71 Prihodi od prodaje neproizvedene dugotrajne imovine</w:t>
            </w:r>
          </w:p>
        </w:tc>
        <w:tc>
          <w:tcPr>
            <w:tcW w:w="1645" w:type="dxa"/>
            <w:tcBorders>
              <w:top w:val="nil"/>
              <w:left w:val="nil"/>
              <w:bottom w:val="single" w:sz="4" w:space="0" w:color="auto"/>
              <w:right w:val="single" w:sz="4" w:space="0" w:color="auto"/>
            </w:tcBorders>
            <w:shd w:val="clear" w:color="000000" w:fill="E2EFDA"/>
            <w:noWrap/>
            <w:vAlign w:val="bottom"/>
            <w:hideMark/>
          </w:tcPr>
          <w:p w14:paraId="1083809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72" w:type="dxa"/>
            <w:tcBorders>
              <w:top w:val="nil"/>
              <w:left w:val="nil"/>
              <w:bottom w:val="single" w:sz="4" w:space="0" w:color="auto"/>
              <w:right w:val="single" w:sz="4" w:space="0" w:color="auto"/>
            </w:tcBorders>
            <w:shd w:val="clear" w:color="000000" w:fill="E2EFDA"/>
            <w:noWrap/>
            <w:vAlign w:val="bottom"/>
            <w:hideMark/>
          </w:tcPr>
          <w:p w14:paraId="1FEA0D3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645" w:type="dxa"/>
            <w:tcBorders>
              <w:top w:val="nil"/>
              <w:left w:val="nil"/>
              <w:bottom w:val="single" w:sz="4" w:space="0" w:color="auto"/>
              <w:right w:val="single" w:sz="4" w:space="0" w:color="auto"/>
            </w:tcBorders>
            <w:shd w:val="clear" w:color="000000" w:fill="E2EFDA"/>
            <w:noWrap/>
            <w:vAlign w:val="bottom"/>
            <w:hideMark/>
          </w:tcPr>
          <w:p w14:paraId="710A767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810,00</w:t>
            </w:r>
          </w:p>
        </w:tc>
        <w:tc>
          <w:tcPr>
            <w:tcW w:w="875" w:type="dxa"/>
            <w:tcBorders>
              <w:top w:val="nil"/>
              <w:left w:val="nil"/>
              <w:bottom w:val="single" w:sz="4" w:space="0" w:color="auto"/>
              <w:right w:val="single" w:sz="4" w:space="0" w:color="auto"/>
            </w:tcBorders>
            <w:shd w:val="clear" w:color="000000" w:fill="E2EFDA"/>
            <w:noWrap/>
            <w:vAlign w:val="bottom"/>
            <w:hideMark/>
          </w:tcPr>
          <w:p w14:paraId="39705C06" w14:textId="240DDB86"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c>
          <w:tcPr>
            <w:tcW w:w="875" w:type="dxa"/>
            <w:tcBorders>
              <w:top w:val="nil"/>
              <w:left w:val="nil"/>
              <w:bottom w:val="single" w:sz="4" w:space="0" w:color="auto"/>
              <w:right w:val="single" w:sz="8" w:space="0" w:color="auto"/>
            </w:tcBorders>
            <w:shd w:val="clear" w:color="000000" w:fill="E2EFDA"/>
            <w:noWrap/>
            <w:vAlign w:val="bottom"/>
            <w:hideMark/>
          </w:tcPr>
          <w:p w14:paraId="26871817" w14:textId="6035FDE9" w:rsidR="00F4282E" w:rsidRDefault="00755A7C" w:rsidP="00755A7C">
            <w:pPr>
              <w:jc w:val="right"/>
              <w:rPr>
                <w:rFonts w:ascii="Calibri" w:hAnsi="Calibri" w:cs="Calibri"/>
                <w:color w:val="000000"/>
                <w:sz w:val="20"/>
                <w:szCs w:val="20"/>
              </w:rPr>
            </w:pPr>
            <w:r>
              <w:rPr>
                <w:rFonts w:ascii="Calibri" w:hAnsi="Calibri" w:cs="Calibri"/>
                <w:color w:val="000000"/>
                <w:sz w:val="20"/>
                <w:szCs w:val="20"/>
              </w:rPr>
              <w:t>0,00</w:t>
            </w:r>
          </w:p>
        </w:tc>
      </w:tr>
      <w:tr w:rsidR="00F4282E" w14:paraId="4E67E559" w14:textId="77777777" w:rsidTr="008F390C">
        <w:trPr>
          <w:trHeight w:val="525"/>
        </w:trPr>
        <w:tc>
          <w:tcPr>
            <w:tcW w:w="357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3D06C6E2" w14:textId="77777777" w:rsidR="00F4282E" w:rsidRDefault="00F4282E">
            <w:pPr>
              <w:rPr>
                <w:rFonts w:ascii="Calibri" w:hAnsi="Calibri" w:cs="Calibri"/>
                <w:color w:val="000000"/>
                <w:sz w:val="20"/>
                <w:szCs w:val="20"/>
              </w:rPr>
            </w:pPr>
            <w:r>
              <w:rPr>
                <w:rFonts w:ascii="Calibri" w:hAnsi="Calibri" w:cs="Calibri"/>
                <w:color w:val="000000"/>
                <w:sz w:val="20"/>
                <w:szCs w:val="20"/>
              </w:rPr>
              <w:t>712 Prihodi od prodaje nematerijalne imovine</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808A9C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72" w:type="dxa"/>
            <w:tcBorders>
              <w:top w:val="single" w:sz="4" w:space="0" w:color="auto"/>
              <w:left w:val="nil"/>
              <w:bottom w:val="single" w:sz="4" w:space="0" w:color="auto"/>
              <w:right w:val="single" w:sz="4" w:space="0" w:color="auto"/>
            </w:tcBorders>
            <w:shd w:val="clear" w:color="auto" w:fill="auto"/>
            <w:noWrap/>
            <w:vAlign w:val="bottom"/>
            <w:hideMark/>
          </w:tcPr>
          <w:p w14:paraId="0F6579A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2F7DC8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810,00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39D3BBA6" w14:textId="5E928198"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c>
          <w:tcPr>
            <w:tcW w:w="875" w:type="dxa"/>
            <w:tcBorders>
              <w:top w:val="single" w:sz="4" w:space="0" w:color="auto"/>
              <w:left w:val="nil"/>
              <w:bottom w:val="single" w:sz="4" w:space="0" w:color="auto"/>
              <w:right w:val="single" w:sz="8" w:space="0" w:color="auto"/>
            </w:tcBorders>
            <w:shd w:val="clear" w:color="auto" w:fill="auto"/>
            <w:noWrap/>
            <w:vAlign w:val="bottom"/>
            <w:hideMark/>
          </w:tcPr>
          <w:p w14:paraId="0AD2A746" w14:textId="6C5AC969" w:rsidR="00F4282E" w:rsidRDefault="00755A7C" w:rsidP="00755A7C">
            <w:pPr>
              <w:jc w:val="right"/>
              <w:rPr>
                <w:rFonts w:ascii="Calibri" w:hAnsi="Calibri" w:cs="Calibri"/>
                <w:color w:val="000000"/>
                <w:sz w:val="20"/>
                <w:szCs w:val="20"/>
              </w:rPr>
            </w:pPr>
            <w:r>
              <w:rPr>
                <w:rFonts w:ascii="Calibri" w:hAnsi="Calibri" w:cs="Calibri"/>
                <w:color w:val="000000"/>
                <w:sz w:val="20"/>
                <w:szCs w:val="20"/>
              </w:rPr>
              <w:t>0,00</w:t>
            </w:r>
          </w:p>
        </w:tc>
      </w:tr>
      <w:tr w:rsidR="00F4282E" w14:paraId="5AD96A33" w14:textId="77777777" w:rsidTr="008F390C">
        <w:trPr>
          <w:trHeight w:val="525"/>
        </w:trPr>
        <w:tc>
          <w:tcPr>
            <w:tcW w:w="3570" w:type="dxa"/>
            <w:tcBorders>
              <w:top w:val="single" w:sz="4" w:space="0" w:color="auto"/>
              <w:left w:val="single" w:sz="8" w:space="0" w:color="auto"/>
              <w:bottom w:val="single" w:sz="4" w:space="0" w:color="auto"/>
              <w:right w:val="single" w:sz="4" w:space="0" w:color="auto"/>
            </w:tcBorders>
            <w:shd w:val="clear" w:color="000000" w:fill="E2EFDA"/>
            <w:vAlign w:val="bottom"/>
            <w:hideMark/>
          </w:tcPr>
          <w:p w14:paraId="02D654A9" w14:textId="77777777" w:rsidR="00F4282E" w:rsidRDefault="00F4282E">
            <w:pPr>
              <w:rPr>
                <w:rFonts w:ascii="Calibri" w:hAnsi="Calibri" w:cs="Calibri"/>
                <w:color w:val="000000"/>
                <w:sz w:val="20"/>
                <w:szCs w:val="20"/>
              </w:rPr>
            </w:pPr>
            <w:r>
              <w:rPr>
                <w:rFonts w:ascii="Calibri" w:hAnsi="Calibri" w:cs="Calibri"/>
                <w:color w:val="000000"/>
                <w:sz w:val="20"/>
                <w:szCs w:val="20"/>
              </w:rPr>
              <w:lastRenderedPageBreak/>
              <w:t>72 Prihodi od prodaje proizvedene dugotrajne imovine</w:t>
            </w:r>
          </w:p>
        </w:tc>
        <w:tc>
          <w:tcPr>
            <w:tcW w:w="1645" w:type="dxa"/>
            <w:tcBorders>
              <w:top w:val="single" w:sz="4" w:space="0" w:color="auto"/>
              <w:left w:val="nil"/>
              <w:bottom w:val="single" w:sz="4" w:space="0" w:color="auto"/>
              <w:right w:val="single" w:sz="4" w:space="0" w:color="auto"/>
            </w:tcBorders>
            <w:shd w:val="clear" w:color="000000" w:fill="E2EFDA"/>
            <w:noWrap/>
            <w:vAlign w:val="bottom"/>
            <w:hideMark/>
          </w:tcPr>
          <w:p w14:paraId="737A9C4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28.974,32</w:t>
            </w:r>
          </w:p>
        </w:tc>
        <w:tc>
          <w:tcPr>
            <w:tcW w:w="1772" w:type="dxa"/>
            <w:tcBorders>
              <w:top w:val="single" w:sz="4" w:space="0" w:color="auto"/>
              <w:left w:val="nil"/>
              <w:bottom w:val="single" w:sz="4" w:space="0" w:color="auto"/>
              <w:right w:val="single" w:sz="4" w:space="0" w:color="auto"/>
            </w:tcBorders>
            <w:shd w:val="clear" w:color="000000" w:fill="E2EFDA"/>
            <w:noWrap/>
            <w:vAlign w:val="bottom"/>
            <w:hideMark/>
          </w:tcPr>
          <w:p w14:paraId="41C940A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58.053,00</w:t>
            </w:r>
          </w:p>
        </w:tc>
        <w:tc>
          <w:tcPr>
            <w:tcW w:w="1645" w:type="dxa"/>
            <w:tcBorders>
              <w:top w:val="single" w:sz="4" w:space="0" w:color="auto"/>
              <w:left w:val="nil"/>
              <w:bottom w:val="single" w:sz="4" w:space="0" w:color="auto"/>
              <w:right w:val="single" w:sz="4" w:space="0" w:color="auto"/>
            </w:tcBorders>
            <w:shd w:val="clear" w:color="000000" w:fill="E2EFDA"/>
            <w:noWrap/>
            <w:vAlign w:val="bottom"/>
            <w:hideMark/>
          </w:tcPr>
          <w:p w14:paraId="60C346A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34.502,49</w:t>
            </w:r>
          </w:p>
        </w:tc>
        <w:tc>
          <w:tcPr>
            <w:tcW w:w="875" w:type="dxa"/>
            <w:tcBorders>
              <w:top w:val="single" w:sz="4" w:space="0" w:color="auto"/>
              <w:left w:val="nil"/>
              <w:bottom w:val="single" w:sz="4" w:space="0" w:color="auto"/>
              <w:right w:val="single" w:sz="4" w:space="0" w:color="auto"/>
            </w:tcBorders>
            <w:shd w:val="clear" w:color="000000" w:fill="E2EFDA"/>
            <w:noWrap/>
            <w:vAlign w:val="bottom"/>
            <w:hideMark/>
          </w:tcPr>
          <w:p w14:paraId="3E7B312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119,08</w:t>
            </w:r>
          </w:p>
        </w:tc>
        <w:tc>
          <w:tcPr>
            <w:tcW w:w="875" w:type="dxa"/>
            <w:tcBorders>
              <w:top w:val="single" w:sz="4" w:space="0" w:color="auto"/>
              <w:left w:val="nil"/>
              <w:bottom w:val="single" w:sz="4" w:space="0" w:color="auto"/>
              <w:right w:val="single" w:sz="8" w:space="0" w:color="auto"/>
            </w:tcBorders>
            <w:shd w:val="clear" w:color="000000" w:fill="E2EFDA"/>
            <w:noWrap/>
            <w:vAlign w:val="bottom"/>
            <w:hideMark/>
          </w:tcPr>
          <w:p w14:paraId="1719FBB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0,59</w:t>
            </w:r>
          </w:p>
        </w:tc>
      </w:tr>
      <w:tr w:rsidR="00F4282E" w14:paraId="3D115479"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61CC0982" w14:textId="77777777" w:rsidR="00F4282E" w:rsidRDefault="00F4282E">
            <w:pPr>
              <w:rPr>
                <w:rFonts w:ascii="Calibri" w:hAnsi="Calibri" w:cs="Calibri"/>
                <w:color w:val="000000"/>
                <w:sz w:val="20"/>
                <w:szCs w:val="20"/>
              </w:rPr>
            </w:pPr>
            <w:r>
              <w:rPr>
                <w:rFonts w:ascii="Calibri" w:hAnsi="Calibri" w:cs="Calibri"/>
                <w:color w:val="000000"/>
                <w:sz w:val="20"/>
                <w:szCs w:val="20"/>
              </w:rPr>
              <w:t>721 Prihodi od prodaje građevinskih objekata</w:t>
            </w:r>
          </w:p>
        </w:tc>
        <w:tc>
          <w:tcPr>
            <w:tcW w:w="1645" w:type="dxa"/>
            <w:tcBorders>
              <w:top w:val="nil"/>
              <w:left w:val="nil"/>
              <w:bottom w:val="single" w:sz="4" w:space="0" w:color="auto"/>
              <w:right w:val="single" w:sz="4" w:space="0" w:color="auto"/>
            </w:tcBorders>
            <w:shd w:val="clear" w:color="auto" w:fill="auto"/>
            <w:noWrap/>
            <w:vAlign w:val="bottom"/>
            <w:hideMark/>
          </w:tcPr>
          <w:p w14:paraId="6B95980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17.968,92</w:t>
            </w:r>
          </w:p>
        </w:tc>
        <w:tc>
          <w:tcPr>
            <w:tcW w:w="1772" w:type="dxa"/>
            <w:tcBorders>
              <w:top w:val="nil"/>
              <w:left w:val="nil"/>
              <w:bottom w:val="single" w:sz="4" w:space="0" w:color="auto"/>
              <w:right w:val="single" w:sz="4" w:space="0" w:color="auto"/>
            </w:tcBorders>
            <w:shd w:val="clear" w:color="auto" w:fill="auto"/>
            <w:noWrap/>
            <w:vAlign w:val="bottom"/>
            <w:hideMark/>
          </w:tcPr>
          <w:p w14:paraId="64F6B35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38.533,00</w:t>
            </w:r>
          </w:p>
        </w:tc>
        <w:tc>
          <w:tcPr>
            <w:tcW w:w="1645" w:type="dxa"/>
            <w:tcBorders>
              <w:top w:val="nil"/>
              <w:left w:val="nil"/>
              <w:bottom w:val="single" w:sz="4" w:space="0" w:color="auto"/>
              <w:right w:val="single" w:sz="4" w:space="0" w:color="auto"/>
            </w:tcBorders>
            <w:shd w:val="clear" w:color="auto" w:fill="auto"/>
            <w:noWrap/>
            <w:vAlign w:val="bottom"/>
            <w:hideMark/>
          </w:tcPr>
          <w:p w14:paraId="674AE63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19.238,49</w:t>
            </w:r>
          </w:p>
        </w:tc>
        <w:tc>
          <w:tcPr>
            <w:tcW w:w="875" w:type="dxa"/>
            <w:tcBorders>
              <w:top w:val="nil"/>
              <w:left w:val="nil"/>
              <w:bottom w:val="single" w:sz="4" w:space="0" w:color="auto"/>
              <w:right w:val="single" w:sz="4" w:space="0" w:color="auto"/>
            </w:tcBorders>
            <w:shd w:val="clear" w:color="auto" w:fill="auto"/>
            <w:noWrap/>
            <w:vAlign w:val="bottom"/>
            <w:hideMark/>
          </w:tcPr>
          <w:p w14:paraId="3F6FF05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107,07</w:t>
            </w:r>
          </w:p>
        </w:tc>
        <w:tc>
          <w:tcPr>
            <w:tcW w:w="875" w:type="dxa"/>
            <w:tcBorders>
              <w:top w:val="nil"/>
              <w:left w:val="nil"/>
              <w:bottom w:val="single" w:sz="4" w:space="0" w:color="auto"/>
              <w:right w:val="single" w:sz="8" w:space="0" w:color="auto"/>
            </w:tcBorders>
            <w:shd w:val="clear" w:color="auto" w:fill="auto"/>
            <w:noWrap/>
            <w:vAlign w:val="bottom"/>
            <w:hideMark/>
          </w:tcPr>
          <w:p w14:paraId="4463A08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0,50</w:t>
            </w:r>
          </w:p>
        </w:tc>
      </w:tr>
      <w:tr w:rsidR="00F4282E" w14:paraId="78A88CF4"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5CE2771A" w14:textId="77777777" w:rsidR="00F4282E" w:rsidRDefault="00F4282E">
            <w:pPr>
              <w:rPr>
                <w:rFonts w:ascii="Calibri" w:hAnsi="Calibri" w:cs="Calibri"/>
                <w:color w:val="000000"/>
                <w:sz w:val="20"/>
                <w:szCs w:val="20"/>
              </w:rPr>
            </w:pPr>
            <w:r>
              <w:rPr>
                <w:rFonts w:ascii="Calibri" w:hAnsi="Calibri" w:cs="Calibri"/>
                <w:color w:val="000000"/>
                <w:sz w:val="20"/>
                <w:szCs w:val="20"/>
              </w:rPr>
              <w:t>722 Prihodi od prodaje postrojenja i opreme</w:t>
            </w:r>
          </w:p>
        </w:tc>
        <w:tc>
          <w:tcPr>
            <w:tcW w:w="1645" w:type="dxa"/>
            <w:tcBorders>
              <w:top w:val="nil"/>
              <w:left w:val="nil"/>
              <w:bottom w:val="single" w:sz="4" w:space="0" w:color="auto"/>
              <w:right w:val="single" w:sz="4" w:space="0" w:color="auto"/>
            </w:tcBorders>
            <w:shd w:val="clear" w:color="auto" w:fill="auto"/>
            <w:noWrap/>
            <w:vAlign w:val="bottom"/>
            <w:hideMark/>
          </w:tcPr>
          <w:p w14:paraId="770015C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5.660,40</w:t>
            </w:r>
          </w:p>
        </w:tc>
        <w:tc>
          <w:tcPr>
            <w:tcW w:w="1772" w:type="dxa"/>
            <w:tcBorders>
              <w:top w:val="nil"/>
              <w:left w:val="nil"/>
              <w:bottom w:val="single" w:sz="4" w:space="0" w:color="auto"/>
              <w:right w:val="single" w:sz="4" w:space="0" w:color="auto"/>
            </w:tcBorders>
            <w:shd w:val="clear" w:color="auto" w:fill="auto"/>
            <w:noWrap/>
            <w:vAlign w:val="bottom"/>
            <w:hideMark/>
          </w:tcPr>
          <w:p w14:paraId="595084BA" w14:textId="77777777" w:rsidR="00F4282E" w:rsidRDefault="00F4282E">
            <w:pPr>
              <w:rPr>
                <w:rFonts w:ascii="Calibri" w:hAnsi="Calibri" w:cs="Calibri"/>
                <w:color w:val="000000"/>
                <w:sz w:val="20"/>
                <w:szCs w:val="20"/>
              </w:rPr>
            </w:pPr>
            <w:r>
              <w:rPr>
                <w:rFonts w:ascii="Calibri" w:hAnsi="Calibri" w:cs="Calibri"/>
                <w:color w:val="000000"/>
                <w:sz w:val="20"/>
                <w:szCs w:val="20"/>
              </w:rPr>
              <w:t> </w:t>
            </w:r>
          </w:p>
        </w:tc>
        <w:tc>
          <w:tcPr>
            <w:tcW w:w="1645" w:type="dxa"/>
            <w:tcBorders>
              <w:top w:val="nil"/>
              <w:left w:val="nil"/>
              <w:bottom w:val="single" w:sz="4" w:space="0" w:color="auto"/>
              <w:right w:val="single" w:sz="4" w:space="0" w:color="auto"/>
            </w:tcBorders>
            <w:shd w:val="clear" w:color="auto" w:fill="auto"/>
            <w:noWrap/>
            <w:vAlign w:val="bottom"/>
            <w:hideMark/>
          </w:tcPr>
          <w:p w14:paraId="0100C325" w14:textId="77777777" w:rsidR="00F4282E" w:rsidRDefault="00F4282E">
            <w:pPr>
              <w:rPr>
                <w:rFonts w:ascii="Calibri" w:hAnsi="Calibri" w:cs="Calibri"/>
                <w:color w:val="000000"/>
                <w:sz w:val="20"/>
                <w:szCs w:val="20"/>
              </w:rPr>
            </w:pPr>
            <w:r>
              <w:rPr>
                <w:rFonts w:ascii="Calibri" w:hAnsi="Calibri" w:cs="Calibri"/>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14:paraId="154B015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8" w:space="0" w:color="auto"/>
            </w:tcBorders>
            <w:shd w:val="clear" w:color="auto" w:fill="auto"/>
            <w:noWrap/>
            <w:vAlign w:val="bottom"/>
            <w:hideMark/>
          </w:tcPr>
          <w:p w14:paraId="797E2D9B" w14:textId="025B5A00"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r>
      <w:tr w:rsidR="00F4282E" w14:paraId="18124DD4"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7534559D" w14:textId="77777777" w:rsidR="00F4282E" w:rsidRDefault="00F4282E">
            <w:pPr>
              <w:rPr>
                <w:rFonts w:ascii="Calibri" w:hAnsi="Calibri" w:cs="Calibri"/>
                <w:color w:val="000000"/>
                <w:sz w:val="20"/>
                <w:szCs w:val="20"/>
              </w:rPr>
            </w:pPr>
            <w:r>
              <w:rPr>
                <w:rFonts w:ascii="Calibri" w:hAnsi="Calibri" w:cs="Calibri"/>
                <w:color w:val="000000"/>
                <w:sz w:val="20"/>
                <w:szCs w:val="20"/>
              </w:rPr>
              <w:t>723 Prihodi od prodaje prijevoznih sredstava</w:t>
            </w:r>
          </w:p>
        </w:tc>
        <w:tc>
          <w:tcPr>
            <w:tcW w:w="1645" w:type="dxa"/>
            <w:tcBorders>
              <w:top w:val="nil"/>
              <w:left w:val="nil"/>
              <w:bottom w:val="single" w:sz="4" w:space="0" w:color="auto"/>
              <w:right w:val="single" w:sz="4" w:space="0" w:color="auto"/>
            </w:tcBorders>
            <w:shd w:val="clear" w:color="auto" w:fill="auto"/>
            <w:noWrap/>
            <w:vAlign w:val="bottom"/>
            <w:hideMark/>
          </w:tcPr>
          <w:p w14:paraId="73C5544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5.345,00</w:t>
            </w:r>
          </w:p>
        </w:tc>
        <w:tc>
          <w:tcPr>
            <w:tcW w:w="1772" w:type="dxa"/>
            <w:tcBorders>
              <w:top w:val="nil"/>
              <w:left w:val="nil"/>
              <w:bottom w:val="single" w:sz="4" w:space="0" w:color="auto"/>
              <w:right w:val="single" w:sz="4" w:space="0" w:color="auto"/>
            </w:tcBorders>
            <w:shd w:val="clear" w:color="auto" w:fill="auto"/>
            <w:noWrap/>
            <w:vAlign w:val="bottom"/>
            <w:hideMark/>
          </w:tcPr>
          <w:p w14:paraId="7440204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19.520,00</w:t>
            </w:r>
          </w:p>
        </w:tc>
        <w:tc>
          <w:tcPr>
            <w:tcW w:w="1645" w:type="dxa"/>
            <w:tcBorders>
              <w:top w:val="nil"/>
              <w:left w:val="nil"/>
              <w:bottom w:val="single" w:sz="4" w:space="0" w:color="auto"/>
              <w:right w:val="single" w:sz="4" w:space="0" w:color="auto"/>
            </w:tcBorders>
            <w:shd w:val="clear" w:color="auto" w:fill="auto"/>
            <w:noWrap/>
            <w:vAlign w:val="bottom"/>
            <w:hideMark/>
          </w:tcPr>
          <w:p w14:paraId="5B2446C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15.264,00</w:t>
            </w:r>
          </w:p>
        </w:tc>
        <w:tc>
          <w:tcPr>
            <w:tcW w:w="875" w:type="dxa"/>
            <w:tcBorders>
              <w:top w:val="nil"/>
              <w:left w:val="nil"/>
              <w:bottom w:val="single" w:sz="4" w:space="0" w:color="auto"/>
              <w:right w:val="single" w:sz="4" w:space="0" w:color="auto"/>
            </w:tcBorders>
            <w:shd w:val="clear" w:color="auto" w:fill="auto"/>
            <w:noWrap/>
            <w:vAlign w:val="bottom"/>
            <w:hideMark/>
          </w:tcPr>
          <w:p w14:paraId="19BCE0B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285,58</w:t>
            </w:r>
          </w:p>
        </w:tc>
        <w:tc>
          <w:tcPr>
            <w:tcW w:w="875" w:type="dxa"/>
            <w:tcBorders>
              <w:top w:val="nil"/>
              <w:left w:val="nil"/>
              <w:bottom w:val="single" w:sz="4" w:space="0" w:color="auto"/>
              <w:right w:val="single" w:sz="8" w:space="0" w:color="auto"/>
            </w:tcBorders>
            <w:shd w:val="clear" w:color="auto" w:fill="auto"/>
            <w:noWrap/>
            <w:vAlign w:val="bottom"/>
            <w:hideMark/>
          </w:tcPr>
          <w:p w14:paraId="7E04C54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0,78</w:t>
            </w:r>
          </w:p>
        </w:tc>
      </w:tr>
      <w:tr w:rsidR="00F4282E" w14:paraId="6914FB78"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C6E0B4"/>
            <w:vAlign w:val="bottom"/>
            <w:hideMark/>
          </w:tcPr>
          <w:p w14:paraId="114087AC"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8 Primici od financijske imovine i zaduživanja</w:t>
            </w:r>
          </w:p>
        </w:tc>
        <w:tc>
          <w:tcPr>
            <w:tcW w:w="1645" w:type="dxa"/>
            <w:tcBorders>
              <w:top w:val="nil"/>
              <w:left w:val="nil"/>
              <w:bottom w:val="single" w:sz="4" w:space="0" w:color="auto"/>
              <w:right w:val="single" w:sz="4" w:space="0" w:color="auto"/>
            </w:tcBorders>
            <w:shd w:val="clear" w:color="000000" w:fill="C6E0B4"/>
            <w:noWrap/>
            <w:vAlign w:val="bottom"/>
            <w:hideMark/>
          </w:tcPr>
          <w:p w14:paraId="73A19A2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386.132,00</w:t>
            </w:r>
          </w:p>
        </w:tc>
        <w:tc>
          <w:tcPr>
            <w:tcW w:w="1772" w:type="dxa"/>
            <w:tcBorders>
              <w:top w:val="nil"/>
              <w:left w:val="nil"/>
              <w:bottom w:val="single" w:sz="4" w:space="0" w:color="auto"/>
              <w:right w:val="single" w:sz="4" w:space="0" w:color="auto"/>
            </w:tcBorders>
            <w:shd w:val="clear" w:color="000000" w:fill="C6E0B4"/>
            <w:noWrap/>
            <w:vAlign w:val="bottom"/>
            <w:hideMark/>
          </w:tcPr>
          <w:p w14:paraId="19A41E71"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19.000.000,00</w:t>
            </w:r>
          </w:p>
        </w:tc>
        <w:tc>
          <w:tcPr>
            <w:tcW w:w="1645" w:type="dxa"/>
            <w:tcBorders>
              <w:top w:val="nil"/>
              <w:left w:val="nil"/>
              <w:bottom w:val="single" w:sz="4" w:space="0" w:color="auto"/>
              <w:right w:val="single" w:sz="4" w:space="0" w:color="auto"/>
            </w:tcBorders>
            <w:shd w:val="clear" w:color="000000" w:fill="C6E0B4"/>
            <w:noWrap/>
            <w:vAlign w:val="bottom"/>
            <w:hideMark/>
          </w:tcPr>
          <w:p w14:paraId="48309F28"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108.893,37</w:t>
            </w:r>
          </w:p>
        </w:tc>
        <w:tc>
          <w:tcPr>
            <w:tcW w:w="875" w:type="dxa"/>
            <w:tcBorders>
              <w:top w:val="nil"/>
              <w:left w:val="nil"/>
              <w:bottom w:val="single" w:sz="4" w:space="0" w:color="auto"/>
              <w:right w:val="single" w:sz="4" w:space="0" w:color="auto"/>
            </w:tcBorders>
            <w:shd w:val="clear" w:color="000000" w:fill="C6E0B4"/>
            <w:noWrap/>
            <w:vAlign w:val="bottom"/>
            <w:hideMark/>
          </w:tcPr>
          <w:p w14:paraId="0C568DA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28,20</w:t>
            </w:r>
          </w:p>
        </w:tc>
        <w:tc>
          <w:tcPr>
            <w:tcW w:w="875" w:type="dxa"/>
            <w:tcBorders>
              <w:top w:val="nil"/>
              <w:left w:val="nil"/>
              <w:bottom w:val="single" w:sz="4" w:space="0" w:color="auto"/>
              <w:right w:val="single" w:sz="8" w:space="0" w:color="auto"/>
            </w:tcBorders>
            <w:shd w:val="clear" w:color="000000" w:fill="C6E0B4"/>
            <w:noWrap/>
            <w:vAlign w:val="bottom"/>
            <w:hideMark/>
          </w:tcPr>
          <w:p w14:paraId="6F8554D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0,01</w:t>
            </w:r>
          </w:p>
        </w:tc>
      </w:tr>
      <w:tr w:rsidR="00F4282E" w14:paraId="5007EF5F"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6500277F"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81 Primljeni povrati glavnica danih zajmova i depozita </w:t>
            </w:r>
          </w:p>
        </w:tc>
        <w:tc>
          <w:tcPr>
            <w:tcW w:w="1645" w:type="dxa"/>
            <w:tcBorders>
              <w:top w:val="nil"/>
              <w:left w:val="nil"/>
              <w:bottom w:val="single" w:sz="4" w:space="0" w:color="auto"/>
              <w:right w:val="single" w:sz="4" w:space="0" w:color="auto"/>
            </w:tcBorders>
            <w:shd w:val="clear" w:color="000000" w:fill="E2EFDA"/>
            <w:noWrap/>
            <w:vAlign w:val="bottom"/>
            <w:hideMark/>
          </w:tcPr>
          <w:p w14:paraId="51F82B7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200.385,00</w:t>
            </w:r>
          </w:p>
        </w:tc>
        <w:tc>
          <w:tcPr>
            <w:tcW w:w="1772" w:type="dxa"/>
            <w:tcBorders>
              <w:top w:val="nil"/>
              <w:left w:val="nil"/>
              <w:bottom w:val="single" w:sz="4" w:space="0" w:color="auto"/>
              <w:right w:val="single" w:sz="4" w:space="0" w:color="auto"/>
            </w:tcBorders>
            <w:shd w:val="clear" w:color="000000" w:fill="E2EFDA"/>
            <w:noWrap/>
            <w:vAlign w:val="bottom"/>
            <w:hideMark/>
          </w:tcPr>
          <w:p w14:paraId="38A88FD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4.000.000,00</w:t>
            </w:r>
          </w:p>
        </w:tc>
        <w:tc>
          <w:tcPr>
            <w:tcW w:w="1645" w:type="dxa"/>
            <w:tcBorders>
              <w:top w:val="nil"/>
              <w:left w:val="nil"/>
              <w:bottom w:val="single" w:sz="4" w:space="0" w:color="auto"/>
              <w:right w:val="single" w:sz="4" w:space="0" w:color="auto"/>
            </w:tcBorders>
            <w:shd w:val="clear" w:color="000000" w:fill="E2EFDA"/>
            <w:noWrap/>
            <w:vAlign w:val="bottom"/>
            <w:hideMark/>
          </w:tcPr>
          <w:p w14:paraId="35A3A8A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4" w:space="0" w:color="auto"/>
            </w:tcBorders>
            <w:shd w:val="clear" w:color="000000" w:fill="E2EFDA"/>
            <w:noWrap/>
            <w:vAlign w:val="bottom"/>
            <w:hideMark/>
          </w:tcPr>
          <w:p w14:paraId="628A4F0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8" w:space="0" w:color="auto"/>
            </w:tcBorders>
            <w:shd w:val="clear" w:color="000000" w:fill="E2EFDA"/>
            <w:noWrap/>
            <w:vAlign w:val="bottom"/>
            <w:hideMark/>
          </w:tcPr>
          <w:p w14:paraId="6F05E3F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1B8B869D"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FFFFFF"/>
            <w:vAlign w:val="bottom"/>
            <w:hideMark/>
          </w:tcPr>
          <w:p w14:paraId="5B76EB99" w14:textId="77777777" w:rsidR="00F4282E" w:rsidRDefault="00F4282E">
            <w:pPr>
              <w:rPr>
                <w:rFonts w:ascii="Calibri" w:hAnsi="Calibri" w:cs="Calibri"/>
                <w:color w:val="000000"/>
                <w:sz w:val="20"/>
                <w:szCs w:val="20"/>
              </w:rPr>
            </w:pPr>
            <w:r>
              <w:rPr>
                <w:rFonts w:ascii="Calibri" w:hAnsi="Calibri" w:cs="Calibri"/>
                <w:color w:val="000000"/>
                <w:sz w:val="20"/>
                <w:szCs w:val="20"/>
              </w:rPr>
              <w:t>816 Primici(povrati) glavnice zajmova danih trgovačkim društvima</w:t>
            </w:r>
          </w:p>
        </w:tc>
        <w:tc>
          <w:tcPr>
            <w:tcW w:w="1645" w:type="dxa"/>
            <w:tcBorders>
              <w:top w:val="nil"/>
              <w:left w:val="nil"/>
              <w:bottom w:val="single" w:sz="4" w:space="0" w:color="auto"/>
              <w:right w:val="single" w:sz="4" w:space="0" w:color="auto"/>
            </w:tcBorders>
            <w:shd w:val="clear" w:color="000000" w:fill="FFFFFF"/>
            <w:noWrap/>
            <w:vAlign w:val="bottom"/>
            <w:hideMark/>
          </w:tcPr>
          <w:p w14:paraId="7C392F7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385,00</w:t>
            </w:r>
          </w:p>
        </w:tc>
        <w:tc>
          <w:tcPr>
            <w:tcW w:w="1772" w:type="dxa"/>
            <w:tcBorders>
              <w:top w:val="nil"/>
              <w:left w:val="nil"/>
              <w:bottom w:val="single" w:sz="4" w:space="0" w:color="auto"/>
              <w:right w:val="single" w:sz="4" w:space="0" w:color="auto"/>
            </w:tcBorders>
            <w:shd w:val="clear" w:color="000000" w:fill="FFFFFF"/>
            <w:noWrap/>
            <w:vAlign w:val="bottom"/>
            <w:hideMark/>
          </w:tcPr>
          <w:p w14:paraId="38DF9F42" w14:textId="77777777" w:rsidR="00F4282E" w:rsidRDefault="00F4282E">
            <w:pPr>
              <w:rPr>
                <w:rFonts w:ascii="Calibri" w:hAnsi="Calibri" w:cs="Calibri"/>
                <w:color w:val="000000"/>
                <w:sz w:val="20"/>
                <w:szCs w:val="20"/>
              </w:rPr>
            </w:pPr>
            <w:r>
              <w:rPr>
                <w:rFonts w:ascii="Calibri" w:hAnsi="Calibri" w:cs="Calibri"/>
                <w:color w:val="000000"/>
                <w:sz w:val="20"/>
                <w:szCs w:val="20"/>
              </w:rPr>
              <w:t> </w:t>
            </w:r>
          </w:p>
        </w:tc>
        <w:tc>
          <w:tcPr>
            <w:tcW w:w="1645" w:type="dxa"/>
            <w:tcBorders>
              <w:top w:val="nil"/>
              <w:left w:val="nil"/>
              <w:bottom w:val="single" w:sz="4" w:space="0" w:color="auto"/>
              <w:right w:val="single" w:sz="4" w:space="0" w:color="auto"/>
            </w:tcBorders>
            <w:shd w:val="clear" w:color="000000" w:fill="FFFFFF"/>
            <w:noWrap/>
            <w:vAlign w:val="bottom"/>
            <w:hideMark/>
          </w:tcPr>
          <w:p w14:paraId="75ED8083" w14:textId="77777777" w:rsidR="00F4282E" w:rsidRDefault="00F4282E">
            <w:pPr>
              <w:rPr>
                <w:rFonts w:ascii="Calibri" w:hAnsi="Calibri" w:cs="Calibri"/>
                <w:color w:val="000000"/>
                <w:sz w:val="20"/>
                <w:szCs w:val="20"/>
              </w:rPr>
            </w:pPr>
            <w:r>
              <w:rPr>
                <w:rFonts w:ascii="Calibri" w:hAnsi="Calibri" w:cs="Calibri"/>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14:paraId="3368241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8" w:space="0" w:color="auto"/>
            </w:tcBorders>
            <w:shd w:val="clear" w:color="auto" w:fill="auto"/>
            <w:noWrap/>
            <w:vAlign w:val="bottom"/>
            <w:hideMark/>
          </w:tcPr>
          <w:p w14:paraId="3D3E568F" w14:textId="144F60F3"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r>
      <w:tr w:rsidR="00F4282E" w14:paraId="26A43B56"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52B806A2" w14:textId="77777777" w:rsidR="00F4282E" w:rsidRDefault="00F4282E">
            <w:pPr>
              <w:rPr>
                <w:rFonts w:ascii="Calibri" w:hAnsi="Calibri" w:cs="Calibri"/>
                <w:color w:val="000000"/>
                <w:sz w:val="20"/>
                <w:szCs w:val="20"/>
              </w:rPr>
            </w:pPr>
            <w:r>
              <w:rPr>
                <w:rFonts w:ascii="Calibri" w:hAnsi="Calibri" w:cs="Calibri"/>
                <w:color w:val="000000"/>
                <w:sz w:val="20"/>
                <w:szCs w:val="20"/>
              </w:rPr>
              <w:t>818 Primici od povrata depozita i jamčevnih pologa</w:t>
            </w:r>
          </w:p>
        </w:tc>
        <w:tc>
          <w:tcPr>
            <w:tcW w:w="1645" w:type="dxa"/>
            <w:tcBorders>
              <w:top w:val="nil"/>
              <w:left w:val="nil"/>
              <w:bottom w:val="single" w:sz="4" w:space="0" w:color="auto"/>
              <w:right w:val="single" w:sz="4" w:space="0" w:color="auto"/>
            </w:tcBorders>
            <w:shd w:val="clear" w:color="auto" w:fill="auto"/>
            <w:noWrap/>
            <w:vAlign w:val="bottom"/>
            <w:hideMark/>
          </w:tcPr>
          <w:p w14:paraId="78E3474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200.000,00</w:t>
            </w:r>
          </w:p>
        </w:tc>
        <w:tc>
          <w:tcPr>
            <w:tcW w:w="1772" w:type="dxa"/>
            <w:tcBorders>
              <w:top w:val="nil"/>
              <w:left w:val="nil"/>
              <w:bottom w:val="single" w:sz="4" w:space="0" w:color="auto"/>
              <w:right w:val="single" w:sz="4" w:space="0" w:color="auto"/>
            </w:tcBorders>
            <w:shd w:val="clear" w:color="auto" w:fill="auto"/>
            <w:noWrap/>
            <w:vAlign w:val="bottom"/>
            <w:hideMark/>
          </w:tcPr>
          <w:p w14:paraId="42321AC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4.000.000,00</w:t>
            </w:r>
          </w:p>
        </w:tc>
        <w:tc>
          <w:tcPr>
            <w:tcW w:w="1645" w:type="dxa"/>
            <w:tcBorders>
              <w:top w:val="nil"/>
              <w:left w:val="nil"/>
              <w:bottom w:val="single" w:sz="4" w:space="0" w:color="auto"/>
              <w:right w:val="single" w:sz="4" w:space="0" w:color="auto"/>
            </w:tcBorders>
            <w:shd w:val="clear" w:color="auto" w:fill="auto"/>
            <w:noWrap/>
            <w:vAlign w:val="bottom"/>
            <w:hideMark/>
          </w:tcPr>
          <w:p w14:paraId="173A0FC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4" w:space="0" w:color="auto"/>
            </w:tcBorders>
            <w:shd w:val="clear" w:color="auto" w:fill="auto"/>
            <w:noWrap/>
            <w:vAlign w:val="bottom"/>
            <w:hideMark/>
          </w:tcPr>
          <w:p w14:paraId="297AE8D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8" w:space="0" w:color="auto"/>
            </w:tcBorders>
            <w:shd w:val="clear" w:color="auto" w:fill="auto"/>
            <w:noWrap/>
            <w:vAlign w:val="bottom"/>
            <w:hideMark/>
          </w:tcPr>
          <w:p w14:paraId="6B43E48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59C12B9A" w14:textId="77777777" w:rsidTr="008F390C">
        <w:trPr>
          <w:trHeight w:val="300"/>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05850F9D"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84 Primici od zaduživanja </w:t>
            </w:r>
          </w:p>
        </w:tc>
        <w:tc>
          <w:tcPr>
            <w:tcW w:w="1645" w:type="dxa"/>
            <w:tcBorders>
              <w:top w:val="nil"/>
              <w:left w:val="nil"/>
              <w:bottom w:val="single" w:sz="4" w:space="0" w:color="auto"/>
              <w:right w:val="single" w:sz="4" w:space="0" w:color="auto"/>
            </w:tcBorders>
            <w:shd w:val="clear" w:color="000000" w:fill="E2EFDA"/>
            <w:noWrap/>
            <w:vAlign w:val="bottom"/>
            <w:hideMark/>
          </w:tcPr>
          <w:p w14:paraId="5CB4A47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185.747,00</w:t>
            </w:r>
          </w:p>
        </w:tc>
        <w:tc>
          <w:tcPr>
            <w:tcW w:w="1772" w:type="dxa"/>
            <w:tcBorders>
              <w:top w:val="nil"/>
              <w:left w:val="nil"/>
              <w:bottom w:val="single" w:sz="4" w:space="0" w:color="auto"/>
              <w:right w:val="single" w:sz="4" w:space="0" w:color="auto"/>
            </w:tcBorders>
            <w:shd w:val="clear" w:color="000000" w:fill="E2EFDA"/>
            <w:noWrap/>
            <w:vAlign w:val="bottom"/>
            <w:hideMark/>
          </w:tcPr>
          <w:p w14:paraId="19157BE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15.000.000,00</w:t>
            </w:r>
          </w:p>
        </w:tc>
        <w:tc>
          <w:tcPr>
            <w:tcW w:w="1645" w:type="dxa"/>
            <w:tcBorders>
              <w:top w:val="nil"/>
              <w:left w:val="nil"/>
              <w:bottom w:val="single" w:sz="4" w:space="0" w:color="auto"/>
              <w:right w:val="single" w:sz="4" w:space="0" w:color="auto"/>
            </w:tcBorders>
            <w:shd w:val="clear" w:color="000000" w:fill="E2EFDA"/>
            <w:noWrap/>
            <w:vAlign w:val="bottom"/>
            <w:hideMark/>
          </w:tcPr>
          <w:p w14:paraId="683F72F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108.893,37</w:t>
            </w:r>
          </w:p>
        </w:tc>
        <w:tc>
          <w:tcPr>
            <w:tcW w:w="875" w:type="dxa"/>
            <w:tcBorders>
              <w:top w:val="nil"/>
              <w:left w:val="nil"/>
              <w:bottom w:val="single" w:sz="4" w:space="0" w:color="auto"/>
              <w:right w:val="single" w:sz="4" w:space="0" w:color="auto"/>
            </w:tcBorders>
            <w:shd w:val="clear" w:color="000000" w:fill="E2EFDA"/>
            <w:noWrap/>
            <w:vAlign w:val="bottom"/>
            <w:hideMark/>
          </w:tcPr>
          <w:p w14:paraId="652A0E9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58,62</w:t>
            </w:r>
          </w:p>
        </w:tc>
        <w:tc>
          <w:tcPr>
            <w:tcW w:w="875" w:type="dxa"/>
            <w:tcBorders>
              <w:top w:val="nil"/>
              <w:left w:val="nil"/>
              <w:bottom w:val="single" w:sz="4" w:space="0" w:color="auto"/>
              <w:right w:val="single" w:sz="8" w:space="0" w:color="auto"/>
            </w:tcBorders>
            <w:shd w:val="clear" w:color="000000" w:fill="E2EFDA"/>
            <w:noWrap/>
            <w:vAlign w:val="bottom"/>
            <w:hideMark/>
          </w:tcPr>
          <w:p w14:paraId="197FE00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0,01</w:t>
            </w:r>
          </w:p>
        </w:tc>
      </w:tr>
      <w:tr w:rsidR="00F4282E" w14:paraId="03198E10"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62B29759" w14:textId="77777777" w:rsidR="00F4282E" w:rsidRDefault="00F4282E">
            <w:pPr>
              <w:rPr>
                <w:rFonts w:ascii="Calibri" w:hAnsi="Calibri" w:cs="Calibri"/>
                <w:color w:val="000000"/>
                <w:sz w:val="20"/>
                <w:szCs w:val="20"/>
              </w:rPr>
            </w:pPr>
            <w:r>
              <w:rPr>
                <w:rFonts w:ascii="Calibri" w:hAnsi="Calibri" w:cs="Calibri"/>
                <w:color w:val="000000"/>
                <w:sz w:val="20"/>
                <w:szCs w:val="20"/>
              </w:rPr>
              <w:t>843 Primljeni zajmovi od trgovačkih društava u javnom sektoru</w:t>
            </w:r>
          </w:p>
        </w:tc>
        <w:tc>
          <w:tcPr>
            <w:tcW w:w="1645" w:type="dxa"/>
            <w:tcBorders>
              <w:top w:val="nil"/>
              <w:left w:val="nil"/>
              <w:bottom w:val="single" w:sz="4" w:space="0" w:color="auto"/>
              <w:right w:val="single" w:sz="4" w:space="0" w:color="auto"/>
            </w:tcBorders>
            <w:shd w:val="clear" w:color="auto" w:fill="auto"/>
            <w:noWrap/>
            <w:vAlign w:val="bottom"/>
            <w:hideMark/>
          </w:tcPr>
          <w:p w14:paraId="78651A74" w14:textId="77777777" w:rsidR="00F4282E" w:rsidRDefault="00F4282E">
            <w:pPr>
              <w:rPr>
                <w:rFonts w:ascii="Calibri" w:hAnsi="Calibri" w:cs="Calibri"/>
                <w:color w:val="000000"/>
                <w:sz w:val="20"/>
                <w:szCs w:val="20"/>
              </w:rPr>
            </w:pPr>
            <w:r>
              <w:rPr>
                <w:rFonts w:ascii="Calibri" w:hAnsi="Calibri" w:cs="Calibri"/>
                <w:color w:val="000000"/>
                <w:sz w:val="20"/>
                <w:szCs w:val="20"/>
              </w:rPr>
              <w:t> </w:t>
            </w:r>
          </w:p>
        </w:tc>
        <w:tc>
          <w:tcPr>
            <w:tcW w:w="1772" w:type="dxa"/>
            <w:tcBorders>
              <w:top w:val="nil"/>
              <w:left w:val="nil"/>
              <w:bottom w:val="single" w:sz="4" w:space="0" w:color="auto"/>
              <w:right w:val="single" w:sz="4" w:space="0" w:color="auto"/>
            </w:tcBorders>
            <w:shd w:val="clear" w:color="auto" w:fill="auto"/>
            <w:noWrap/>
            <w:vAlign w:val="bottom"/>
            <w:hideMark/>
          </w:tcPr>
          <w:p w14:paraId="59B4CE4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645" w:type="dxa"/>
            <w:tcBorders>
              <w:top w:val="nil"/>
              <w:left w:val="nil"/>
              <w:bottom w:val="single" w:sz="4" w:space="0" w:color="auto"/>
              <w:right w:val="single" w:sz="4" w:space="0" w:color="auto"/>
            </w:tcBorders>
            <w:shd w:val="clear" w:color="auto" w:fill="auto"/>
            <w:noWrap/>
            <w:vAlign w:val="bottom"/>
            <w:hideMark/>
          </w:tcPr>
          <w:p w14:paraId="085A304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108.893,37</w:t>
            </w:r>
          </w:p>
        </w:tc>
        <w:tc>
          <w:tcPr>
            <w:tcW w:w="875" w:type="dxa"/>
            <w:tcBorders>
              <w:top w:val="nil"/>
              <w:left w:val="nil"/>
              <w:bottom w:val="single" w:sz="4" w:space="0" w:color="auto"/>
              <w:right w:val="single" w:sz="4" w:space="0" w:color="auto"/>
            </w:tcBorders>
            <w:shd w:val="clear" w:color="auto" w:fill="auto"/>
            <w:noWrap/>
            <w:vAlign w:val="bottom"/>
            <w:hideMark/>
          </w:tcPr>
          <w:p w14:paraId="06FA7C92" w14:textId="0E92D9B9"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c>
          <w:tcPr>
            <w:tcW w:w="875" w:type="dxa"/>
            <w:tcBorders>
              <w:top w:val="nil"/>
              <w:left w:val="nil"/>
              <w:bottom w:val="single" w:sz="4" w:space="0" w:color="auto"/>
              <w:right w:val="single" w:sz="8" w:space="0" w:color="auto"/>
            </w:tcBorders>
            <w:shd w:val="clear" w:color="auto" w:fill="auto"/>
            <w:noWrap/>
            <w:vAlign w:val="bottom"/>
            <w:hideMark/>
          </w:tcPr>
          <w:p w14:paraId="528994AD" w14:textId="36068FB4"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r>
      <w:tr w:rsidR="00F4282E" w14:paraId="4C46DAF7" w14:textId="77777777" w:rsidTr="008F390C">
        <w:trPr>
          <w:trHeight w:val="780"/>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6BADCB" w14:textId="77777777" w:rsidR="00F4282E" w:rsidRDefault="00F4282E">
            <w:pPr>
              <w:rPr>
                <w:rFonts w:ascii="Calibri" w:hAnsi="Calibri" w:cs="Calibri"/>
                <w:color w:val="000000"/>
                <w:sz w:val="20"/>
                <w:szCs w:val="20"/>
              </w:rPr>
            </w:pPr>
            <w:r>
              <w:rPr>
                <w:rFonts w:ascii="Calibri" w:hAnsi="Calibri" w:cs="Calibri"/>
                <w:color w:val="000000"/>
                <w:sz w:val="20"/>
                <w:szCs w:val="20"/>
              </w:rPr>
              <w:t>844 Primljeni krediti i zajmovi od kreditnih i ostalih financijskih institucija izvan javnog sektora</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6BF6FE2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185.747,00</w:t>
            </w:r>
          </w:p>
        </w:tc>
        <w:tc>
          <w:tcPr>
            <w:tcW w:w="1772" w:type="dxa"/>
            <w:tcBorders>
              <w:top w:val="single" w:sz="4" w:space="0" w:color="auto"/>
              <w:left w:val="nil"/>
              <w:bottom w:val="single" w:sz="4" w:space="0" w:color="auto"/>
              <w:right w:val="single" w:sz="4" w:space="0" w:color="auto"/>
            </w:tcBorders>
            <w:shd w:val="clear" w:color="auto" w:fill="auto"/>
            <w:noWrap/>
            <w:vAlign w:val="bottom"/>
            <w:hideMark/>
          </w:tcPr>
          <w:p w14:paraId="7D80A12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15.000.000,00</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AB3506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C2137C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1664A8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215F528F"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A9D08E"/>
            <w:vAlign w:val="bottom"/>
            <w:hideMark/>
          </w:tcPr>
          <w:p w14:paraId="554B041B"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A. UKUPNO PRIHODI/PRIMICI PRORAČUNSKI KORISNICI (6+7+8)</w:t>
            </w:r>
          </w:p>
        </w:tc>
        <w:tc>
          <w:tcPr>
            <w:tcW w:w="1645" w:type="dxa"/>
            <w:tcBorders>
              <w:top w:val="nil"/>
              <w:left w:val="nil"/>
              <w:bottom w:val="single" w:sz="4" w:space="0" w:color="auto"/>
              <w:right w:val="single" w:sz="4" w:space="0" w:color="auto"/>
            </w:tcBorders>
            <w:shd w:val="clear" w:color="000000" w:fill="A9D08E"/>
            <w:noWrap/>
            <w:vAlign w:val="bottom"/>
            <w:hideMark/>
          </w:tcPr>
          <w:p w14:paraId="39E964F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820.756.176,26</w:t>
            </w:r>
          </w:p>
        </w:tc>
        <w:tc>
          <w:tcPr>
            <w:tcW w:w="1772" w:type="dxa"/>
            <w:tcBorders>
              <w:top w:val="nil"/>
              <w:left w:val="nil"/>
              <w:bottom w:val="single" w:sz="4" w:space="0" w:color="auto"/>
              <w:right w:val="single" w:sz="4" w:space="0" w:color="auto"/>
            </w:tcBorders>
            <w:shd w:val="clear" w:color="000000" w:fill="A9D08E"/>
            <w:noWrap/>
            <w:vAlign w:val="bottom"/>
            <w:hideMark/>
          </w:tcPr>
          <w:p w14:paraId="49D31373"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1.051.337.728,00</w:t>
            </w:r>
          </w:p>
        </w:tc>
        <w:tc>
          <w:tcPr>
            <w:tcW w:w="1645" w:type="dxa"/>
            <w:tcBorders>
              <w:top w:val="nil"/>
              <w:left w:val="nil"/>
              <w:bottom w:val="single" w:sz="4" w:space="0" w:color="auto"/>
              <w:right w:val="single" w:sz="4" w:space="0" w:color="auto"/>
            </w:tcBorders>
            <w:shd w:val="clear" w:color="000000" w:fill="A9D08E"/>
            <w:noWrap/>
            <w:vAlign w:val="bottom"/>
            <w:hideMark/>
          </w:tcPr>
          <w:p w14:paraId="419DF3B3"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916.353.809,77</w:t>
            </w:r>
          </w:p>
        </w:tc>
        <w:tc>
          <w:tcPr>
            <w:tcW w:w="875" w:type="dxa"/>
            <w:tcBorders>
              <w:top w:val="nil"/>
              <w:left w:val="nil"/>
              <w:bottom w:val="single" w:sz="4" w:space="0" w:color="auto"/>
              <w:right w:val="single" w:sz="4" w:space="0" w:color="auto"/>
            </w:tcBorders>
            <w:shd w:val="clear" w:color="000000" w:fill="A9D08E"/>
            <w:noWrap/>
            <w:vAlign w:val="bottom"/>
            <w:hideMark/>
          </w:tcPr>
          <w:p w14:paraId="639AFA75"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111,65</w:t>
            </w:r>
          </w:p>
        </w:tc>
        <w:tc>
          <w:tcPr>
            <w:tcW w:w="875" w:type="dxa"/>
            <w:tcBorders>
              <w:top w:val="nil"/>
              <w:left w:val="nil"/>
              <w:bottom w:val="single" w:sz="4" w:space="0" w:color="auto"/>
              <w:right w:val="single" w:sz="8" w:space="0" w:color="auto"/>
            </w:tcBorders>
            <w:shd w:val="clear" w:color="000000" w:fill="A9D08E"/>
            <w:noWrap/>
            <w:vAlign w:val="bottom"/>
            <w:hideMark/>
          </w:tcPr>
          <w:p w14:paraId="4B8751F0"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0,87</w:t>
            </w:r>
          </w:p>
        </w:tc>
      </w:tr>
      <w:tr w:rsidR="00F4282E" w14:paraId="742B81E8" w14:textId="77777777" w:rsidTr="008F390C">
        <w:trPr>
          <w:trHeight w:val="300"/>
        </w:trPr>
        <w:tc>
          <w:tcPr>
            <w:tcW w:w="3570" w:type="dxa"/>
            <w:tcBorders>
              <w:top w:val="nil"/>
              <w:left w:val="single" w:sz="8" w:space="0" w:color="auto"/>
              <w:bottom w:val="single" w:sz="4" w:space="0" w:color="auto"/>
              <w:right w:val="single" w:sz="4" w:space="0" w:color="auto"/>
            </w:tcBorders>
            <w:shd w:val="clear" w:color="000000" w:fill="C6E0B4"/>
            <w:noWrap/>
            <w:vAlign w:val="bottom"/>
            <w:hideMark/>
          </w:tcPr>
          <w:p w14:paraId="60EF00C7"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 xml:space="preserve">B. 9 Vlastiti izvori </w:t>
            </w:r>
          </w:p>
        </w:tc>
        <w:tc>
          <w:tcPr>
            <w:tcW w:w="1645" w:type="dxa"/>
            <w:tcBorders>
              <w:top w:val="nil"/>
              <w:left w:val="nil"/>
              <w:bottom w:val="single" w:sz="4" w:space="0" w:color="auto"/>
              <w:right w:val="single" w:sz="4" w:space="0" w:color="auto"/>
            </w:tcBorders>
            <w:shd w:val="clear" w:color="000000" w:fill="C6E0B4"/>
            <w:noWrap/>
            <w:vAlign w:val="bottom"/>
            <w:hideMark/>
          </w:tcPr>
          <w:p w14:paraId="4BFDC16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3.284.634,62</w:t>
            </w:r>
          </w:p>
        </w:tc>
        <w:tc>
          <w:tcPr>
            <w:tcW w:w="1772" w:type="dxa"/>
            <w:tcBorders>
              <w:top w:val="nil"/>
              <w:left w:val="nil"/>
              <w:bottom w:val="single" w:sz="4" w:space="0" w:color="auto"/>
              <w:right w:val="single" w:sz="4" w:space="0" w:color="auto"/>
            </w:tcBorders>
            <w:shd w:val="clear" w:color="000000" w:fill="C6E0B4"/>
            <w:noWrap/>
            <w:vAlign w:val="bottom"/>
            <w:hideMark/>
          </w:tcPr>
          <w:p w14:paraId="60F1C14B"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-96.969.412,00</w:t>
            </w:r>
          </w:p>
        </w:tc>
        <w:tc>
          <w:tcPr>
            <w:tcW w:w="1645" w:type="dxa"/>
            <w:tcBorders>
              <w:top w:val="nil"/>
              <w:left w:val="nil"/>
              <w:bottom w:val="single" w:sz="4" w:space="0" w:color="auto"/>
              <w:right w:val="single" w:sz="4" w:space="0" w:color="auto"/>
            </w:tcBorders>
            <w:shd w:val="clear" w:color="000000" w:fill="C6E0B4"/>
            <w:noWrap/>
            <w:vAlign w:val="bottom"/>
            <w:hideMark/>
          </w:tcPr>
          <w:p w14:paraId="35914685"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5.160.289,29</w:t>
            </w:r>
          </w:p>
        </w:tc>
        <w:tc>
          <w:tcPr>
            <w:tcW w:w="875" w:type="dxa"/>
            <w:tcBorders>
              <w:top w:val="nil"/>
              <w:left w:val="nil"/>
              <w:bottom w:val="single" w:sz="4" w:space="0" w:color="auto"/>
              <w:right w:val="single" w:sz="4" w:space="0" w:color="auto"/>
            </w:tcBorders>
            <w:shd w:val="clear" w:color="000000" w:fill="C6E0B4"/>
            <w:noWrap/>
            <w:vAlign w:val="bottom"/>
            <w:hideMark/>
          </w:tcPr>
          <w:p w14:paraId="214B21DA"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157,10</w:t>
            </w:r>
          </w:p>
        </w:tc>
        <w:tc>
          <w:tcPr>
            <w:tcW w:w="875" w:type="dxa"/>
            <w:tcBorders>
              <w:top w:val="nil"/>
              <w:left w:val="nil"/>
              <w:bottom w:val="single" w:sz="4" w:space="0" w:color="auto"/>
              <w:right w:val="single" w:sz="8" w:space="0" w:color="auto"/>
            </w:tcBorders>
            <w:shd w:val="clear" w:color="000000" w:fill="C6E0B4"/>
            <w:noWrap/>
            <w:vAlign w:val="bottom"/>
            <w:hideMark/>
          </w:tcPr>
          <w:p w14:paraId="5A5E7140"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-0,05</w:t>
            </w:r>
          </w:p>
        </w:tc>
      </w:tr>
      <w:tr w:rsidR="00F4282E" w14:paraId="44705447" w14:textId="77777777" w:rsidTr="008F390C">
        <w:trPr>
          <w:trHeight w:val="525"/>
        </w:trPr>
        <w:tc>
          <w:tcPr>
            <w:tcW w:w="357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4423A36F" w14:textId="77777777" w:rsidR="00F4282E" w:rsidRDefault="00F4282E">
            <w:pPr>
              <w:rPr>
                <w:rFonts w:ascii="Calibri" w:hAnsi="Calibri" w:cs="Calibri"/>
                <w:color w:val="000000"/>
                <w:sz w:val="20"/>
                <w:szCs w:val="20"/>
              </w:rPr>
            </w:pPr>
            <w:r>
              <w:rPr>
                <w:rFonts w:ascii="Calibri" w:hAnsi="Calibri" w:cs="Calibri"/>
                <w:color w:val="000000"/>
                <w:sz w:val="20"/>
                <w:szCs w:val="20"/>
              </w:rPr>
              <w:t>92 Rezultat poslovanja iz prethodne godine</w:t>
            </w:r>
          </w:p>
        </w:tc>
        <w:tc>
          <w:tcPr>
            <w:tcW w:w="1645" w:type="dxa"/>
            <w:tcBorders>
              <w:top w:val="single" w:sz="4" w:space="0" w:color="auto"/>
              <w:left w:val="nil"/>
              <w:bottom w:val="single" w:sz="4" w:space="0" w:color="auto"/>
              <w:right w:val="single" w:sz="4" w:space="0" w:color="auto"/>
            </w:tcBorders>
            <w:shd w:val="clear" w:color="000000" w:fill="E2EFDA"/>
            <w:noWrap/>
            <w:vAlign w:val="bottom"/>
            <w:hideMark/>
          </w:tcPr>
          <w:p w14:paraId="2641A06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3.284.634,62</w:t>
            </w:r>
          </w:p>
        </w:tc>
        <w:tc>
          <w:tcPr>
            <w:tcW w:w="1772" w:type="dxa"/>
            <w:tcBorders>
              <w:top w:val="single" w:sz="4" w:space="0" w:color="auto"/>
              <w:left w:val="nil"/>
              <w:bottom w:val="single" w:sz="4" w:space="0" w:color="auto"/>
              <w:right w:val="single" w:sz="4" w:space="0" w:color="auto"/>
            </w:tcBorders>
            <w:shd w:val="clear" w:color="000000" w:fill="E2EFDA"/>
            <w:noWrap/>
            <w:vAlign w:val="bottom"/>
            <w:hideMark/>
          </w:tcPr>
          <w:p w14:paraId="3EB4844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-96.969.412,00</w:t>
            </w:r>
          </w:p>
        </w:tc>
        <w:tc>
          <w:tcPr>
            <w:tcW w:w="1645" w:type="dxa"/>
            <w:tcBorders>
              <w:top w:val="single" w:sz="4" w:space="0" w:color="auto"/>
              <w:left w:val="nil"/>
              <w:bottom w:val="single" w:sz="4" w:space="0" w:color="auto"/>
              <w:right w:val="single" w:sz="4" w:space="0" w:color="auto"/>
            </w:tcBorders>
            <w:shd w:val="clear" w:color="000000" w:fill="E2EFDA"/>
            <w:noWrap/>
            <w:vAlign w:val="bottom"/>
            <w:hideMark/>
          </w:tcPr>
          <w:p w14:paraId="2E42D23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5.160.289,29</w:t>
            </w:r>
          </w:p>
        </w:tc>
        <w:tc>
          <w:tcPr>
            <w:tcW w:w="875" w:type="dxa"/>
            <w:tcBorders>
              <w:top w:val="single" w:sz="4" w:space="0" w:color="auto"/>
              <w:left w:val="nil"/>
              <w:bottom w:val="single" w:sz="4" w:space="0" w:color="auto"/>
              <w:right w:val="single" w:sz="4" w:space="0" w:color="auto"/>
            </w:tcBorders>
            <w:shd w:val="clear" w:color="000000" w:fill="E2EFDA"/>
            <w:noWrap/>
            <w:vAlign w:val="bottom"/>
            <w:hideMark/>
          </w:tcPr>
          <w:p w14:paraId="548638B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157,10</w:t>
            </w:r>
          </w:p>
        </w:tc>
        <w:tc>
          <w:tcPr>
            <w:tcW w:w="875" w:type="dxa"/>
            <w:tcBorders>
              <w:top w:val="single" w:sz="4" w:space="0" w:color="auto"/>
              <w:left w:val="nil"/>
              <w:bottom w:val="single" w:sz="4" w:space="0" w:color="auto"/>
              <w:right w:val="single" w:sz="4" w:space="0" w:color="auto"/>
            </w:tcBorders>
            <w:shd w:val="clear" w:color="000000" w:fill="E2EFDA"/>
            <w:noWrap/>
            <w:vAlign w:val="bottom"/>
            <w:hideMark/>
          </w:tcPr>
          <w:p w14:paraId="3C3B27B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-0,05</w:t>
            </w:r>
          </w:p>
        </w:tc>
      </w:tr>
      <w:tr w:rsidR="00F4282E" w14:paraId="483D9B6D" w14:textId="77777777" w:rsidTr="008F390C">
        <w:trPr>
          <w:trHeight w:val="540"/>
        </w:trPr>
        <w:tc>
          <w:tcPr>
            <w:tcW w:w="3570" w:type="dxa"/>
            <w:tcBorders>
              <w:top w:val="nil"/>
              <w:left w:val="single" w:sz="8" w:space="0" w:color="auto"/>
              <w:bottom w:val="nil"/>
              <w:right w:val="single" w:sz="4" w:space="0" w:color="auto"/>
            </w:tcBorders>
            <w:shd w:val="clear" w:color="auto" w:fill="auto"/>
            <w:vAlign w:val="bottom"/>
            <w:hideMark/>
          </w:tcPr>
          <w:p w14:paraId="245E00BC" w14:textId="77777777" w:rsidR="00F4282E" w:rsidRDefault="00F4282E">
            <w:pPr>
              <w:rPr>
                <w:rFonts w:ascii="Calibri" w:hAnsi="Calibri" w:cs="Calibri"/>
                <w:color w:val="000000"/>
                <w:sz w:val="20"/>
                <w:szCs w:val="20"/>
              </w:rPr>
            </w:pPr>
            <w:r>
              <w:rPr>
                <w:rFonts w:ascii="Calibri" w:hAnsi="Calibri" w:cs="Calibri"/>
                <w:color w:val="000000"/>
                <w:sz w:val="20"/>
                <w:szCs w:val="20"/>
              </w:rPr>
              <w:t>922 Višak/manjak prihoda iz prethodne godine</w:t>
            </w:r>
          </w:p>
        </w:tc>
        <w:tc>
          <w:tcPr>
            <w:tcW w:w="1645" w:type="dxa"/>
            <w:tcBorders>
              <w:top w:val="nil"/>
              <w:left w:val="nil"/>
              <w:bottom w:val="nil"/>
              <w:right w:val="single" w:sz="4" w:space="0" w:color="auto"/>
            </w:tcBorders>
            <w:shd w:val="clear" w:color="auto" w:fill="auto"/>
            <w:noWrap/>
            <w:vAlign w:val="bottom"/>
            <w:hideMark/>
          </w:tcPr>
          <w:p w14:paraId="454EF71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3.284.634,62</w:t>
            </w:r>
          </w:p>
        </w:tc>
        <w:tc>
          <w:tcPr>
            <w:tcW w:w="1772" w:type="dxa"/>
            <w:tcBorders>
              <w:top w:val="nil"/>
              <w:left w:val="nil"/>
              <w:bottom w:val="nil"/>
              <w:right w:val="single" w:sz="4" w:space="0" w:color="auto"/>
            </w:tcBorders>
            <w:shd w:val="clear" w:color="auto" w:fill="auto"/>
            <w:noWrap/>
            <w:vAlign w:val="bottom"/>
            <w:hideMark/>
          </w:tcPr>
          <w:p w14:paraId="0169786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-96.969.412,00</w:t>
            </w:r>
          </w:p>
        </w:tc>
        <w:tc>
          <w:tcPr>
            <w:tcW w:w="1645" w:type="dxa"/>
            <w:tcBorders>
              <w:top w:val="nil"/>
              <w:left w:val="nil"/>
              <w:bottom w:val="nil"/>
              <w:right w:val="single" w:sz="4" w:space="0" w:color="auto"/>
            </w:tcBorders>
            <w:shd w:val="clear" w:color="auto" w:fill="auto"/>
            <w:noWrap/>
            <w:vAlign w:val="bottom"/>
            <w:hideMark/>
          </w:tcPr>
          <w:p w14:paraId="463C115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5.160.289,29</w:t>
            </w:r>
          </w:p>
        </w:tc>
        <w:tc>
          <w:tcPr>
            <w:tcW w:w="875" w:type="dxa"/>
            <w:tcBorders>
              <w:top w:val="nil"/>
              <w:left w:val="nil"/>
              <w:bottom w:val="nil"/>
              <w:right w:val="single" w:sz="4" w:space="0" w:color="auto"/>
            </w:tcBorders>
            <w:shd w:val="clear" w:color="auto" w:fill="auto"/>
            <w:noWrap/>
            <w:vAlign w:val="bottom"/>
            <w:hideMark/>
          </w:tcPr>
          <w:p w14:paraId="0971B98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157,10</w:t>
            </w:r>
          </w:p>
        </w:tc>
        <w:tc>
          <w:tcPr>
            <w:tcW w:w="875" w:type="dxa"/>
            <w:tcBorders>
              <w:top w:val="nil"/>
              <w:left w:val="nil"/>
              <w:bottom w:val="nil"/>
              <w:right w:val="single" w:sz="8" w:space="0" w:color="auto"/>
            </w:tcBorders>
            <w:shd w:val="clear" w:color="auto" w:fill="auto"/>
            <w:noWrap/>
            <w:vAlign w:val="bottom"/>
            <w:hideMark/>
          </w:tcPr>
          <w:p w14:paraId="6AE7589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-0,05</w:t>
            </w:r>
          </w:p>
        </w:tc>
      </w:tr>
      <w:tr w:rsidR="00F4282E" w14:paraId="07F40AFB" w14:textId="77777777" w:rsidTr="008F390C">
        <w:trPr>
          <w:trHeight w:val="525"/>
        </w:trPr>
        <w:tc>
          <w:tcPr>
            <w:tcW w:w="3570" w:type="dxa"/>
            <w:tcBorders>
              <w:top w:val="single" w:sz="8" w:space="0" w:color="auto"/>
              <w:left w:val="single" w:sz="8" w:space="0" w:color="auto"/>
              <w:bottom w:val="single" w:sz="8" w:space="0" w:color="auto"/>
              <w:right w:val="nil"/>
            </w:tcBorders>
            <w:shd w:val="clear" w:color="000000" w:fill="92D050"/>
            <w:vAlign w:val="center"/>
            <w:hideMark/>
          </w:tcPr>
          <w:p w14:paraId="7E807C09"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II. UKUPNO PRORAČUNSKI KORISNICI (A+B)</w:t>
            </w:r>
          </w:p>
        </w:tc>
        <w:tc>
          <w:tcPr>
            <w:tcW w:w="1645"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22236480"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824.040.810,88</w:t>
            </w:r>
          </w:p>
        </w:tc>
        <w:tc>
          <w:tcPr>
            <w:tcW w:w="1772" w:type="dxa"/>
            <w:tcBorders>
              <w:top w:val="single" w:sz="8" w:space="0" w:color="auto"/>
              <w:left w:val="nil"/>
              <w:bottom w:val="single" w:sz="8" w:space="0" w:color="auto"/>
              <w:right w:val="nil"/>
            </w:tcBorders>
            <w:shd w:val="clear" w:color="000000" w:fill="92D050"/>
            <w:noWrap/>
            <w:vAlign w:val="center"/>
            <w:hideMark/>
          </w:tcPr>
          <w:p w14:paraId="42D3467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954.368.316,00</w:t>
            </w:r>
          </w:p>
        </w:tc>
        <w:tc>
          <w:tcPr>
            <w:tcW w:w="1645"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3E42ED0A"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921.514.099,06</w:t>
            </w:r>
          </w:p>
        </w:tc>
        <w:tc>
          <w:tcPr>
            <w:tcW w:w="875" w:type="dxa"/>
            <w:tcBorders>
              <w:top w:val="single" w:sz="8" w:space="0" w:color="auto"/>
              <w:left w:val="nil"/>
              <w:bottom w:val="single" w:sz="8" w:space="0" w:color="auto"/>
              <w:right w:val="single" w:sz="8" w:space="0" w:color="auto"/>
            </w:tcBorders>
            <w:shd w:val="clear" w:color="000000" w:fill="92D050"/>
            <w:noWrap/>
            <w:vAlign w:val="center"/>
            <w:hideMark/>
          </w:tcPr>
          <w:p w14:paraId="288C801C"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111,83</w:t>
            </w:r>
          </w:p>
        </w:tc>
        <w:tc>
          <w:tcPr>
            <w:tcW w:w="875" w:type="dxa"/>
            <w:tcBorders>
              <w:top w:val="single" w:sz="8" w:space="0" w:color="auto"/>
              <w:left w:val="nil"/>
              <w:bottom w:val="single" w:sz="8" w:space="0" w:color="auto"/>
              <w:right w:val="single" w:sz="8" w:space="0" w:color="auto"/>
            </w:tcBorders>
            <w:shd w:val="clear" w:color="000000" w:fill="92D050"/>
            <w:noWrap/>
            <w:vAlign w:val="center"/>
            <w:hideMark/>
          </w:tcPr>
          <w:p w14:paraId="311B8618"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0,97</w:t>
            </w:r>
          </w:p>
        </w:tc>
      </w:tr>
      <w:tr w:rsidR="00F4282E" w14:paraId="13E0705C" w14:textId="77777777" w:rsidTr="008F390C">
        <w:trPr>
          <w:trHeight w:val="450"/>
        </w:trPr>
        <w:tc>
          <w:tcPr>
            <w:tcW w:w="3570" w:type="dxa"/>
            <w:tcBorders>
              <w:top w:val="nil"/>
              <w:left w:val="single" w:sz="8" w:space="0" w:color="auto"/>
              <w:bottom w:val="single" w:sz="8" w:space="0" w:color="auto"/>
              <w:right w:val="nil"/>
            </w:tcBorders>
            <w:shd w:val="clear" w:color="000000" w:fill="548235"/>
            <w:noWrap/>
            <w:vAlign w:val="bottom"/>
            <w:hideMark/>
          </w:tcPr>
          <w:p w14:paraId="385604DE"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UKUPNO PRORAČUN (I+II)</w:t>
            </w:r>
          </w:p>
        </w:tc>
        <w:tc>
          <w:tcPr>
            <w:tcW w:w="1645" w:type="dxa"/>
            <w:tcBorders>
              <w:top w:val="nil"/>
              <w:left w:val="single" w:sz="8" w:space="0" w:color="auto"/>
              <w:bottom w:val="single" w:sz="8" w:space="0" w:color="auto"/>
              <w:right w:val="single" w:sz="8" w:space="0" w:color="auto"/>
            </w:tcBorders>
            <w:shd w:val="clear" w:color="000000" w:fill="548235"/>
            <w:noWrap/>
            <w:vAlign w:val="bottom"/>
            <w:hideMark/>
          </w:tcPr>
          <w:p w14:paraId="57058FA4"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1.077.391.303,85</w:t>
            </w:r>
          </w:p>
        </w:tc>
        <w:tc>
          <w:tcPr>
            <w:tcW w:w="1772" w:type="dxa"/>
            <w:tcBorders>
              <w:top w:val="nil"/>
              <w:left w:val="nil"/>
              <w:bottom w:val="single" w:sz="8" w:space="0" w:color="auto"/>
              <w:right w:val="single" w:sz="8" w:space="0" w:color="auto"/>
            </w:tcBorders>
            <w:shd w:val="clear" w:color="000000" w:fill="548235"/>
            <w:noWrap/>
            <w:vAlign w:val="bottom"/>
            <w:hideMark/>
          </w:tcPr>
          <w:p w14:paraId="0B645C00"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1.245.430.000,00</w:t>
            </w:r>
          </w:p>
        </w:tc>
        <w:tc>
          <w:tcPr>
            <w:tcW w:w="1645" w:type="dxa"/>
            <w:tcBorders>
              <w:top w:val="nil"/>
              <w:left w:val="nil"/>
              <w:bottom w:val="single" w:sz="8" w:space="0" w:color="auto"/>
              <w:right w:val="single" w:sz="8" w:space="0" w:color="auto"/>
            </w:tcBorders>
            <w:shd w:val="clear" w:color="000000" w:fill="548235"/>
            <w:noWrap/>
            <w:vAlign w:val="bottom"/>
            <w:hideMark/>
          </w:tcPr>
          <w:p w14:paraId="242A222D"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1.190.887.627,03</w:t>
            </w:r>
          </w:p>
        </w:tc>
        <w:tc>
          <w:tcPr>
            <w:tcW w:w="875" w:type="dxa"/>
            <w:tcBorders>
              <w:top w:val="nil"/>
              <w:left w:val="nil"/>
              <w:bottom w:val="single" w:sz="8" w:space="0" w:color="auto"/>
              <w:right w:val="single" w:sz="8" w:space="0" w:color="auto"/>
            </w:tcBorders>
            <w:shd w:val="clear" w:color="000000" w:fill="548235"/>
            <w:noWrap/>
            <w:vAlign w:val="bottom"/>
            <w:hideMark/>
          </w:tcPr>
          <w:p w14:paraId="7F6DD85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110,53</w:t>
            </w:r>
          </w:p>
        </w:tc>
        <w:tc>
          <w:tcPr>
            <w:tcW w:w="875" w:type="dxa"/>
            <w:tcBorders>
              <w:top w:val="nil"/>
              <w:left w:val="nil"/>
              <w:bottom w:val="single" w:sz="8" w:space="0" w:color="auto"/>
              <w:right w:val="single" w:sz="8" w:space="0" w:color="auto"/>
            </w:tcBorders>
            <w:shd w:val="clear" w:color="000000" w:fill="548235"/>
            <w:noWrap/>
            <w:vAlign w:val="bottom"/>
            <w:hideMark/>
          </w:tcPr>
          <w:p w14:paraId="341139B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0,96</w:t>
            </w:r>
          </w:p>
        </w:tc>
      </w:tr>
    </w:tbl>
    <w:p w14:paraId="25B75A57" w14:textId="2A44A59D" w:rsidR="00F4282E" w:rsidRDefault="00F4282E" w:rsidP="00422906">
      <w:pPr>
        <w:jc w:val="both"/>
        <w:rPr>
          <w:rFonts w:asciiTheme="minorHAnsi" w:hAnsiTheme="minorHAnsi" w:cstheme="minorHAnsi"/>
          <w:bCs/>
          <w:color w:val="000000"/>
        </w:rPr>
      </w:pPr>
    </w:p>
    <w:p w14:paraId="583450A8" w14:textId="77777777" w:rsidR="00183CAC" w:rsidRDefault="00183CAC" w:rsidP="00183CAC">
      <w:pPr>
        <w:rPr>
          <w:rFonts w:asciiTheme="minorHAnsi" w:hAnsiTheme="minorHAnsi" w:cstheme="minorHAnsi"/>
          <w:bCs/>
          <w:color w:val="000000"/>
        </w:rPr>
      </w:pPr>
    </w:p>
    <w:p w14:paraId="52C6290D" w14:textId="77777777" w:rsidR="00EC5540" w:rsidRDefault="00183CAC" w:rsidP="00183CAC">
      <w:pPr>
        <w:jc w:val="both"/>
        <w:rPr>
          <w:rFonts w:asciiTheme="minorHAnsi" w:hAnsiTheme="minorHAnsi" w:cstheme="minorHAnsi"/>
          <w:bCs/>
          <w:color w:val="000000"/>
        </w:rPr>
      </w:pPr>
      <w:r>
        <w:rPr>
          <w:rFonts w:asciiTheme="minorHAnsi" w:hAnsiTheme="minorHAnsi" w:cstheme="minorHAnsi"/>
          <w:bCs/>
          <w:color w:val="000000"/>
        </w:rPr>
        <w:t>Kod proračunskih korisnika pomoći iz inozemstva i od subjekata unutar općeg proračuna čine 46.42% ukupnih prihoda i primitaka, prihodi iz nadležnog proračuna i od HZZO-a temeljem ugovorenih obveza čine 43,08% ukupnih prihoda i primitaka</w:t>
      </w:r>
      <w:r w:rsidR="00EC5540">
        <w:rPr>
          <w:rFonts w:asciiTheme="minorHAnsi" w:hAnsiTheme="minorHAnsi" w:cstheme="minorHAnsi"/>
          <w:bCs/>
          <w:color w:val="000000"/>
        </w:rPr>
        <w:t>, a ostatak od 10,50% odnosi se na ostale prihode i primitke.</w:t>
      </w:r>
      <w:r w:rsidR="00D63D77" w:rsidRPr="00183CAC">
        <w:rPr>
          <w:rFonts w:asciiTheme="minorHAnsi" w:hAnsiTheme="minorHAnsi" w:cstheme="minorHAnsi"/>
          <w:bCs/>
          <w:color w:val="000000"/>
        </w:rPr>
        <w:t xml:space="preserve"> </w:t>
      </w:r>
    </w:p>
    <w:p w14:paraId="715C3F06" w14:textId="77777777" w:rsidR="00EC5540" w:rsidRDefault="00EC5540" w:rsidP="00183CAC">
      <w:pPr>
        <w:jc w:val="both"/>
        <w:rPr>
          <w:rFonts w:asciiTheme="minorHAnsi" w:hAnsiTheme="minorHAnsi" w:cstheme="minorHAnsi"/>
          <w:bCs/>
          <w:color w:val="000000"/>
        </w:rPr>
      </w:pPr>
    </w:p>
    <w:p w14:paraId="109B9EDF" w14:textId="77777777" w:rsidR="004F004E" w:rsidRDefault="00EC5540" w:rsidP="00183CAC">
      <w:pPr>
        <w:jc w:val="both"/>
        <w:rPr>
          <w:rFonts w:asciiTheme="minorHAnsi" w:hAnsiTheme="minorHAnsi" w:cstheme="minorHAnsi"/>
          <w:bCs/>
          <w:color w:val="000000"/>
        </w:rPr>
      </w:pPr>
      <w:r>
        <w:rPr>
          <w:rFonts w:asciiTheme="minorHAnsi" w:hAnsiTheme="minorHAnsi" w:cstheme="minorHAnsi"/>
          <w:bCs/>
          <w:color w:val="000000"/>
        </w:rPr>
        <w:t>U 2022. godini Općoj bolnici Dubrovnik doznačena su sredstva za podmirenje dijela dospjelih obveza prema dobavljačima l</w:t>
      </w:r>
      <w:r w:rsidR="006537D6">
        <w:rPr>
          <w:rFonts w:asciiTheme="minorHAnsi" w:hAnsiTheme="minorHAnsi" w:cstheme="minorHAnsi"/>
          <w:bCs/>
          <w:color w:val="000000"/>
        </w:rPr>
        <w:t xml:space="preserve">ijekova, potrošnog  i medicinskog materijala temeljem Odluke Vlade Republike Hrvatske u iznosu od 83.845.550,00 kuna. </w:t>
      </w:r>
      <w:r w:rsidR="00D63D77" w:rsidRPr="00183CAC">
        <w:rPr>
          <w:rFonts w:asciiTheme="minorHAnsi" w:hAnsiTheme="minorHAnsi" w:cstheme="minorHAnsi"/>
          <w:bCs/>
          <w:color w:val="000000"/>
        </w:rPr>
        <w:t xml:space="preserve"> </w:t>
      </w:r>
      <w:r w:rsidR="006537D6">
        <w:rPr>
          <w:rFonts w:asciiTheme="minorHAnsi" w:hAnsiTheme="minorHAnsi" w:cstheme="minorHAnsi"/>
          <w:bCs/>
          <w:color w:val="000000"/>
        </w:rPr>
        <w:t xml:space="preserve">Doznačena su i sredstva za podmirivanje prekovremenog rada radnicima u zdravstvenim ustanovama (OB Dubrovnik, Specijalna bolnica Kalos, Domovi zdravlja Metković, Ploče, Korčula, </w:t>
      </w:r>
      <w:r w:rsidR="00652CED">
        <w:rPr>
          <w:rFonts w:asciiTheme="minorHAnsi" w:hAnsiTheme="minorHAnsi" w:cstheme="minorHAnsi"/>
          <w:bCs/>
          <w:color w:val="000000"/>
        </w:rPr>
        <w:t>Ante Franulović Vela Luka, ZZJZ Dubrovačko-neretvanske županije, Zavod za hitnu medicinu) u iznosu od 8.840.267,56 kuna.</w:t>
      </w:r>
      <w:r w:rsidR="00D63D77" w:rsidRPr="00183CAC">
        <w:rPr>
          <w:rFonts w:asciiTheme="minorHAnsi" w:hAnsiTheme="minorHAnsi" w:cstheme="minorHAnsi"/>
          <w:bCs/>
          <w:color w:val="000000"/>
        </w:rPr>
        <w:t xml:space="preserve">         </w:t>
      </w:r>
    </w:p>
    <w:p w14:paraId="23BEFA5C" w14:textId="77777777" w:rsidR="004F004E" w:rsidRDefault="004F004E" w:rsidP="00183CAC">
      <w:pPr>
        <w:jc w:val="both"/>
        <w:rPr>
          <w:rFonts w:asciiTheme="minorHAnsi" w:hAnsiTheme="minorHAnsi" w:cstheme="minorHAnsi"/>
          <w:bCs/>
          <w:color w:val="000000"/>
        </w:rPr>
      </w:pPr>
    </w:p>
    <w:p w14:paraId="3B37315D" w14:textId="6D1E02F2" w:rsidR="006148BA" w:rsidRPr="005442E8" w:rsidRDefault="004F004E" w:rsidP="00183CAC">
      <w:pPr>
        <w:jc w:val="both"/>
        <w:rPr>
          <w:rFonts w:asciiTheme="minorHAnsi" w:hAnsiTheme="minorHAnsi" w:cstheme="minorHAnsi"/>
          <w:bCs/>
          <w:color w:val="000000" w:themeColor="text1"/>
        </w:rPr>
      </w:pPr>
      <w:r w:rsidRPr="005442E8">
        <w:rPr>
          <w:rFonts w:asciiTheme="minorHAnsi" w:hAnsiTheme="minorHAnsi" w:cstheme="minorHAnsi"/>
          <w:bCs/>
          <w:color w:val="000000" w:themeColor="text1"/>
        </w:rPr>
        <w:t>Prenesena sredstva iz prethodne godine predstavljaju višak u iznosu od 5.160.289,29 kuna jer se manjak prihoda i primitaka Opće bolnice Dubrovnik</w:t>
      </w:r>
      <w:r w:rsidR="005442E8" w:rsidRPr="005442E8">
        <w:rPr>
          <w:rFonts w:asciiTheme="minorHAnsi" w:hAnsiTheme="minorHAnsi" w:cstheme="minorHAnsi"/>
          <w:bCs/>
          <w:color w:val="000000" w:themeColor="text1"/>
        </w:rPr>
        <w:t xml:space="preserve"> i Specijalne bolnice Kalos </w:t>
      </w:r>
      <w:r w:rsidRPr="005442E8">
        <w:rPr>
          <w:rFonts w:asciiTheme="minorHAnsi" w:hAnsiTheme="minorHAnsi" w:cstheme="minorHAnsi"/>
          <w:bCs/>
          <w:color w:val="000000" w:themeColor="text1"/>
        </w:rPr>
        <w:t xml:space="preserve"> iz 2021. godine prenosi za pokriće u razdoblju od </w:t>
      </w:r>
      <w:r w:rsidRPr="005442E8">
        <w:rPr>
          <w:rFonts w:asciiTheme="minorHAnsi" w:hAnsiTheme="minorHAnsi" w:cstheme="minorHAnsi"/>
          <w:bCs/>
          <w:color w:val="000000" w:themeColor="text1"/>
        </w:rPr>
        <w:lastRenderedPageBreak/>
        <w:t xml:space="preserve">2023. do 2025. godine budući da je </w:t>
      </w:r>
      <w:r w:rsidR="005442E8" w:rsidRPr="005442E8">
        <w:rPr>
          <w:rFonts w:asciiTheme="minorHAnsi" w:hAnsiTheme="minorHAnsi" w:cstheme="minorHAnsi"/>
          <w:bCs/>
          <w:color w:val="000000" w:themeColor="text1"/>
        </w:rPr>
        <w:t xml:space="preserve">Opća </w:t>
      </w:r>
      <w:r w:rsidRPr="005442E8">
        <w:rPr>
          <w:rFonts w:asciiTheme="minorHAnsi" w:hAnsiTheme="minorHAnsi" w:cstheme="minorHAnsi"/>
          <w:bCs/>
          <w:color w:val="000000" w:themeColor="text1"/>
        </w:rPr>
        <w:t xml:space="preserve">bolnica ostvarila tekući manjak u iznosu od </w:t>
      </w:r>
      <w:r w:rsidR="00D63D77" w:rsidRPr="005442E8">
        <w:rPr>
          <w:rFonts w:asciiTheme="minorHAnsi" w:hAnsiTheme="minorHAnsi" w:cstheme="minorHAnsi"/>
          <w:bCs/>
          <w:color w:val="000000" w:themeColor="text1"/>
        </w:rPr>
        <w:t xml:space="preserve"> </w:t>
      </w:r>
      <w:r w:rsidR="005442E8" w:rsidRPr="005442E8">
        <w:rPr>
          <w:rFonts w:asciiTheme="minorHAnsi" w:hAnsiTheme="minorHAnsi" w:cstheme="minorHAnsi"/>
          <w:bCs/>
          <w:color w:val="000000" w:themeColor="text1"/>
        </w:rPr>
        <w:t>7.758.049,15 kuna, a Specijalna bolnica Kalos u iznosu od 8.489,85 kuna.</w:t>
      </w:r>
      <w:r w:rsidR="00D63D77" w:rsidRPr="005442E8">
        <w:rPr>
          <w:rFonts w:asciiTheme="minorHAnsi" w:hAnsiTheme="minorHAnsi" w:cstheme="minorHAnsi"/>
          <w:bCs/>
          <w:color w:val="000000" w:themeColor="text1"/>
        </w:rPr>
        <w:t xml:space="preserve">          </w:t>
      </w:r>
    </w:p>
    <w:p w14:paraId="3AB9A3FA" w14:textId="77777777" w:rsidR="006148BA" w:rsidRDefault="006148BA" w:rsidP="00183CAC">
      <w:pPr>
        <w:jc w:val="both"/>
        <w:rPr>
          <w:rFonts w:asciiTheme="minorHAnsi" w:hAnsiTheme="minorHAnsi" w:cstheme="minorHAnsi"/>
          <w:bCs/>
          <w:color w:val="FF0000"/>
        </w:rPr>
      </w:pPr>
    </w:p>
    <w:p w14:paraId="0B99971F" w14:textId="77777777" w:rsidR="00FF44F5" w:rsidRDefault="00FF44F5" w:rsidP="00183CAC">
      <w:pPr>
        <w:jc w:val="both"/>
        <w:rPr>
          <w:rFonts w:asciiTheme="minorHAnsi" w:hAnsiTheme="minorHAnsi" w:cstheme="minorHAnsi"/>
          <w:bCs/>
          <w:color w:val="FF0000"/>
        </w:rPr>
      </w:pPr>
    </w:p>
    <w:p w14:paraId="2F16CE9F" w14:textId="77777777" w:rsidR="00FF44F5" w:rsidRDefault="00FF44F5" w:rsidP="00183CAC">
      <w:pPr>
        <w:jc w:val="both"/>
        <w:rPr>
          <w:rFonts w:asciiTheme="minorHAnsi" w:hAnsiTheme="minorHAnsi" w:cstheme="minorHAnsi"/>
          <w:bCs/>
          <w:color w:val="FF0000"/>
        </w:rPr>
      </w:pPr>
    </w:p>
    <w:p w14:paraId="5007D301" w14:textId="27CC0977" w:rsidR="00961C23" w:rsidRPr="004A5A6B" w:rsidRDefault="00961C23" w:rsidP="00961C23">
      <w:pPr>
        <w:shd w:val="clear" w:color="auto" w:fill="E2EFD9" w:themeFill="accent6" w:themeFillTint="33"/>
        <w:tabs>
          <w:tab w:val="left" w:pos="720"/>
          <w:tab w:val="center" w:pos="4536"/>
          <w:tab w:val="right" w:pos="9072"/>
        </w:tabs>
        <w:jc w:val="both"/>
        <w:rPr>
          <w:rFonts w:asciiTheme="minorHAnsi" w:hAnsiTheme="minorHAnsi" w:cstheme="minorHAnsi"/>
          <w:b/>
          <w:bCs/>
          <w:sz w:val="28"/>
          <w:szCs w:val="28"/>
          <w:lang w:val="pt-PT"/>
        </w:rPr>
      </w:pPr>
      <w:r>
        <w:rPr>
          <w:rFonts w:asciiTheme="minorHAnsi" w:hAnsiTheme="minorHAnsi" w:cstheme="minorHAnsi"/>
          <w:b/>
          <w:bCs/>
          <w:sz w:val="28"/>
          <w:szCs w:val="28"/>
          <w:lang w:val="pt-PT"/>
        </w:rPr>
        <w:t>2</w:t>
      </w:r>
      <w:r w:rsidRPr="004A5A6B">
        <w:rPr>
          <w:rFonts w:asciiTheme="minorHAnsi" w:hAnsiTheme="minorHAnsi" w:cstheme="minorHAnsi"/>
          <w:b/>
          <w:bCs/>
          <w:sz w:val="28"/>
          <w:szCs w:val="28"/>
          <w:lang w:val="pt-PT"/>
        </w:rPr>
        <w:t xml:space="preserve">.  </w:t>
      </w:r>
      <w:r>
        <w:rPr>
          <w:rFonts w:asciiTheme="minorHAnsi" w:hAnsiTheme="minorHAnsi" w:cstheme="minorHAnsi"/>
          <w:b/>
          <w:bCs/>
          <w:sz w:val="28"/>
          <w:szCs w:val="28"/>
          <w:lang w:val="pt-PT"/>
        </w:rPr>
        <w:t>RASHODI</w:t>
      </w:r>
      <w:r w:rsidRPr="004A5A6B">
        <w:rPr>
          <w:rFonts w:asciiTheme="minorHAnsi" w:hAnsiTheme="minorHAnsi" w:cstheme="minorHAnsi"/>
          <w:b/>
          <w:bCs/>
          <w:sz w:val="28"/>
          <w:szCs w:val="28"/>
          <w:lang w:val="pt-PT"/>
        </w:rPr>
        <w:t xml:space="preserve"> </w:t>
      </w:r>
      <w:r w:rsidRPr="004A5A6B">
        <w:rPr>
          <w:rFonts w:asciiTheme="minorHAnsi" w:hAnsiTheme="minorHAnsi" w:cstheme="minorHAnsi"/>
          <w:bCs/>
          <w:sz w:val="28"/>
          <w:szCs w:val="28"/>
          <w:lang w:val="pt-PT"/>
        </w:rPr>
        <w:t>/</w:t>
      </w:r>
      <w:r w:rsidRPr="004A5A6B">
        <w:rPr>
          <w:rFonts w:asciiTheme="minorHAnsi" w:hAnsiTheme="minorHAnsi" w:cstheme="minorHAnsi"/>
          <w:b/>
          <w:bCs/>
          <w:sz w:val="28"/>
          <w:szCs w:val="28"/>
          <w:lang w:val="pt-PT"/>
        </w:rPr>
        <w:t xml:space="preserve"> </w:t>
      </w:r>
      <w:r>
        <w:rPr>
          <w:rFonts w:asciiTheme="minorHAnsi" w:hAnsiTheme="minorHAnsi" w:cstheme="minorHAnsi"/>
          <w:b/>
          <w:bCs/>
          <w:sz w:val="28"/>
          <w:szCs w:val="28"/>
          <w:lang w:val="pt-PT"/>
        </w:rPr>
        <w:t>IZDACI</w:t>
      </w:r>
    </w:p>
    <w:p w14:paraId="3B4845DA" w14:textId="77777777" w:rsidR="006148BA" w:rsidRDefault="006148BA" w:rsidP="00183CAC">
      <w:pPr>
        <w:jc w:val="both"/>
        <w:rPr>
          <w:rFonts w:asciiTheme="minorHAnsi" w:hAnsiTheme="minorHAnsi" w:cstheme="minorHAnsi"/>
          <w:bCs/>
          <w:color w:val="FF0000"/>
        </w:rPr>
      </w:pPr>
    </w:p>
    <w:p w14:paraId="78B5F905" w14:textId="30EAF7E9" w:rsidR="0002781C" w:rsidRPr="004A5A6B" w:rsidRDefault="00BC1ED0" w:rsidP="0002781C">
      <w:pPr>
        <w:jc w:val="both"/>
        <w:rPr>
          <w:rFonts w:asciiTheme="minorHAnsi" w:hAnsiTheme="minorHAnsi" w:cstheme="minorHAnsi"/>
        </w:rPr>
      </w:pPr>
      <w:r>
        <w:rPr>
          <w:rFonts w:asciiTheme="minorHAnsi" w:hAnsiTheme="minorHAnsi" w:cstheme="minorHAnsi"/>
        </w:rPr>
        <w:t>Rashodi i izdaci</w:t>
      </w:r>
      <w:r w:rsidR="00004E23">
        <w:rPr>
          <w:rFonts w:asciiTheme="minorHAnsi" w:hAnsiTheme="minorHAnsi" w:cstheme="minorHAnsi"/>
        </w:rPr>
        <w:t xml:space="preserve"> </w:t>
      </w:r>
      <w:r w:rsidR="0002781C" w:rsidRPr="004A5A6B">
        <w:rPr>
          <w:rFonts w:asciiTheme="minorHAnsi" w:hAnsiTheme="minorHAnsi" w:cstheme="minorHAnsi"/>
        </w:rPr>
        <w:t xml:space="preserve"> Proračuna Dubrovačko-neretvanske županije za </w:t>
      </w:r>
      <w:r w:rsidR="0002781C">
        <w:rPr>
          <w:rFonts w:asciiTheme="minorHAnsi" w:hAnsiTheme="minorHAnsi" w:cstheme="minorHAnsi"/>
        </w:rPr>
        <w:t xml:space="preserve"> </w:t>
      </w:r>
      <w:r w:rsidR="0002781C" w:rsidRPr="004A5A6B">
        <w:rPr>
          <w:rFonts w:asciiTheme="minorHAnsi" w:hAnsiTheme="minorHAnsi" w:cstheme="minorHAnsi"/>
        </w:rPr>
        <w:t>2022. godi</w:t>
      </w:r>
      <w:r w:rsidR="0002781C">
        <w:rPr>
          <w:rFonts w:asciiTheme="minorHAnsi" w:hAnsiTheme="minorHAnsi" w:cstheme="minorHAnsi"/>
        </w:rPr>
        <w:t xml:space="preserve">nu bez </w:t>
      </w:r>
      <w:r w:rsidR="0033238C">
        <w:rPr>
          <w:rFonts w:asciiTheme="minorHAnsi" w:hAnsiTheme="minorHAnsi" w:cstheme="minorHAnsi"/>
        </w:rPr>
        <w:t>rashoda</w:t>
      </w:r>
      <w:r w:rsidR="0002781C">
        <w:rPr>
          <w:rFonts w:asciiTheme="minorHAnsi" w:hAnsiTheme="minorHAnsi" w:cstheme="minorHAnsi"/>
        </w:rPr>
        <w:t xml:space="preserve"> proračunskih korisnika ostvareni su u iznosu od 20</w:t>
      </w:r>
      <w:r w:rsidR="00004E23">
        <w:rPr>
          <w:rFonts w:asciiTheme="minorHAnsi" w:hAnsiTheme="minorHAnsi" w:cstheme="minorHAnsi"/>
        </w:rPr>
        <w:t>5.648.144,52</w:t>
      </w:r>
      <w:r w:rsidR="0002781C">
        <w:rPr>
          <w:rFonts w:asciiTheme="minorHAnsi" w:hAnsiTheme="minorHAnsi" w:cstheme="minorHAnsi"/>
        </w:rPr>
        <w:t xml:space="preserve"> kuna ili</w:t>
      </w:r>
      <w:r w:rsidR="00004E23">
        <w:rPr>
          <w:rFonts w:asciiTheme="minorHAnsi" w:hAnsiTheme="minorHAnsi" w:cstheme="minorHAnsi"/>
        </w:rPr>
        <w:t xml:space="preserve"> 70,65</w:t>
      </w:r>
      <w:r w:rsidR="0002781C">
        <w:rPr>
          <w:rFonts w:asciiTheme="minorHAnsi" w:hAnsiTheme="minorHAnsi" w:cstheme="minorHAnsi"/>
        </w:rPr>
        <w:t xml:space="preserve"> % plana i </w:t>
      </w:r>
      <w:r w:rsidR="00004E23">
        <w:rPr>
          <w:rFonts w:asciiTheme="minorHAnsi" w:hAnsiTheme="minorHAnsi" w:cstheme="minorHAnsi"/>
        </w:rPr>
        <w:t>6,05</w:t>
      </w:r>
      <w:r w:rsidR="0002781C">
        <w:rPr>
          <w:rFonts w:asciiTheme="minorHAnsi" w:hAnsiTheme="minorHAnsi" w:cstheme="minorHAnsi"/>
        </w:rPr>
        <w:t xml:space="preserve">% više u odnosu na prethodnu godinu. U nastavku se daje pregled </w:t>
      </w:r>
      <w:r w:rsidR="00004E23">
        <w:rPr>
          <w:rFonts w:asciiTheme="minorHAnsi" w:hAnsiTheme="minorHAnsi" w:cstheme="minorHAnsi"/>
        </w:rPr>
        <w:t>izvršenja rashoda</w:t>
      </w:r>
      <w:r w:rsidR="0002781C">
        <w:rPr>
          <w:rFonts w:asciiTheme="minorHAnsi" w:hAnsiTheme="minorHAnsi" w:cstheme="minorHAnsi"/>
        </w:rPr>
        <w:t>/</w:t>
      </w:r>
      <w:r w:rsidR="00004E23">
        <w:rPr>
          <w:rFonts w:asciiTheme="minorHAnsi" w:hAnsiTheme="minorHAnsi" w:cstheme="minorHAnsi"/>
        </w:rPr>
        <w:t>izdatak</w:t>
      </w:r>
      <w:r w:rsidR="0002781C">
        <w:rPr>
          <w:rFonts w:asciiTheme="minorHAnsi" w:hAnsiTheme="minorHAnsi" w:cstheme="minorHAnsi"/>
        </w:rPr>
        <w:t>a</w:t>
      </w:r>
      <w:r w:rsidR="0002781C" w:rsidRPr="004A5A6B">
        <w:rPr>
          <w:rFonts w:asciiTheme="minorHAnsi" w:hAnsiTheme="minorHAnsi" w:cstheme="minorHAnsi"/>
        </w:rPr>
        <w:t xml:space="preserve"> </w:t>
      </w:r>
      <w:r w:rsidR="0002781C">
        <w:rPr>
          <w:rFonts w:asciiTheme="minorHAnsi" w:hAnsiTheme="minorHAnsi" w:cstheme="minorHAnsi"/>
        </w:rPr>
        <w:t xml:space="preserve">županije </w:t>
      </w:r>
      <w:r w:rsidR="0002781C" w:rsidRPr="004A5A6B">
        <w:rPr>
          <w:rFonts w:asciiTheme="minorHAnsi" w:hAnsiTheme="minorHAnsi" w:cstheme="minorHAnsi"/>
        </w:rPr>
        <w:t xml:space="preserve">po osnovnim </w:t>
      </w:r>
      <w:r w:rsidR="0002781C">
        <w:rPr>
          <w:rFonts w:asciiTheme="minorHAnsi" w:hAnsiTheme="minorHAnsi" w:cstheme="minorHAnsi"/>
        </w:rPr>
        <w:t>skupinama.</w:t>
      </w:r>
    </w:p>
    <w:p w14:paraId="367A526D" w14:textId="77777777" w:rsidR="00FF44F5" w:rsidRDefault="00FF44F5" w:rsidP="00183CAC">
      <w:pPr>
        <w:jc w:val="both"/>
        <w:rPr>
          <w:rFonts w:asciiTheme="minorHAnsi" w:hAnsiTheme="minorHAnsi" w:cstheme="minorHAnsi"/>
          <w:bCs/>
          <w:color w:val="FF0000"/>
        </w:rPr>
      </w:pPr>
    </w:p>
    <w:p w14:paraId="6641F16B" w14:textId="47AAFEFB" w:rsidR="00FF44F5" w:rsidRDefault="00961C23" w:rsidP="00FF44F5">
      <w:pPr>
        <w:rPr>
          <w:rFonts w:asciiTheme="minorHAnsi" w:hAnsiTheme="minorHAnsi" w:cstheme="minorHAnsi"/>
        </w:rPr>
      </w:pPr>
      <w:r w:rsidRPr="00220165">
        <w:rPr>
          <w:rFonts w:asciiTheme="minorHAnsi" w:hAnsiTheme="minorHAnsi" w:cstheme="minorHAnsi"/>
          <w:b/>
          <w:bCs/>
          <w:color w:val="000000"/>
          <w:lang w:val="pt-PT"/>
        </w:rPr>
        <w:t xml:space="preserve">Tablica </w:t>
      </w:r>
      <w:r>
        <w:rPr>
          <w:rFonts w:asciiTheme="minorHAnsi" w:hAnsiTheme="minorHAnsi" w:cstheme="minorHAnsi"/>
          <w:b/>
          <w:bCs/>
          <w:color w:val="000000"/>
          <w:lang w:val="pt-PT"/>
        </w:rPr>
        <w:t>3</w:t>
      </w:r>
      <w:r w:rsidR="008355FB">
        <w:rPr>
          <w:rFonts w:asciiTheme="minorHAnsi" w:hAnsiTheme="minorHAnsi" w:cstheme="minorHAnsi"/>
          <w:b/>
          <w:bCs/>
          <w:color w:val="000000"/>
          <w:lang w:val="pt-PT"/>
        </w:rPr>
        <w:t>a</w:t>
      </w:r>
      <w:r w:rsidRPr="00220165">
        <w:rPr>
          <w:rFonts w:asciiTheme="minorHAnsi" w:hAnsiTheme="minorHAnsi" w:cstheme="minorHAnsi"/>
          <w:b/>
          <w:bCs/>
          <w:color w:val="000000"/>
          <w:lang w:val="pt-PT"/>
        </w:rPr>
        <w:t>.</w:t>
      </w:r>
      <w:r w:rsidR="00FF44F5">
        <w:rPr>
          <w:rFonts w:asciiTheme="minorHAnsi" w:hAnsiTheme="minorHAnsi" w:cstheme="minorHAnsi"/>
          <w:b/>
          <w:bCs/>
          <w:color w:val="000000"/>
          <w:lang w:val="pt-PT"/>
        </w:rPr>
        <w:t xml:space="preserve"> </w:t>
      </w:r>
      <w:r w:rsidR="00004E23">
        <w:rPr>
          <w:rFonts w:asciiTheme="minorHAnsi" w:hAnsiTheme="minorHAnsi" w:cstheme="minorHAnsi"/>
        </w:rPr>
        <w:t>Izvršenje</w:t>
      </w:r>
      <w:r w:rsidR="00FF44F5" w:rsidRPr="004A5A6B">
        <w:rPr>
          <w:rFonts w:asciiTheme="minorHAnsi" w:hAnsiTheme="minorHAnsi" w:cstheme="minorHAnsi"/>
        </w:rPr>
        <w:t xml:space="preserve"> </w:t>
      </w:r>
      <w:r w:rsidR="00FF44F5">
        <w:rPr>
          <w:rFonts w:asciiTheme="minorHAnsi" w:hAnsiTheme="minorHAnsi" w:cstheme="minorHAnsi"/>
        </w:rPr>
        <w:t>rashoda</w:t>
      </w:r>
      <w:r w:rsidR="00FF44F5" w:rsidRPr="004A5A6B">
        <w:rPr>
          <w:rFonts w:asciiTheme="minorHAnsi" w:hAnsiTheme="minorHAnsi" w:cstheme="minorHAnsi"/>
        </w:rPr>
        <w:t>/</w:t>
      </w:r>
      <w:r w:rsidR="00FF44F5">
        <w:rPr>
          <w:rFonts w:asciiTheme="minorHAnsi" w:hAnsiTheme="minorHAnsi" w:cstheme="minorHAnsi"/>
        </w:rPr>
        <w:t>izdataka</w:t>
      </w:r>
      <w:r w:rsidR="00FF44F5" w:rsidRPr="004A5A6B">
        <w:rPr>
          <w:rFonts w:asciiTheme="minorHAnsi" w:hAnsiTheme="minorHAnsi" w:cstheme="minorHAnsi"/>
        </w:rPr>
        <w:t xml:space="preserve">  </w:t>
      </w:r>
      <w:r w:rsidR="00FF44F5">
        <w:rPr>
          <w:rFonts w:asciiTheme="minorHAnsi" w:hAnsiTheme="minorHAnsi" w:cstheme="minorHAnsi"/>
        </w:rPr>
        <w:t xml:space="preserve">županijski dio za </w:t>
      </w:r>
      <w:r w:rsidR="00FF44F5" w:rsidRPr="004A5A6B">
        <w:rPr>
          <w:rFonts w:asciiTheme="minorHAnsi" w:hAnsiTheme="minorHAnsi" w:cstheme="minorHAnsi"/>
        </w:rPr>
        <w:t>2022. po osnovnim skupinama</w:t>
      </w:r>
    </w:p>
    <w:p w14:paraId="54769E46" w14:textId="77777777" w:rsidR="006148BA" w:rsidRDefault="006148BA" w:rsidP="00183CAC">
      <w:pPr>
        <w:jc w:val="both"/>
        <w:rPr>
          <w:rFonts w:asciiTheme="minorHAnsi" w:hAnsiTheme="minorHAnsi" w:cstheme="minorHAnsi"/>
          <w:bCs/>
          <w:color w:val="FF0000"/>
        </w:rPr>
      </w:pPr>
    </w:p>
    <w:tbl>
      <w:tblPr>
        <w:tblW w:w="10400" w:type="dxa"/>
        <w:tblLook w:val="04A0" w:firstRow="1" w:lastRow="0" w:firstColumn="1" w:lastColumn="0" w:noHBand="0" w:noVBand="1"/>
      </w:tblPr>
      <w:tblGrid>
        <w:gridCol w:w="3740"/>
        <w:gridCol w:w="1600"/>
        <w:gridCol w:w="1500"/>
        <w:gridCol w:w="1660"/>
        <w:gridCol w:w="920"/>
        <w:gridCol w:w="980"/>
      </w:tblGrid>
      <w:tr w:rsidR="006148BA" w14:paraId="7EC7A943" w14:textId="77777777" w:rsidTr="006148BA">
        <w:trPr>
          <w:trHeight w:val="300"/>
        </w:trPr>
        <w:tc>
          <w:tcPr>
            <w:tcW w:w="3740" w:type="dxa"/>
            <w:tcBorders>
              <w:top w:val="single" w:sz="8" w:space="0" w:color="auto"/>
              <w:left w:val="single" w:sz="8" w:space="0" w:color="auto"/>
              <w:bottom w:val="single" w:sz="8" w:space="0" w:color="auto"/>
              <w:right w:val="nil"/>
            </w:tcBorders>
            <w:shd w:val="clear" w:color="000000" w:fill="70AD47"/>
            <w:vAlign w:val="center"/>
            <w:hideMark/>
          </w:tcPr>
          <w:p w14:paraId="0EE52AD6"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BROJČANE OZNAKE I NAZIV</w:t>
            </w:r>
          </w:p>
        </w:tc>
        <w:tc>
          <w:tcPr>
            <w:tcW w:w="160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08A90AE5"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500" w:type="dxa"/>
            <w:tcBorders>
              <w:top w:val="single" w:sz="8" w:space="0" w:color="auto"/>
              <w:left w:val="nil"/>
              <w:bottom w:val="single" w:sz="8" w:space="0" w:color="auto"/>
              <w:right w:val="nil"/>
            </w:tcBorders>
            <w:shd w:val="clear" w:color="000000" w:fill="70AD47"/>
            <w:vAlign w:val="center"/>
            <w:hideMark/>
          </w:tcPr>
          <w:p w14:paraId="58139AAD"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660"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0321D47D"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920" w:type="dxa"/>
            <w:tcBorders>
              <w:top w:val="single" w:sz="8" w:space="0" w:color="auto"/>
              <w:left w:val="nil"/>
              <w:bottom w:val="single" w:sz="8" w:space="0" w:color="auto"/>
              <w:right w:val="single" w:sz="8" w:space="0" w:color="auto"/>
            </w:tcBorders>
            <w:shd w:val="clear" w:color="000000" w:fill="70AD47"/>
            <w:vAlign w:val="center"/>
            <w:hideMark/>
          </w:tcPr>
          <w:p w14:paraId="43E179A1"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980" w:type="dxa"/>
            <w:tcBorders>
              <w:top w:val="single" w:sz="8" w:space="0" w:color="auto"/>
              <w:left w:val="nil"/>
              <w:bottom w:val="single" w:sz="8" w:space="0" w:color="auto"/>
              <w:right w:val="single" w:sz="8" w:space="0" w:color="auto"/>
            </w:tcBorders>
            <w:shd w:val="clear" w:color="000000" w:fill="70AD47"/>
            <w:vAlign w:val="center"/>
            <w:hideMark/>
          </w:tcPr>
          <w:p w14:paraId="3C03F480"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6148BA" w14:paraId="3BE3BA9A" w14:textId="77777777" w:rsidTr="006148BA">
        <w:trPr>
          <w:trHeight w:val="288"/>
        </w:trPr>
        <w:tc>
          <w:tcPr>
            <w:tcW w:w="3740" w:type="dxa"/>
            <w:tcBorders>
              <w:top w:val="nil"/>
              <w:left w:val="single" w:sz="8" w:space="0" w:color="auto"/>
              <w:bottom w:val="single" w:sz="4" w:space="0" w:color="auto"/>
              <w:right w:val="single" w:sz="4" w:space="0" w:color="auto"/>
            </w:tcBorders>
            <w:shd w:val="clear" w:color="auto" w:fill="auto"/>
            <w:noWrap/>
            <w:vAlign w:val="bottom"/>
            <w:hideMark/>
          </w:tcPr>
          <w:p w14:paraId="4CB57C94"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1</w:t>
            </w:r>
          </w:p>
        </w:tc>
        <w:tc>
          <w:tcPr>
            <w:tcW w:w="1600" w:type="dxa"/>
            <w:tcBorders>
              <w:top w:val="nil"/>
              <w:left w:val="nil"/>
              <w:bottom w:val="single" w:sz="4" w:space="0" w:color="auto"/>
              <w:right w:val="single" w:sz="4" w:space="0" w:color="auto"/>
            </w:tcBorders>
            <w:shd w:val="clear" w:color="auto" w:fill="auto"/>
            <w:noWrap/>
            <w:vAlign w:val="bottom"/>
            <w:hideMark/>
          </w:tcPr>
          <w:p w14:paraId="697922BD"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2</w:t>
            </w:r>
          </w:p>
        </w:tc>
        <w:tc>
          <w:tcPr>
            <w:tcW w:w="1500" w:type="dxa"/>
            <w:tcBorders>
              <w:top w:val="nil"/>
              <w:left w:val="nil"/>
              <w:bottom w:val="single" w:sz="4" w:space="0" w:color="auto"/>
              <w:right w:val="single" w:sz="4" w:space="0" w:color="auto"/>
            </w:tcBorders>
            <w:shd w:val="clear" w:color="auto" w:fill="auto"/>
            <w:noWrap/>
            <w:vAlign w:val="bottom"/>
            <w:hideMark/>
          </w:tcPr>
          <w:p w14:paraId="673698DB"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3</w:t>
            </w:r>
          </w:p>
        </w:tc>
        <w:tc>
          <w:tcPr>
            <w:tcW w:w="1660" w:type="dxa"/>
            <w:tcBorders>
              <w:top w:val="nil"/>
              <w:left w:val="nil"/>
              <w:bottom w:val="single" w:sz="4" w:space="0" w:color="auto"/>
              <w:right w:val="single" w:sz="4" w:space="0" w:color="auto"/>
            </w:tcBorders>
            <w:shd w:val="clear" w:color="auto" w:fill="auto"/>
            <w:noWrap/>
            <w:vAlign w:val="bottom"/>
            <w:hideMark/>
          </w:tcPr>
          <w:p w14:paraId="3492EE7D"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4</w:t>
            </w:r>
          </w:p>
        </w:tc>
        <w:tc>
          <w:tcPr>
            <w:tcW w:w="920" w:type="dxa"/>
            <w:tcBorders>
              <w:top w:val="nil"/>
              <w:left w:val="nil"/>
              <w:bottom w:val="single" w:sz="4" w:space="0" w:color="auto"/>
              <w:right w:val="single" w:sz="4" w:space="0" w:color="auto"/>
            </w:tcBorders>
            <w:shd w:val="clear" w:color="auto" w:fill="auto"/>
            <w:noWrap/>
            <w:vAlign w:val="bottom"/>
            <w:hideMark/>
          </w:tcPr>
          <w:p w14:paraId="03D3FE97"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5 (4/2)</w:t>
            </w:r>
          </w:p>
        </w:tc>
        <w:tc>
          <w:tcPr>
            <w:tcW w:w="980" w:type="dxa"/>
            <w:tcBorders>
              <w:top w:val="nil"/>
              <w:left w:val="nil"/>
              <w:bottom w:val="single" w:sz="4" w:space="0" w:color="auto"/>
              <w:right w:val="single" w:sz="8" w:space="0" w:color="auto"/>
            </w:tcBorders>
            <w:shd w:val="clear" w:color="auto" w:fill="auto"/>
            <w:noWrap/>
            <w:vAlign w:val="bottom"/>
            <w:hideMark/>
          </w:tcPr>
          <w:p w14:paraId="76DA9DC6"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6 (4/3)</w:t>
            </w:r>
          </w:p>
        </w:tc>
      </w:tr>
      <w:tr w:rsidR="006148BA" w14:paraId="72FEB686"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C6E0B4"/>
            <w:noWrap/>
            <w:vAlign w:val="bottom"/>
            <w:hideMark/>
          </w:tcPr>
          <w:p w14:paraId="2A7A8196" w14:textId="77777777" w:rsidR="006148BA" w:rsidRDefault="006148BA">
            <w:pPr>
              <w:rPr>
                <w:rFonts w:ascii="Calibri" w:hAnsi="Calibri" w:cs="Calibri"/>
                <w:b/>
                <w:bCs/>
                <w:color w:val="000000"/>
                <w:sz w:val="20"/>
                <w:szCs w:val="20"/>
              </w:rPr>
            </w:pPr>
            <w:r>
              <w:rPr>
                <w:rFonts w:ascii="Calibri" w:hAnsi="Calibri" w:cs="Calibri"/>
                <w:b/>
                <w:bCs/>
                <w:color w:val="000000"/>
                <w:sz w:val="20"/>
                <w:szCs w:val="20"/>
              </w:rPr>
              <w:t>3 Rashodi poslovanja</w:t>
            </w:r>
          </w:p>
        </w:tc>
        <w:tc>
          <w:tcPr>
            <w:tcW w:w="1600" w:type="dxa"/>
            <w:tcBorders>
              <w:top w:val="nil"/>
              <w:left w:val="nil"/>
              <w:bottom w:val="single" w:sz="4" w:space="0" w:color="auto"/>
              <w:right w:val="single" w:sz="4" w:space="0" w:color="auto"/>
            </w:tcBorders>
            <w:shd w:val="clear" w:color="000000" w:fill="C6E0B4"/>
            <w:noWrap/>
            <w:vAlign w:val="bottom"/>
            <w:hideMark/>
          </w:tcPr>
          <w:p w14:paraId="38CA1097"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158.424.331,32</w:t>
            </w:r>
          </w:p>
        </w:tc>
        <w:tc>
          <w:tcPr>
            <w:tcW w:w="1500" w:type="dxa"/>
            <w:tcBorders>
              <w:top w:val="nil"/>
              <w:left w:val="nil"/>
              <w:bottom w:val="single" w:sz="4" w:space="0" w:color="auto"/>
              <w:right w:val="single" w:sz="4" w:space="0" w:color="auto"/>
            </w:tcBorders>
            <w:shd w:val="clear" w:color="000000" w:fill="C6E0B4"/>
            <w:noWrap/>
            <w:vAlign w:val="bottom"/>
            <w:hideMark/>
          </w:tcPr>
          <w:p w14:paraId="3AEB3411"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233.186.182,00</w:t>
            </w:r>
          </w:p>
        </w:tc>
        <w:tc>
          <w:tcPr>
            <w:tcW w:w="1660" w:type="dxa"/>
            <w:tcBorders>
              <w:top w:val="nil"/>
              <w:left w:val="nil"/>
              <w:bottom w:val="single" w:sz="4" w:space="0" w:color="auto"/>
              <w:right w:val="single" w:sz="4" w:space="0" w:color="auto"/>
            </w:tcBorders>
            <w:shd w:val="clear" w:color="000000" w:fill="C6E0B4"/>
            <w:noWrap/>
            <w:vAlign w:val="bottom"/>
            <w:hideMark/>
          </w:tcPr>
          <w:p w14:paraId="6C394764"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170.983.116,50</w:t>
            </w:r>
          </w:p>
        </w:tc>
        <w:tc>
          <w:tcPr>
            <w:tcW w:w="920" w:type="dxa"/>
            <w:tcBorders>
              <w:top w:val="nil"/>
              <w:left w:val="nil"/>
              <w:bottom w:val="single" w:sz="4" w:space="0" w:color="auto"/>
              <w:right w:val="single" w:sz="4" w:space="0" w:color="auto"/>
            </w:tcBorders>
            <w:shd w:val="clear" w:color="000000" w:fill="C6E0B4"/>
            <w:noWrap/>
            <w:vAlign w:val="bottom"/>
            <w:hideMark/>
          </w:tcPr>
          <w:p w14:paraId="6C74B1A6" w14:textId="77777777" w:rsidR="006148BA" w:rsidRDefault="006148BA" w:rsidP="00837E67">
            <w:pPr>
              <w:jc w:val="right"/>
              <w:rPr>
                <w:rFonts w:ascii="Calibri" w:hAnsi="Calibri" w:cs="Calibri"/>
                <w:b/>
                <w:bCs/>
                <w:color w:val="000000"/>
                <w:sz w:val="20"/>
                <w:szCs w:val="20"/>
              </w:rPr>
            </w:pPr>
            <w:r>
              <w:rPr>
                <w:rFonts w:ascii="Calibri" w:hAnsi="Calibri" w:cs="Calibri"/>
                <w:b/>
                <w:bCs/>
                <w:color w:val="000000"/>
                <w:sz w:val="20"/>
                <w:szCs w:val="20"/>
              </w:rPr>
              <w:t>107,93</w:t>
            </w:r>
          </w:p>
        </w:tc>
        <w:tc>
          <w:tcPr>
            <w:tcW w:w="980" w:type="dxa"/>
            <w:tcBorders>
              <w:top w:val="nil"/>
              <w:left w:val="nil"/>
              <w:bottom w:val="single" w:sz="4" w:space="0" w:color="auto"/>
              <w:right w:val="single" w:sz="8" w:space="0" w:color="auto"/>
            </w:tcBorders>
            <w:shd w:val="clear" w:color="000000" w:fill="C6E0B4"/>
            <w:noWrap/>
            <w:vAlign w:val="bottom"/>
            <w:hideMark/>
          </w:tcPr>
          <w:p w14:paraId="53D023EA" w14:textId="77777777" w:rsidR="006148BA" w:rsidRDefault="006148BA" w:rsidP="00837E67">
            <w:pPr>
              <w:jc w:val="right"/>
              <w:rPr>
                <w:rFonts w:ascii="Calibri" w:hAnsi="Calibri" w:cs="Calibri"/>
                <w:b/>
                <w:bCs/>
                <w:color w:val="000000"/>
                <w:sz w:val="20"/>
                <w:szCs w:val="20"/>
              </w:rPr>
            </w:pPr>
            <w:r>
              <w:rPr>
                <w:rFonts w:ascii="Calibri" w:hAnsi="Calibri" w:cs="Calibri"/>
                <w:b/>
                <w:bCs/>
                <w:color w:val="000000"/>
                <w:sz w:val="20"/>
                <w:szCs w:val="20"/>
              </w:rPr>
              <w:t xml:space="preserve">       73,32 </w:t>
            </w:r>
          </w:p>
        </w:tc>
      </w:tr>
      <w:tr w:rsidR="006148BA" w14:paraId="0E96BFF3"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E2EFDA"/>
            <w:noWrap/>
            <w:vAlign w:val="bottom"/>
            <w:hideMark/>
          </w:tcPr>
          <w:p w14:paraId="30AD2FD0" w14:textId="77777777" w:rsidR="006148BA" w:rsidRDefault="006148BA">
            <w:pPr>
              <w:rPr>
                <w:rFonts w:ascii="Calibri" w:hAnsi="Calibri" w:cs="Calibri"/>
                <w:color w:val="000000"/>
                <w:sz w:val="20"/>
                <w:szCs w:val="20"/>
              </w:rPr>
            </w:pPr>
            <w:r>
              <w:rPr>
                <w:rFonts w:ascii="Calibri" w:hAnsi="Calibri" w:cs="Calibri"/>
                <w:color w:val="000000"/>
                <w:sz w:val="20"/>
                <w:szCs w:val="20"/>
              </w:rPr>
              <w:t>31 Rashodi za zaposlene</w:t>
            </w:r>
          </w:p>
        </w:tc>
        <w:tc>
          <w:tcPr>
            <w:tcW w:w="1600" w:type="dxa"/>
            <w:tcBorders>
              <w:top w:val="nil"/>
              <w:left w:val="nil"/>
              <w:bottom w:val="single" w:sz="4" w:space="0" w:color="auto"/>
              <w:right w:val="single" w:sz="4" w:space="0" w:color="auto"/>
            </w:tcBorders>
            <w:shd w:val="clear" w:color="000000" w:fill="E2EFDA"/>
            <w:noWrap/>
            <w:vAlign w:val="bottom"/>
            <w:hideMark/>
          </w:tcPr>
          <w:p w14:paraId="7F0FFF3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49.160.771,59</w:t>
            </w:r>
          </w:p>
        </w:tc>
        <w:tc>
          <w:tcPr>
            <w:tcW w:w="1500" w:type="dxa"/>
            <w:tcBorders>
              <w:top w:val="nil"/>
              <w:left w:val="nil"/>
              <w:bottom w:val="single" w:sz="4" w:space="0" w:color="auto"/>
              <w:right w:val="single" w:sz="4" w:space="0" w:color="auto"/>
            </w:tcBorders>
            <w:shd w:val="clear" w:color="000000" w:fill="E2EFDA"/>
            <w:noWrap/>
            <w:vAlign w:val="bottom"/>
            <w:hideMark/>
          </w:tcPr>
          <w:p w14:paraId="23BF248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59.131.865,76</w:t>
            </w:r>
          </w:p>
        </w:tc>
        <w:tc>
          <w:tcPr>
            <w:tcW w:w="1660" w:type="dxa"/>
            <w:tcBorders>
              <w:top w:val="nil"/>
              <w:left w:val="nil"/>
              <w:bottom w:val="single" w:sz="4" w:space="0" w:color="auto"/>
              <w:right w:val="single" w:sz="4" w:space="0" w:color="auto"/>
            </w:tcBorders>
            <w:shd w:val="clear" w:color="000000" w:fill="E2EFDA"/>
            <w:noWrap/>
            <w:vAlign w:val="bottom"/>
            <w:hideMark/>
          </w:tcPr>
          <w:p w14:paraId="76E9C5A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52.767.537,47</w:t>
            </w:r>
          </w:p>
        </w:tc>
        <w:tc>
          <w:tcPr>
            <w:tcW w:w="920" w:type="dxa"/>
            <w:tcBorders>
              <w:top w:val="nil"/>
              <w:left w:val="nil"/>
              <w:bottom w:val="single" w:sz="4" w:space="0" w:color="auto"/>
              <w:right w:val="single" w:sz="4" w:space="0" w:color="auto"/>
            </w:tcBorders>
            <w:shd w:val="clear" w:color="000000" w:fill="E2EFDA"/>
            <w:noWrap/>
            <w:vAlign w:val="bottom"/>
            <w:hideMark/>
          </w:tcPr>
          <w:p w14:paraId="014FA93A"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107,34 </w:t>
            </w:r>
          </w:p>
        </w:tc>
        <w:tc>
          <w:tcPr>
            <w:tcW w:w="980" w:type="dxa"/>
            <w:tcBorders>
              <w:top w:val="nil"/>
              <w:left w:val="nil"/>
              <w:bottom w:val="single" w:sz="4" w:space="0" w:color="auto"/>
              <w:right w:val="single" w:sz="8" w:space="0" w:color="auto"/>
            </w:tcBorders>
            <w:shd w:val="clear" w:color="000000" w:fill="E2EFDA"/>
            <w:noWrap/>
            <w:vAlign w:val="bottom"/>
            <w:hideMark/>
          </w:tcPr>
          <w:p w14:paraId="681BD3BC"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89,24 </w:t>
            </w:r>
          </w:p>
        </w:tc>
      </w:tr>
      <w:tr w:rsidR="006148BA" w14:paraId="5FFF919B" w14:textId="77777777" w:rsidTr="00704BD9">
        <w:trPr>
          <w:trHeight w:val="288"/>
        </w:trPr>
        <w:tc>
          <w:tcPr>
            <w:tcW w:w="3740" w:type="dxa"/>
            <w:tcBorders>
              <w:top w:val="nil"/>
              <w:left w:val="single" w:sz="8" w:space="0" w:color="auto"/>
              <w:bottom w:val="single" w:sz="4" w:space="0" w:color="auto"/>
              <w:right w:val="single" w:sz="4" w:space="0" w:color="auto"/>
            </w:tcBorders>
            <w:shd w:val="clear" w:color="auto" w:fill="auto"/>
            <w:noWrap/>
            <w:vAlign w:val="bottom"/>
            <w:hideMark/>
          </w:tcPr>
          <w:p w14:paraId="484E7464" w14:textId="77777777" w:rsidR="006148BA" w:rsidRDefault="006148BA">
            <w:pPr>
              <w:rPr>
                <w:rFonts w:ascii="Calibri" w:hAnsi="Calibri" w:cs="Calibri"/>
                <w:color w:val="000000"/>
                <w:sz w:val="20"/>
                <w:szCs w:val="20"/>
              </w:rPr>
            </w:pPr>
            <w:r>
              <w:rPr>
                <w:rFonts w:ascii="Calibri" w:hAnsi="Calibri" w:cs="Calibri"/>
                <w:color w:val="000000"/>
                <w:sz w:val="20"/>
                <w:szCs w:val="20"/>
              </w:rPr>
              <w:t>311 Plaće (bruto)</w:t>
            </w:r>
          </w:p>
        </w:tc>
        <w:tc>
          <w:tcPr>
            <w:tcW w:w="1600" w:type="dxa"/>
            <w:tcBorders>
              <w:top w:val="nil"/>
              <w:left w:val="nil"/>
              <w:bottom w:val="single" w:sz="4" w:space="0" w:color="auto"/>
              <w:right w:val="single" w:sz="4" w:space="0" w:color="auto"/>
            </w:tcBorders>
            <w:shd w:val="clear" w:color="auto" w:fill="auto"/>
            <w:noWrap/>
            <w:vAlign w:val="bottom"/>
            <w:hideMark/>
          </w:tcPr>
          <w:p w14:paraId="04D3F32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36.255.809,23</w:t>
            </w:r>
          </w:p>
        </w:tc>
        <w:tc>
          <w:tcPr>
            <w:tcW w:w="1500" w:type="dxa"/>
            <w:tcBorders>
              <w:top w:val="nil"/>
              <w:left w:val="nil"/>
              <w:bottom w:val="single" w:sz="4" w:space="0" w:color="auto"/>
              <w:right w:val="single" w:sz="4" w:space="0" w:color="auto"/>
            </w:tcBorders>
            <w:shd w:val="clear" w:color="auto" w:fill="auto"/>
            <w:noWrap/>
            <w:vAlign w:val="bottom"/>
            <w:hideMark/>
          </w:tcPr>
          <w:p w14:paraId="5222E17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43.730.941,16</w:t>
            </w:r>
          </w:p>
        </w:tc>
        <w:tc>
          <w:tcPr>
            <w:tcW w:w="1660" w:type="dxa"/>
            <w:tcBorders>
              <w:top w:val="nil"/>
              <w:left w:val="nil"/>
              <w:bottom w:val="single" w:sz="4" w:space="0" w:color="auto"/>
              <w:right w:val="single" w:sz="4" w:space="0" w:color="auto"/>
            </w:tcBorders>
            <w:shd w:val="clear" w:color="auto" w:fill="auto"/>
            <w:noWrap/>
            <w:vAlign w:val="bottom"/>
            <w:hideMark/>
          </w:tcPr>
          <w:p w14:paraId="1F2FD5E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38.678.660,39</w:t>
            </w:r>
          </w:p>
        </w:tc>
        <w:tc>
          <w:tcPr>
            <w:tcW w:w="920" w:type="dxa"/>
            <w:tcBorders>
              <w:top w:val="nil"/>
              <w:left w:val="nil"/>
              <w:bottom w:val="single" w:sz="4" w:space="0" w:color="auto"/>
              <w:right w:val="single" w:sz="4" w:space="0" w:color="auto"/>
            </w:tcBorders>
            <w:shd w:val="clear" w:color="auto" w:fill="auto"/>
            <w:noWrap/>
            <w:vAlign w:val="bottom"/>
            <w:hideMark/>
          </w:tcPr>
          <w:p w14:paraId="092E4362"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106,68 </w:t>
            </w:r>
          </w:p>
        </w:tc>
        <w:tc>
          <w:tcPr>
            <w:tcW w:w="980" w:type="dxa"/>
            <w:tcBorders>
              <w:top w:val="nil"/>
              <w:left w:val="nil"/>
              <w:bottom w:val="single" w:sz="4" w:space="0" w:color="auto"/>
              <w:right w:val="single" w:sz="8" w:space="0" w:color="auto"/>
            </w:tcBorders>
            <w:shd w:val="clear" w:color="auto" w:fill="auto"/>
            <w:noWrap/>
            <w:vAlign w:val="bottom"/>
            <w:hideMark/>
          </w:tcPr>
          <w:p w14:paraId="4EDBC41E"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88,45 </w:t>
            </w:r>
          </w:p>
        </w:tc>
      </w:tr>
      <w:tr w:rsidR="006148BA" w14:paraId="48CFF410" w14:textId="77777777" w:rsidTr="00704BD9">
        <w:trPr>
          <w:trHeight w:val="288"/>
        </w:trPr>
        <w:tc>
          <w:tcPr>
            <w:tcW w:w="3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81D7EC" w14:textId="77777777" w:rsidR="006148BA" w:rsidRDefault="006148BA">
            <w:pPr>
              <w:rPr>
                <w:rFonts w:ascii="Calibri" w:hAnsi="Calibri" w:cs="Calibri"/>
                <w:color w:val="000000"/>
                <w:sz w:val="20"/>
                <w:szCs w:val="20"/>
              </w:rPr>
            </w:pPr>
            <w:r>
              <w:rPr>
                <w:rFonts w:ascii="Calibri" w:hAnsi="Calibri" w:cs="Calibri"/>
                <w:color w:val="000000"/>
                <w:sz w:val="20"/>
                <w:szCs w:val="20"/>
              </w:rPr>
              <w:t>312 Ostali rashodi za zaposlene</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1245792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7.384.312,24</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0E46007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8.899.676,19</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E8CEEF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8.515.803,02</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6FB908E5"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115,32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89720BE"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95,69 </w:t>
            </w:r>
          </w:p>
        </w:tc>
      </w:tr>
      <w:tr w:rsidR="006148BA" w14:paraId="7B9FACC3" w14:textId="77777777" w:rsidTr="00704BD9">
        <w:trPr>
          <w:trHeight w:val="288"/>
        </w:trPr>
        <w:tc>
          <w:tcPr>
            <w:tcW w:w="3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D7E3" w14:textId="77777777" w:rsidR="006148BA" w:rsidRDefault="006148BA">
            <w:pPr>
              <w:rPr>
                <w:rFonts w:ascii="Calibri" w:hAnsi="Calibri" w:cs="Calibri"/>
                <w:color w:val="000000"/>
                <w:sz w:val="20"/>
                <w:szCs w:val="20"/>
              </w:rPr>
            </w:pPr>
            <w:r>
              <w:rPr>
                <w:rFonts w:ascii="Calibri" w:hAnsi="Calibri" w:cs="Calibri"/>
                <w:color w:val="000000"/>
                <w:sz w:val="20"/>
                <w:szCs w:val="20"/>
              </w:rPr>
              <w:t>313 Doprinosi na plaće</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6FB103A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5.520.650,12</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4E5A53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6.501.248,41</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900D5F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5.573.074,06</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201D8FF2"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100,95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927EC44"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85,72 </w:t>
            </w:r>
          </w:p>
        </w:tc>
      </w:tr>
      <w:tr w:rsidR="006148BA" w14:paraId="088C8414" w14:textId="77777777" w:rsidTr="00004E23">
        <w:trPr>
          <w:trHeight w:val="288"/>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37B3C0A8" w14:textId="77777777" w:rsidR="006148BA" w:rsidRDefault="006148BA">
            <w:pPr>
              <w:rPr>
                <w:rFonts w:ascii="Calibri" w:hAnsi="Calibri" w:cs="Calibri"/>
                <w:color w:val="000000"/>
                <w:sz w:val="20"/>
                <w:szCs w:val="20"/>
              </w:rPr>
            </w:pPr>
            <w:r>
              <w:rPr>
                <w:rFonts w:ascii="Calibri" w:hAnsi="Calibri" w:cs="Calibri"/>
                <w:color w:val="000000"/>
                <w:sz w:val="20"/>
                <w:szCs w:val="20"/>
              </w:rPr>
              <w:t>32 Materijalni rashodi</w:t>
            </w:r>
          </w:p>
        </w:tc>
        <w:tc>
          <w:tcPr>
            <w:tcW w:w="1600" w:type="dxa"/>
            <w:tcBorders>
              <w:top w:val="nil"/>
              <w:left w:val="nil"/>
              <w:bottom w:val="single" w:sz="4" w:space="0" w:color="auto"/>
              <w:right w:val="single" w:sz="4" w:space="0" w:color="auto"/>
            </w:tcBorders>
            <w:shd w:val="clear" w:color="000000" w:fill="E2EFDA"/>
            <w:noWrap/>
            <w:vAlign w:val="bottom"/>
            <w:hideMark/>
          </w:tcPr>
          <w:p w14:paraId="05F2C4C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70.645.148,30</w:t>
            </w:r>
          </w:p>
        </w:tc>
        <w:tc>
          <w:tcPr>
            <w:tcW w:w="1500" w:type="dxa"/>
            <w:tcBorders>
              <w:top w:val="nil"/>
              <w:left w:val="nil"/>
              <w:bottom w:val="single" w:sz="4" w:space="0" w:color="auto"/>
              <w:right w:val="single" w:sz="4" w:space="0" w:color="auto"/>
            </w:tcBorders>
            <w:shd w:val="clear" w:color="000000" w:fill="E2EFDA"/>
            <w:noWrap/>
            <w:vAlign w:val="bottom"/>
            <w:hideMark/>
          </w:tcPr>
          <w:p w14:paraId="4D73AE4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85.494.886,81</w:t>
            </w:r>
          </w:p>
        </w:tc>
        <w:tc>
          <w:tcPr>
            <w:tcW w:w="1660" w:type="dxa"/>
            <w:tcBorders>
              <w:top w:val="nil"/>
              <w:left w:val="nil"/>
              <w:bottom w:val="single" w:sz="4" w:space="0" w:color="auto"/>
              <w:right w:val="single" w:sz="4" w:space="0" w:color="auto"/>
            </w:tcBorders>
            <w:shd w:val="clear" w:color="000000" w:fill="E2EFDA"/>
            <w:noWrap/>
            <w:vAlign w:val="bottom"/>
            <w:hideMark/>
          </w:tcPr>
          <w:p w14:paraId="69F2C00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73.724.540,43</w:t>
            </w:r>
          </w:p>
        </w:tc>
        <w:tc>
          <w:tcPr>
            <w:tcW w:w="920" w:type="dxa"/>
            <w:tcBorders>
              <w:top w:val="nil"/>
              <w:left w:val="nil"/>
              <w:bottom w:val="single" w:sz="4" w:space="0" w:color="auto"/>
              <w:right w:val="single" w:sz="4" w:space="0" w:color="auto"/>
            </w:tcBorders>
            <w:shd w:val="clear" w:color="000000" w:fill="E2EFDA"/>
            <w:noWrap/>
            <w:vAlign w:val="bottom"/>
            <w:hideMark/>
          </w:tcPr>
          <w:p w14:paraId="20BD9048"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104,36 </w:t>
            </w:r>
          </w:p>
        </w:tc>
        <w:tc>
          <w:tcPr>
            <w:tcW w:w="980" w:type="dxa"/>
            <w:tcBorders>
              <w:top w:val="nil"/>
              <w:left w:val="nil"/>
              <w:bottom w:val="single" w:sz="4" w:space="0" w:color="auto"/>
              <w:right w:val="single" w:sz="8" w:space="0" w:color="auto"/>
            </w:tcBorders>
            <w:shd w:val="clear" w:color="000000" w:fill="E2EFDA"/>
            <w:noWrap/>
            <w:vAlign w:val="bottom"/>
            <w:hideMark/>
          </w:tcPr>
          <w:p w14:paraId="2354D56D"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86,23 </w:t>
            </w:r>
          </w:p>
        </w:tc>
      </w:tr>
      <w:tr w:rsidR="006148BA" w14:paraId="117CF637" w14:textId="77777777" w:rsidTr="008355FB">
        <w:trPr>
          <w:trHeight w:val="288"/>
        </w:trPr>
        <w:tc>
          <w:tcPr>
            <w:tcW w:w="3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B39FB4" w14:textId="563F084B" w:rsidR="006148BA" w:rsidRDefault="006148BA">
            <w:pPr>
              <w:rPr>
                <w:rFonts w:ascii="Calibri" w:hAnsi="Calibri" w:cs="Calibri"/>
                <w:color w:val="000000"/>
                <w:sz w:val="20"/>
                <w:szCs w:val="20"/>
              </w:rPr>
            </w:pPr>
            <w:r>
              <w:rPr>
                <w:rFonts w:ascii="Calibri" w:hAnsi="Calibri" w:cs="Calibri"/>
                <w:color w:val="000000"/>
                <w:sz w:val="20"/>
                <w:szCs w:val="20"/>
              </w:rPr>
              <w:t xml:space="preserve">321 </w:t>
            </w:r>
            <w:r w:rsidR="001B4427">
              <w:rPr>
                <w:rFonts w:ascii="Calibri" w:hAnsi="Calibri" w:cs="Calibri"/>
                <w:color w:val="000000"/>
                <w:sz w:val="20"/>
                <w:szCs w:val="20"/>
              </w:rPr>
              <w:t>Naknade troškova zaposlenima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330264D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4.461.062,89</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DE3DC5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5.962.692,00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9887A4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5.436.369,19</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73C6CD47"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121,86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CBE0971"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91,17 </w:t>
            </w:r>
          </w:p>
        </w:tc>
      </w:tr>
      <w:tr w:rsidR="006148BA" w14:paraId="00333B71" w14:textId="77777777" w:rsidTr="008355FB">
        <w:trPr>
          <w:trHeight w:val="288"/>
        </w:trPr>
        <w:tc>
          <w:tcPr>
            <w:tcW w:w="3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FE5E5F" w14:textId="77777777" w:rsidR="006148BA" w:rsidRDefault="006148BA">
            <w:pPr>
              <w:rPr>
                <w:rFonts w:ascii="Calibri" w:hAnsi="Calibri" w:cs="Calibri"/>
                <w:color w:val="000000"/>
                <w:sz w:val="20"/>
                <w:szCs w:val="20"/>
              </w:rPr>
            </w:pPr>
            <w:r>
              <w:rPr>
                <w:rFonts w:ascii="Calibri" w:hAnsi="Calibri" w:cs="Calibri"/>
                <w:color w:val="000000"/>
                <w:sz w:val="20"/>
                <w:szCs w:val="20"/>
              </w:rPr>
              <w:t>322 Rashodi za materijal i energiju</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1677137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16.826.771,12</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131A0F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17.108.179,36</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17F9A03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16.138.812,81</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5E852318"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95,91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34A02EE1"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94,33 </w:t>
            </w:r>
          </w:p>
        </w:tc>
      </w:tr>
      <w:tr w:rsidR="006148BA" w14:paraId="27F1D1DA" w14:textId="77777777" w:rsidTr="006148BA">
        <w:trPr>
          <w:trHeight w:val="28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487C1F63" w14:textId="77777777" w:rsidR="006148BA" w:rsidRDefault="006148BA">
            <w:pPr>
              <w:rPr>
                <w:rFonts w:ascii="Calibri" w:hAnsi="Calibri" w:cs="Calibri"/>
                <w:color w:val="000000"/>
                <w:sz w:val="20"/>
                <w:szCs w:val="20"/>
              </w:rPr>
            </w:pPr>
            <w:r>
              <w:rPr>
                <w:rFonts w:ascii="Calibri" w:hAnsi="Calibri" w:cs="Calibri"/>
                <w:color w:val="000000"/>
                <w:sz w:val="20"/>
                <w:szCs w:val="20"/>
              </w:rPr>
              <w:t>323 Rashodi za usluge</w:t>
            </w:r>
          </w:p>
        </w:tc>
        <w:tc>
          <w:tcPr>
            <w:tcW w:w="1600" w:type="dxa"/>
            <w:tcBorders>
              <w:top w:val="nil"/>
              <w:left w:val="nil"/>
              <w:bottom w:val="single" w:sz="4" w:space="0" w:color="auto"/>
              <w:right w:val="single" w:sz="4" w:space="0" w:color="auto"/>
            </w:tcBorders>
            <w:shd w:val="clear" w:color="auto" w:fill="auto"/>
            <w:noWrap/>
            <w:vAlign w:val="bottom"/>
            <w:hideMark/>
          </w:tcPr>
          <w:p w14:paraId="5CCD01C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44.959.681,21</w:t>
            </w:r>
          </w:p>
        </w:tc>
        <w:tc>
          <w:tcPr>
            <w:tcW w:w="1500" w:type="dxa"/>
            <w:tcBorders>
              <w:top w:val="nil"/>
              <w:left w:val="nil"/>
              <w:bottom w:val="single" w:sz="4" w:space="0" w:color="auto"/>
              <w:right w:val="single" w:sz="4" w:space="0" w:color="auto"/>
            </w:tcBorders>
            <w:shd w:val="clear" w:color="auto" w:fill="auto"/>
            <w:noWrap/>
            <w:vAlign w:val="bottom"/>
            <w:hideMark/>
          </w:tcPr>
          <w:p w14:paraId="3FCA8F0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57.559.922,45</w:t>
            </w:r>
          </w:p>
        </w:tc>
        <w:tc>
          <w:tcPr>
            <w:tcW w:w="1660" w:type="dxa"/>
            <w:tcBorders>
              <w:top w:val="nil"/>
              <w:left w:val="nil"/>
              <w:bottom w:val="single" w:sz="4" w:space="0" w:color="auto"/>
              <w:right w:val="single" w:sz="4" w:space="0" w:color="auto"/>
            </w:tcBorders>
            <w:shd w:val="clear" w:color="auto" w:fill="auto"/>
            <w:noWrap/>
            <w:vAlign w:val="bottom"/>
            <w:hideMark/>
          </w:tcPr>
          <w:p w14:paraId="58DDE7E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48.736.378,74</w:t>
            </w:r>
          </w:p>
        </w:tc>
        <w:tc>
          <w:tcPr>
            <w:tcW w:w="920" w:type="dxa"/>
            <w:tcBorders>
              <w:top w:val="nil"/>
              <w:left w:val="nil"/>
              <w:bottom w:val="single" w:sz="4" w:space="0" w:color="auto"/>
              <w:right w:val="single" w:sz="4" w:space="0" w:color="auto"/>
            </w:tcBorders>
            <w:shd w:val="clear" w:color="auto" w:fill="auto"/>
            <w:noWrap/>
            <w:vAlign w:val="bottom"/>
            <w:hideMark/>
          </w:tcPr>
          <w:p w14:paraId="5416FD2F"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108,40 </w:t>
            </w:r>
          </w:p>
        </w:tc>
        <w:tc>
          <w:tcPr>
            <w:tcW w:w="980" w:type="dxa"/>
            <w:tcBorders>
              <w:top w:val="nil"/>
              <w:left w:val="nil"/>
              <w:bottom w:val="single" w:sz="4" w:space="0" w:color="auto"/>
              <w:right w:val="single" w:sz="8" w:space="0" w:color="auto"/>
            </w:tcBorders>
            <w:shd w:val="clear" w:color="auto" w:fill="auto"/>
            <w:noWrap/>
            <w:vAlign w:val="bottom"/>
            <w:hideMark/>
          </w:tcPr>
          <w:p w14:paraId="10FBD39C"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84,67 </w:t>
            </w:r>
          </w:p>
        </w:tc>
      </w:tr>
      <w:tr w:rsidR="006148BA" w14:paraId="2E971B8D" w14:textId="77777777" w:rsidTr="0076608C">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030C6B4B" w14:textId="77777777" w:rsidR="006148BA" w:rsidRDefault="006148BA">
            <w:pPr>
              <w:rPr>
                <w:rFonts w:ascii="Calibri" w:hAnsi="Calibri" w:cs="Calibri"/>
                <w:color w:val="000000"/>
                <w:sz w:val="20"/>
                <w:szCs w:val="20"/>
              </w:rPr>
            </w:pPr>
            <w:r>
              <w:rPr>
                <w:rFonts w:ascii="Calibri" w:hAnsi="Calibri" w:cs="Calibri"/>
                <w:color w:val="000000"/>
                <w:sz w:val="20"/>
                <w:szCs w:val="20"/>
              </w:rPr>
              <w:t>324 Naknada troškova osobama izvan radnog odnosa</w:t>
            </w:r>
          </w:p>
        </w:tc>
        <w:tc>
          <w:tcPr>
            <w:tcW w:w="1600" w:type="dxa"/>
            <w:tcBorders>
              <w:top w:val="nil"/>
              <w:left w:val="nil"/>
              <w:bottom w:val="single" w:sz="4" w:space="0" w:color="auto"/>
              <w:right w:val="single" w:sz="4" w:space="0" w:color="auto"/>
            </w:tcBorders>
            <w:shd w:val="clear" w:color="auto" w:fill="auto"/>
            <w:noWrap/>
            <w:vAlign w:val="bottom"/>
            <w:hideMark/>
          </w:tcPr>
          <w:p w14:paraId="0E7CE09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44.191,01</w:t>
            </w:r>
          </w:p>
        </w:tc>
        <w:tc>
          <w:tcPr>
            <w:tcW w:w="1500" w:type="dxa"/>
            <w:tcBorders>
              <w:top w:val="nil"/>
              <w:left w:val="nil"/>
              <w:bottom w:val="single" w:sz="4" w:space="0" w:color="auto"/>
              <w:right w:val="single" w:sz="4" w:space="0" w:color="auto"/>
            </w:tcBorders>
            <w:shd w:val="clear" w:color="auto" w:fill="auto"/>
            <w:noWrap/>
            <w:vAlign w:val="bottom"/>
            <w:hideMark/>
          </w:tcPr>
          <w:p w14:paraId="67C080C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522.967,00</w:t>
            </w:r>
          </w:p>
        </w:tc>
        <w:tc>
          <w:tcPr>
            <w:tcW w:w="1660" w:type="dxa"/>
            <w:tcBorders>
              <w:top w:val="nil"/>
              <w:left w:val="nil"/>
              <w:bottom w:val="single" w:sz="4" w:space="0" w:color="auto"/>
              <w:right w:val="single" w:sz="4" w:space="0" w:color="auto"/>
            </w:tcBorders>
            <w:shd w:val="clear" w:color="auto" w:fill="auto"/>
            <w:noWrap/>
            <w:vAlign w:val="bottom"/>
            <w:hideMark/>
          </w:tcPr>
          <w:p w14:paraId="5F19628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98.997,84</w:t>
            </w:r>
          </w:p>
        </w:tc>
        <w:tc>
          <w:tcPr>
            <w:tcW w:w="920" w:type="dxa"/>
            <w:tcBorders>
              <w:top w:val="nil"/>
              <w:left w:val="nil"/>
              <w:bottom w:val="single" w:sz="4" w:space="0" w:color="auto"/>
              <w:right w:val="single" w:sz="4" w:space="0" w:color="auto"/>
            </w:tcBorders>
            <w:shd w:val="clear" w:color="auto" w:fill="auto"/>
            <w:noWrap/>
            <w:vAlign w:val="bottom"/>
            <w:hideMark/>
          </w:tcPr>
          <w:p w14:paraId="6BE5C821"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224,02 </w:t>
            </w:r>
          </w:p>
        </w:tc>
        <w:tc>
          <w:tcPr>
            <w:tcW w:w="980" w:type="dxa"/>
            <w:tcBorders>
              <w:top w:val="nil"/>
              <w:left w:val="nil"/>
              <w:bottom w:val="single" w:sz="4" w:space="0" w:color="auto"/>
              <w:right w:val="single" w:sz="8" w:space="0" w:color="auto"/>
            </w:tcBorders>
            <w:shd w:val="clear" w:color="auto" w:fill="auto"/>
            <w:noWrap/>
            <w:vAlign w:val="bottom"/>
            <w:hideMark/>
          </w:tcPr>
          <w:p w14:paraId="693B9A30"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18,93 </w:t>
            </w:r>
          </w:p>
        </w:tc>
      </w:tr>
      <w:tr w:rsidR="006148BA" w14:paraId="42599988" w14:textId="77777777" w:rsidTr="0076608C">
        <w:trPr>
          <w:trHeight w:val="348"/>
        </w:trPr>
        <w:tc>
          <w:tcPr>
            <w:tcW w:w="3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08AA37" w14:textId="77777777" w:rsidR="006148BA" w:rsidRDefault="006148BA">
            <w:pPr>
              <w:rPr>
                <w:rFonts w:ascii="Calibri" w:hAnsi="Calibri" w:cs="Calibri"/>
                <w:color w:val="000000"/>
                <w:sz w:val="20"/>
                <w:szCs w:val="20"/>
              </w:rPr>
            </w:pPr>
            <w:r>
              <w:rPr>
                <w:rFonts w:ascii="Calibri" w:hAnsi="Calibri" w:cs="Calibri"/>
                <w:color w:val="000000"/>
                <w:sz w:val="20"/>
                <w:szCs w:val="20"/>
              </w:rPr>
              <w:t>329 Ostali nespomenuti rashodi poslovanja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4576F07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4.353.442,07</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EF337F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4.341.126,00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3B7679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3.313.981,85</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3E0E93D4"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76,12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504A02C8"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76,34 </w:t>
            </w:r>
          </w:p>
        </w:tc>
      </w:tr>
      <w:tr w:rsidR="006148BA" w14:paraId="7D4F9BB1"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E2EFDA"/>
            <w:noWrap/>
            <w:vAlign w:val="bottom"/>
            <w:hideMark/>
          </w:tcPr>
          <w:p w14:paraId="0263DF4F" w14:textId="77777777" w:rsidR="006148BA" w:rsidRDefault="006148BA">
            <w:pPr>
              <w:rPr>
                <w:rFonts w:ascii="Calibri" w:hAnsi="Calibri" w:cs="Calibri"/>
                <w:color w:val="000000"/>
                <w:sz w:val="20"/>
                <w:szCs w:val="20"/>
              </w:rPr>
            </w:pPr>
            <w:r>
              <w:rPr>
                <w:rFonts w:ascii="Calibri" w:hAnsi="Calibri" w:cs="Calibri"/>
                <w:color w:val="000000"/>
                <w:sz w:val="20"/>
                <w:szCs w:val="20"/>
              </w:rPr>
              <w:t xml:space="preserve">34 Financijski rashodi </w:t>
            </w:r>
          </w:p>
        </w:tc>
        <w:tc>
          <w:tcPr>
            <w:tcW w:w="1600" w:type="dxa"/>
            <w:tcBorders>
              <w:top w:val="nil"/>
              <w:left w:val="nil"/>
              <w:bottom w:val="single" w:sz="4" w:space="0" w:color="auto"/>
              <w:right w:val="single" w:sz="4" w:space="0" w:color="auto"/>
            </w:tcBorders>
            <w:shd w:val="clear" w:color="000000" w:fill="E2EFDA"/>
            <w:noWrap/>
            <w:vAlign w:val="bottom"/>
            <w:hideMark/>
          </w:tcPr>
          <w:p w14:paraId="4C7A9890"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482.398,11</w:t>
            </w:r>
          </w:p>
        </w:tc>
        <w:tc>
          <w:tcPr>
            <w:tcW w:w="1500" w:type="dxa"/>
            <w:tcBorders>
              <w:top w:val="nil"/>
              <w:left w:val="nil"/>
              <w:bottom w:val="single" w:sz="4" w:space="0" w:color="auto"/>
              <w:right w:val="single" w:sz="4" w:space="0" w:color="auto"/>
            </w:tcBorders>
            <w:shd w:val="clear" w:color="000000" w:fill="E2EFDA"/>
            <w:noWrap/>
            <w:vAlign w:val="bottom"/>
            <w:hideMark/>
          </w:tcPr>
          <w:p w14:paraId="163BB55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794.617,28</w:t>
            </w:r>
          </w:p>
        </w:tc>
        <w:tc>
          <w:tcPr>
            <w:tcW w:w="1660" w:type="dxa"/>
            <w:tcBorders>
              <w:top w:val="nil"/>
              <w:left w:val="nil"/>
              <w:bottom w:val="single" w:sz="4" w:space="0" w:color="auto"/>
              <w:right w:val="single" w:sz="4" w:space="0" w:color="auto"/>
            </w:tcBorders>
            <w:shd w:val="clear" w:color="000000" w:fill="E2EFDA"/>
            <w:noWrap/>
            <w:vAlign w:val="bottom"/>
            <w:hideMark/>
          </w:tcPr>
          <w:p w14:paraId="0BA9949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769.635,67</w:t>
            </w:r>
          </w:p>
        </w:tc>
        <w:tc>
          <w:tcPr>
            <w:tcW w:w="920" w:type="dxa"/>
            <w:tcBorders>
              <w:top w:val="nil"/>
              <w:left w:val="nil"/>
              <w:bottom w:val="single" w:sz="4" w:space="0" w:color="auto"/>
              <w:right w:val="single" w:sz="4" w:space="0" w:color="auto"/>
            </w:tcBorders>
            <w:shd w:val="clear" w:color="000000" w:fill="E2EFDA"/>
            <w:noWrap/>
            <w:vAlign w:val="bottom"/>
            <w:hideMark/>
          </w:tcPr>
          <w:p w14:paraId="03B63C9A"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159,54 </w:t>
            </w:r>
          </w:p>
        </w:tc>
        <w:tc>
          <w:tcPr>
            <w:tcW w:w="980" w:type="dxa"/>
            <w:tcBorders>
              <w:top w:val="nil"/>
              <w:left w:val="nil"/>
              <w:bottom w:val="single" w:sz="4" w:space="0" w:color="auto"/>
              <w:right w:val="single" w:sz="8" w:space="0" w:color="auto"/>
            </w:tcBorders>
            <w:shd w:val="clear" w:color="000000" w:fill="E2EFDA"/>
            <w:noWrap/>
            <w:vAlign w:val="bottom"/>
            <w:hideMark/>
          </w:tcPr>
          <w:p w14:paraId="013F87F6"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96,86 </w:t>
            </w:r>
          </w:p>
        </w:tc>
      </w:tr>
      <w:tr w:rsidR="006148BA" w14:paraId="34955B64" w14:textId="77777777" w:rsidTr="006148BA">
        <w:trPr>
          <w:trHeight w:val="28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7214BF66" w14:textId="77777777" w:rsidR="006148BA" w:rsidRDefault="006148BA">
            <w:pPr>
              <w:rPr>
                <w:rFonts w:ascii="Calibri" w:hAnsi="Calibri" w:cs="Calibri"/>
                <w:color w:val="000000"/>
                <w:sz w:val="20"/>
                <w:szCs w:val="20"/>
              </w:rPr>
            </w:pPr>
            <w:r>
              <w:rPr>
                <w:rFonts w:ascii="Calibri" w:hAnsi="Calibri" w:cs="Calibri"/>
                <w:color w:val="000000"/>
                <w:sz w:val="20"/>
                <w:szCs w:val="20"/>
              </w:rPr>
              <w:t xml:space="preserve">343 Ostali financijski rashodi </w:t>
            </w:r>
          </w:p>
        </w:tc>
        <w:tc>
          <w:tcPr>
            <w:tcW w:w="1600" w:type="dxa"/>
            <w:tcBorders>
              <w:top w:val="nil"/>
              <w:left w:val="nil"/>
              <w:bottom w:val="single" w:sz="4" w:space="0" w:color="auto"/>
              <w:right w:val="single" w:sz="4" w:space="0" w:color="auto"/>
            </w:tcBorders>
            <w:shd w:val="clear" w:color="auto" w:fill="auto"/>
            <w:noWrap/>
            <w:vAlign w:val="bottom"/>
            <w:hideMark/>
          </w:tcPr>
          <w:p w14:paraId="20FF993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482.398,11</w:t>
            </w:r>
          </w:p>
        </w:tc>
        <w:tc>
          <w:tcPr>
            <w:tcW w:w="1500" w:type="dxa"/>
            <w:tcBorders>
              <w:top w:val="nil"/>
              <w:left w:val="nil"/>
              <w:bottom w:val="single" w:sz="4" w:space="0" w:color="auto"/>
              <w:right w:val="single" w:sz="4" w:space="0" w:color="auto"/>
            </w:tcBorders>
            <w:shd w:val="clear" w:color="auto" w:fill="auto"/>
            <w:noWrap/>
            <w:vAlign w:val="bottom"/>
            <w:hideMark/>
          </w:tcPr>
          <w:p w14:paraId="08A6129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794.617,28</w:t>
            </w:r>
          </w:p>
        </w:tc>
        <w:tc>
          <w:tcPr>
            <w:tcW w:w="1660" w:type="dxa"/>
            <w:tcBorders>
              <w:top w:val="nil"/>
              <w:left w:val="nil"/>
              <w:bottom w:val="single" w:sz="4" w:space="0" w:color="auto"/>
              <w:right w:val="single" w:sz="4" w:space="0" w:color="auto"/>
            </w:tcBorders>
            <w:shd w:val="clear" w:color="auto" w:fill="auto"/>
            <w:noWrap/>
            <w:vAlign w:val="bottom"/>
            <w:hideMark/>
          </w:tcPr>
          <w:p w14:paraId="6623565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769.635,67</w:t>
            </w:r>
          </w:p>
        </w:tc>
        <w:tc>
          <w:tcPr>
            <w:tcW w:w="920" w:type="dxa"/>
            <w:tcBorders>
              <w:top w:val="nil"/>
              <w:left w:val="nil"/>
              <w:bottom w:val="single" w:sz="4" w:space="0" w:color="auto"/>
              <w:right w:val="single" w:sz="4" w:space="0" w:color="auto"/>
            </w:tcBorders>
            <w:shd w:val="clear" w:color="auto" w:fill="auto"/>
            <w:noWrap/>
            <w:vAlign w:val="bottom"/>
            <w:hideMark/>
          </w:tcPr>
          <w:p w14:paraId="74B3FF46"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159,54 </w:t>
            </w:r>
          </w:p>
        </w:tc>
        <w:tc>
          <w:tcPr>
            <w:tcW w:w="980" w:type="dxa"/>
            <w:tcBorders>
              <w:top w:val="nil"/>
              <w:left w:val="nil"/>
              <w:bottom w:val="single" w:sz="4" w:space="0" w:color="auto"/>
              <w:right w:val="single" w:sz="8" w:space="0" w:color="auto"/>
            </w:tcBorders>
            <w:shd w:val="clear" w:color="auto" w:fill="auto"/>
            <w:noWrap/>
            <w:vAlign w:val="bottom"/>
            <w:hideMark/>
          </w:tcPr>
          <w:p w14:paraId="38551F0F"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96,86 </w:t>
            </w:r>
          </w:p>
        </w:tc>
      </w:tr>
      <w:tr w:rsidR="006148BA" w14:paraId="2A38C429"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60DFD61B" w14:textId="77777777" w:rsidR="006148BA" w:rsidRDefault="006148BA">
            <w:pPr>
              <w:rPr>
                <w:rFonts w:ascii="Calibri" w:hAnsi="Calibri" w:cs="Calibri"/>
                <w:color w:val="000000"/>
                <w:sz w:val="20"/>
                <w:szCs w:val="20"/>
              </w:rPr>
            </w:pPr>
            <w:r>
              <w:rPr>
                <w:rFonts w:ascii="Calibri" w:hAnsi="Calibri" w:cs="Calibri"/>
                <w:color w:val="000000"/>
                <w:sz w:val="20"/>
                <w:szCs w:val="20"/>
              </w:rPr>
              <w:t>35 Subvencije</w:t>
            </w:r>
          </w:p>
        </w:tc>
        <w:tc>
          <w:tcPr>
            <w:tcW w:w="1600" w:type="dxa"/>
            <w:tcBorders>
              <w:top w:val="nil"/>
              <w:left w:val="nil"/>
              <w:bottom w:val="single" w:sz="4" w:space="0" w:color="auto"/>
              <w:right w:val="single" w:sz="4" w:space="0" w:color="auto"/>
            </w:tcBorders>
            <w:shd w:val="clear" w:color="000000" w:fill="E2EFDA"/>
            <w:noWrap/>
            <w:vAlign w:val="bottom"/>
            <w:hideMark/>
          </w:tcPr>
          <w:p w14:paraId="0625AE4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2.949.129,53</w:t>
            </w:r>
          </w:p>
        </w:tc>
        <w:tc>
          <w:tcPr>
            <w:tcW w:w="1500" w:type="dxa"/>
            <w:tcBorders>
              <w:top w:val="nil"/>
              <w:left w:val="nil"/>
              <w:bottom w:val="single" w:sz="4" w:space="0" w:color="auto"/>
              <w:right w:val="single" w:sz="4" w:space="0" w:color="auto"/>
            </w:tcBorders>
            <w:shd w:val="clear" w:color="000000" w:fill="E2EFDA"/>
            <w:noWrap/>
            <w:vAlign w:val="bottom"/>
            <w:hideMark/>
          </w:tcPr>
          <w:p w14:paraId="6E9C169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8.041.404,00</w:t>
            </w:r>
          </w:p>
        </w:tc>
        <w:tc>
          <w:tcPr>
            <w:tcW w:w="1660" w:type="dxa"/>
            <w:tcBorders>
              <w:top w:val="nil"/>
              <w:left w:val="nil"/>
              <w:bottom w:val="single" w:sz="4" w:space="0" w:color="auto"/>
              <w:right w:val="single" w:sz="4" w:space="0" w:color="auto"/>
            </w:tcBorders>
            <w:shd w:val="clear" w:color="000000" w:fill="E2EFDA"/>
            <w:noWrap/>
            <w:vAlign w:val="bottom"/>
            <w:hideMark/>
          </w:tcPr>
          <w:p w14:paraId="751C54A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3.004.906,53</w:t>
            </w:r>
          </w:p>
        </w:tc>
        <w:tc>
          <w:tcPr>
            <w:tcW w:w="920" w:type="dxa"/>
            <w:tcBorders>
              <w:top w:val="nil"/>
              <w:left w:val="nil"/>
              <w:bottom w:val="single" w:sz="4" w:space="0" w:color="auto"/>
              <w:right w:val="single" w:sz="4" w:space="0" w:color="auto"/>
            </w:tcBorders>
            <w:shd w:val="clear" w:color="000000" w:fill="E2EFDA"/>
            <w:noWrap/>
            <w:vAlign w:val="bottom"/>
            <w:hideMark/>
          </w:tcPr>
          <w:p w14:paraId="5AE99AB5"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101,89 </w:t>
            </w:r>
          </w:p>
        </w:tc>
        <w:tc>
          <w:tcPr>
            <w:tcW w:w="980" w:type="dxa"/>
            <w:tcBorders>
              <w:top w:val="nil"/>
              <w:left w:val="nil"/>
              <w:bottom w:val="single" w:sz="4" w:space="0" w:color="auto"/>
              <w:right w:val="single" w:sz="8" w:space="0" w:color="auto"/>
            </w:tcBorders>
            <w:shd w:val="clear" w:color="000000" w:fill="E2EFDA"/>
            <w:noWrap/>
            <w:vAlign w:val="bottom"/>
            <w:hideMark/>
          </w:tcPr>
          <w:p w14:paraId="4EE10990"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37,37 </w:t>
            </w:r>
          </w:p>
        </w:tc>
      </w:tr>
      <w:tr w:rsidR="006148BA" w14:paraId="31463E27" w14:textId="77777777" w:rsidTr="006148BA">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5ECA337B" w14:textId="77777777" w:rsidR="006148BA" w:rsidRDefault="006148BA">
            <w:pPr>
              <w:rPr>
                <w:rFonts w:ascii="Calibri" w:hAnsi="Calibri" w:cs="Calibri"/>
                <w:color w:val="000000"/>
                <w:sz w:val="20"/>
                <w:szCs w:val="20"/>
              </w:rPr>
            </w:pPr>
            <w:r>
              <w:rPr>
                <w:rFonts w:ascii="Calibri" w:hAnsi="Calibri" w:cs="Calibri"/>
                <w:color w:val="000000"/>
                <w:sz w:val="20"/>
                <w:szCs w:val="20"/>
              </w:rPr>
              <w:t>351 Subvencije trgovačkim društvima u javnom sektoru</w:t>
            </w:r>
          </w:p>
        </w:tc>
        <w:tc>
          <w:tcPr>
            <w:tcW w:w="1600" w:type="dxa"/>
            <w:tcBorders>
              <w:top w:val="nil"/>
              <w:left w:val="nil"/>
              <w:bottom w:val="single" w:sz="4" w:space="0" w:color="auto"/>
              <w:right w:val="single" w:sz="4" w:space="0" w:color="auto"/>
            </w:tcBorders>
            <w:shd w:val="clear" w:color="auto" w:fill="auto"/>
            <w:noWrap/>
            <w:vAlign w:val="bottom"/>
            <w:hideMark/>
          </w:tcPr>
          <w:p w14:paraId="0E25E6A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1.650.132,63</w:t>
            </w:r>
          </w:p>
        </w:tc>
        <w:tc>
          <w:tcPr>
            <w:tcW w:w="1500" w:type="dxa"/>
            <w:tcBorders>
              <w:top w:val="nil"/>
              <w:left w:val="nil"/>
              <w:bottom w:val="single" w:sz="4" w:space="0" w:color="auto"/>
              <w:right w:val="single" w:sz="4" w:space="0" w:color="auto"/>
            </w:tcBorders>
            <w:shd w:val="clear" w:color="auto" w:fill="auto"/>
            <w:noWrap/>
            <w:vAlign w:val="bottom"/>
            <w:hideMark/>
          </w:tcPr>
          <w:p w14:paraId="5F0F516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2.345.000,00</w:t>
            </w:r>
          </w:p>
        </w:tc>
        <w:tc>
          <w:tcPr>
            <w:tcW w:w="1660" w:type="dxa"/>
            <w:tcBorders>
              <w:top w:val="nil"/>
              <w:left w:val="nil"/>
              <w:bottom w:val="single" w:sz="4" w:space="0" w:color="auto"/>
              <w:right w:val="single" w:sz="4" w:space="0" w:color="auto"/>
            </w:tcBorders>
            <w:shd w:val="clear" w:color="auto" w:fill="auto"/>
            <w:noWrap/>
            <w:vAlign w:val="bottom"/>
            <w:hideMark/>
          </w:tcPr>
          <w:p w14:paraId="69B23B4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1.812.014,46</w:t>
            </w:r>
          </w:p>
        </w:tc>
        <w:tc>
          <w:tcPr>
            <w:tcW w:w="920" w:type="dxa"/>
            <w:tcBorders>
              <w:top w:val="nil"/>
              <w:left w:val="nil"/>
              <w:bottom w:val="single" w:sz="4" w:space="0" w:color="auto"/>
              <w:right w:val="single" w:sz="4" w:space="0" w:color="auto"/>
            </w:tcBorders>
            <w:shd w:val="clear" w:color="auto" w:fill="auto"/>
            <w:noWrap/>
            <w:vAlign w:val="bottom"/>
            <w:hideMark/>
          </w:tcPr>
          <w:p w14:paraId="7599C7DF"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109,81 </w:t>
            </w:r>
          </w:p>
        </w:tc>
        <w:tc>
          <w:tcPr>
            <w:tcW w:w="980" w:type="dxa"/>
            <w:tcBorders>
              <w:top w:val="nil"/>
              <w:left w:val="nil"/>
              <w:bottom w:val="single" w:sz="4" w:space="0" w:color="auto"/>
              <w:right w:val="single" w:sz="8" w:space="0" w:color="auto"/>
            </w:tcBorders>
            <w:shd w:val="clear" w:color="auto" w:fill="auto"/>
            <w:noWrap/>
            <w:vAlign w:val="bottom"/>
            <w:hideMark/>
          </w:tcPr>
          <w:p w14:paraId="27959A1E"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77,27 </w:t>
            </w:r>
          </w:p>
        </w:tc>
      </w:tr>
      <w:tr w:rsidR="006148BA" w14:paraId="1963740E" w14:textId="77777777" w:rsidTr="006148BA">
        <w:trPr>
          <w:trHeight w:val="82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6ECB1C0E" w14:textId="77777777" w:rsidR="006148BA" w:rsidRDefault="006148BA">
            <w:pPr>
              <w:rPr>
                <w:rFonts w:ascii="Calibri" w:hAnsi="Calibri" w:cs="Calibri"/>
                <w:color w:val="000000"/>
                <w:sz w:val="20"/>
                <w:szCs w:val="20"/>
              </w:rPr>
            </w:pPr>
            <w:r>
              <w:rPr>
                <w:rFonts w:ascii="Calibri" w:hAnsi="Calibri" w:cs="Calibri"/>
                <w:color w:val="000000"/>
                <w:sz w:val="20"/>
                <w:szCs w:val="20"/>
              </w:rPr>
              <w:t>352 Subvencije trgovačkim društvima, poljoprivrednicima i obrtnicima izvan javnog sektora</w:t>
            </w:r>
          </w:p>
        </w:tc>
        <w:tc>
          <w:tcPr>
            <w:tcW w:w="1600" w:type="dxa"/>
            <w:tcBorders>
              <w:top w:val="nil"/>
              <w:left w:val="nil"/>
              <w:bottom w:val="single" w:sz="4" w:space="0" w:color="auto"/>
              <w:right w:val="single" w:sz="4" w:space="0" w:color="auto"/>
            </w:tcBorders>
            <w:shd w:val="clear" w:color="auto" w:fill="auto"/>
            <w:noWrap/>
            <w:vAlign w:val="bottom"/>
            <w:hideMark/>
          </w:tcPr>
          <w:p w14:paraId="010046A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1.213.734,25</w:t>
            </w:r>
          </w:p>
        </w:tc>
        <w:tc>
          <w:tcPr>
            <w:tcW w:w="1500" w:type="dxa"/>
            <w:tcBorders>
              <w:top w:val="nil"/>
              <w:left w:val="nil"/>
              <w:bottom w:val="single" w:sz="4" w:space="0" w:color="auto"/>
              <w:right w:val="single" w:sz="4" w:space="0" w:color="auto"/>
            </w:tcBorders>
            <w:shd w:val="clear" w:color="auto" w:fill="auto"/>
            <w:noWrap/>
            <w:vAlign w:val="bottom"/>
            <w:hideMark/>
          </w:tcPr>
          <w:p w14:paraId="02A2B74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5.696.404,00</w:t>
            </w:r>
          </w:p>
        </w:tc>
        <w:tc>
          <w:tcPr>
            <w:tcW w:w="1660" w:type="dxa"/>
            <w:tcBorders>
              <w:top w:val="nil"/>
              <w:left w:val="nil"/>
              <w:bottom w:val="single" w:sz="4" w:space="0" w:color="auto"/>
              <w:right w:val="single" w:sz="4" w:space="0" w:color="auto"/>
            </w:tcBorders>
            <w:shd w:val="clear" w:color="auto" w:fill="auto"/>
            <w:noWrap/>
            <w:vAlign w:val="bottom"/>
            <w:hideMark/>
          </w:tcPr>
          <w:p w14:paraId="375EE7E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1.192.892,07</w:t>
            </w:r>
          </w:p>
        </w:tc>
        <w:tc>
          <w:tcPr>
            <w:tcW w:w="920" w:type="dxa"/>
            <w:tcBorders>
              <w:top w:val="nil"/>
              <w:left w:val="nil"/>
              <w:bottom w:val="single" w:sz="4" w:space="0" w:color="auto"/>
              <w:right w:val="single" w:sz="4" w:space="0" w:color="auto"/>
            </w:tcBorders>
            <w:shd w:val="clear" w:color="auto" w:fill="auto"/>
            <w:noWrap/>
            <w:vAlign w:val="bottom"/>
            <w:hideMark/>
          </w:tcPr>
          <w:p w14:paraId="4EF27F16"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98,28 </w:t>
            </w:r>
          </w:p>
        </w:tc>
        <w:tc>
          <w:tcPr>
            <w:tcW w:w="980" w:type="dxa"/>
            <w:tcBorders>
              <w:top w:val="nil"/>
              <w:left w:val="nil"/>
              <w:bottom w:val="single" w:sz="4" w:space="0" w:color="auto"/>
              <w:right w:val="single" w:sz="8" w:space="0" w:color="auto"/>
            </w:tcBorders>
            <w:shd w:val="clear" w:color="auto" w:fill="auto"/>
            <w:noWrap/>
            <w:vAlign w:val="bottom"/>
            <w:hideMark/>
          </w:tcPr>
          <w:p w14:paraId="48024024"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20,94 </w:t>
            </w:r>
          </w:p>
        </w:tc>
      </w:tr>
      <w:tr w:rsidR="006148BA" w14:paraId="37E609B4" w14:textId="77777777" w:rsidTr="008F390C">
        <w:trPr>
          <w:trHeight w:val="82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176801CC" w14:textId="77777777" w:rsidR="006148BA" w:rsidRDefault="006148BA">
            <w:pPr>
              <w:rPr>
                <w:rFonts w:ascii="Calibri" w:hAnsi="Calibri" w:cs="Calibri"/>
                <w:color w:val="000000"/>
                <w:sz w:val="20"/>
                <w:szCs w:val="20"/>
              </w:rPr>
            </w:pPr>
            <w:r>
              <w:rPr>
                <w:rFonts w:ascii="Calibri" w:hAnsi="Calibri" w:cs="Calibri"/>
                <w:color w:val="000000"/>
                <w:sz w:val="20"/>
                <w:szCs w:val="20"/>
              </w:rPr>
              <w:t>353 Subvencije trgovačkim društvima, zadrugama, poljoprivrednicima i obrtnicima iz EU sredstava</w:t>
            </w:r>
          </w:p>
        </w:tc>
        <w:tc>
          <w:tcPr>
            <w:tcW w:w="1600" w:type="dxa"/>
            <w:tcBorders>
              <w:top w:val="nil"/>
              <w:left w:val="nil"/>
              <w:bottom w:val="single" w:sz="4" w:space="0" w:color="auto"/>
              <w:right w:val="single" w:sz="4" w:space="0" w:color="auto"/>
            </w:tcBorders>
            <w:shd w:val="clear" w:color="auto" w:fill="auto"/>
            <w:noWrap/>
            <w:vAlign w:val="bottom"/>
            <w:hideMark/>
          </w:tcPr>
          <w:p w14:paraId="0C19B83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85.262,65</w:t>
            </w:r>
          </w:p>
        </w:tc>
        <w:tc>
          <w:tcPr>
            <w:tcW w:w="1500" w:type="dxa"/>
            <w:tcBorders>
              <w:top w:val="nil"/>
              <w:left w:val="nil"/>
              <w:bottom w:val="single" w:sz="4" w:space="0" w:color="auto"/>
              <w:right w:val="single" w:sz="4" w:space="0" w:color="auto"/>
            </w:tcBorders>
            <w:shd w:val="clear" w:color="auto" w:fill="auto"/>
            <w:noWrap/>
            <w:vAlign w:val="bottom"/>
            <w:hideMark/>
          </w:tcPr>
          <w:p w14:paraId="51BDE0C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1660" w:type="dxa"/>
            <w:tcBorders>
              <w:top w:val="nil"/>
              <w:left w:val="nil"/>
              <w:bottom w:val="single" w:sz="4" w:space="0" w:color="auto"/>
              <w:right w:val="single" w:sz="4" w:space="0" w:color="auto"/>
            </w:tcBorders>
            <w:shd w:val="clear" w:color="auto" w:fill="auto"/>
            <w:noWrap/>
            <w:vAlign w:val="bottom"/>
            <w:hideMark/>
          </w:tcPr>
          <w:p w14:paraId="7C657D0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920" w:type="dxa"/>
            <w:tcBorders>
              <w:top w:val="nil"/>
              <w:left w:val="nil"/>
              <w:bottom w:val="single" w:sz="4" w:space="0" w:color="auto"/>
              <w:right w:val="single" w:sz="4" w:space="0" w:color="auto"/>
            </w:tcBorders>
            <w:shd w:val="clear" w:color="auto" w:fill="auto"/>
            <w:noWrap/>
            <w:vAlign w:val="bottom"/>
            <w:hideMark/>
          </w:tcPr>
          <w:p w14:paraId="5C7B2321" w14:textId="7D5717D0"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w:t>
            </w:r>
            <w:r w:rsidR="00506575">
              <w:rPr>
                <w:rFonts w:ascii="Calibri" w:hAnsi="Calibri" w:cs="Calibri"/>
                <w:color w:val="000000"/>
                <w:sz w:val="20"/>
                <w:szCs w:val="20"/>
              </w:rPr>
              <w:t>0,00</w:t>
            </w:r>
            <w:r>
              <w:rPr>
                <w:rFonts w:ascii="Calibri" w:hAnsi="Calibri" w:cs="Calibri"/>
                <w:color w:val="000000"/>
                <w:sz w:val="20"/>
                <w:szCs w:val="20"/>
              </w:rPr>
              <w:t xml:space="preserve"> </w:t>
            </w:r>
          </w:p>
        </w:tc>
        <w:tc>
          <w:tcPr>
            <w:tcW w:w="980" w:type="dxa"/>
            <w:tcBorders>
              <w:top w:val="nil"/>
              <w:left w:val="nil"/>
              <w:bottom w:val="single" w:sz="4" w:space="0" w:color="auto"/>
              <w:right w:val="single" w:sz="8" w:space="0" w:color="auto"/>
            </w:tcBorders>
            <w:shd w:val="clear" w:color="auto" w:fill="auto"/>
            <w:noWrap/>
            <w:vAlign w:val="bottom"/>
            <w:hideMark/>
          </w:tcPr>
          <w:p w14:paraId="7AFF86DF" w14:textId="7CF9E22C" w:rsidR="006148BA" w:rsidRDefault="00506575" w:rsidP="00837E67">
            <w:pPr>
              <w:jc w:val="right"/>
              <w:rPr>
                <w:rFonts w:ascii="Calibri" w:hAnsi="Calibri" w:cs="Calibri"/>
                <w:color w:val="000000"/>
                <w:sz w:val="20"/>
                <w:szCs w:val="20"/>
              </w:rPr>
            </w:pPr>
            <w:r>
              <w:rPr>
                <w:rFonts w:ascii="Calibri" w:hAnsi="Calibri" w:cs="Calibri"/>
                <w:color w:val="000000"/>
                <w:sz w:val="20"/>
                <w:szCs w:val="20"/>
              </w:rPr>
              <w:t xml:space="preserve">  0,00</w:t>
            </w:r>
          </w:p>
        </w:tc>
      </w:tr>
      <w:tr w:rsidR="006148BA" w14:paraId="2A6B64D6" w14:textId="77777777" w:rsidTr="008F390C">
        <w:trPr>
          <w:trHeight w:val="552"/>
        </w:trPr>
        <w:tc>
          <w:tcPr>
            <w:tcW w:w="3740" w:type="dxa"/>
            <w:tcBorders>
              <w:top w:val="single" w:sz="4" w:space="0" w:color="auto"/>
              <w:left w:val="single" w:sz="8" w:space="0" w:color="auto"/>
              <w:bottom w:val="single" w:sz="4" w:space="0" w:color="auto"/>
              <w:right w:val="single" w:sz="4" w:space="0" w:color="auto"/>
            </w:tcBorders>
            <w:shd w:val="clear" w:color="000000" w:fill="E2EFDA"/>
            <w:vAlign w:val="bottom"/>
            <w:hideMark/>
          </w:tcPr>
          <w:p w14:paraId="0F0F1F6D" w14:textId="77777777" w:rsidR="006148BA" w:rsidRDefault="006148BA">
            <w:pPr>
              <w:rPr>
                <w:rFonts w:ascii="Calibri" w:hAnsi="Calibri" w:cs="Calibri"/>
                <w:color w:val="000000"/>
                <w:sz w:val="20"/>
                <w:szCs w:val="20"/>
              </w:rPr>
            </w:pPr>
            <w:r>
              <w:rPr>
                <w:rFonts w:ascii="Calibri" w:hAnsi="Calibri" w:cs="Calibri"/>
                <w:color w:val="000000"/>
                <w:sz w:val="20"/>
                <w:szCs w:val="20"/>
              </w:rPr>
              <w:lastRenderedPageBreak/>
              <w:t>36 Pomoći dane u inozemstvo i unutar općeg proračuna</w:t>
            </w:r>
          </w:p>
        </w:tc>
        <w:tc>
          <w:tcPr>
            <w:tcW w:w="1600" w:type="dxa"/>
            <w:tcBorders>
              <w:top w:val="single" w:sz="4" w:space="0" w:color="auto"/>
              <w:left w:val="nil"/>
              <w:bottom w:val="single" w:sz="4" w:space="0" w:color="auto"/>
              <w:right w:val="single" w:sz="4" w:space="0" w:color="auto"/>
            </w:tcBorders>
            <w:shd w:val="clear" w:color="000000" w:fill="E2EFDA"/>
            <w:noWrap/>
            <w:vAlign w:val="bottom"/>
            <w:hideMark/>
          </w:tcPr>
          <w:p w14:paraId="523554B0"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11.202.876,48</w:t>
            </w:r>
          </w:p>
        </w:tc>
        <w:tc>
          <w:tcPr>
            <w:tcW w:w="1500" w:type="dxa"/>
            <w:tcBorders>
              <w:top w:val="single" w:sz="4" w:space="0" w:color="auto"/>
              <w:left w:val="nil"/>
              <w:bottom w:val="single" w:sz="4" w:space="0" w:color="auto"/>
              <w:right w:val="single" w:sz="4" w:space="0" w:color="auto"/>
            </w:tcBorders>
            <w:shd w:val="clear" w:color="000000" w:fill="E2EFDA"/>
            <w:noWrap/>
            <w:vAlign w:val="bottom"/>
            <w:hideMark/>
          </w:tcPr>
          <w:p w14:paraId="62FED7B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35.887.680,00</w:t>
            </w:r>
          </w:p>
        </w:tc>
        <w:tc>
          <w:tcPr>
            <w:tcW w:w="1660" w:type="dxa"/>
            <w:tcBorders>
              <w:top w:val="single" w:sz="4" w:space="0" w:color="auto"/>
              <w:left w:val="nil"/>
              <w:bottom w:val="single" w:sz="4" w:space="0" w:color="auto"/>
              <w:right w:val="single" w:sz="4" w:space="0" w:color="auto"/>
            </w:tcBorders>
            <w:shd w:val="clear" w:color="000000" w:fill="E2EFDA"/>
            <w:noWrap/>
            <w:vAlign w:val="bottom"/>
            <w:hideMark/>
          </w:tcPr>
          <w:p w14:paraId="65A5E03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14.602.459,59</w:t>
            </w:r>
          </w:p>
        </w:tc>
        <w:tc>
          <w:tcPr>
            <w:tcW w:w="920" w:type="dxa"/>
            <w:tcBorders>
              <w:top w:val="single" w:sz="4" w:space="0" w:color="auto"/>
              <w:left w:val="nil"/>
              <w:bottom w:val="single" w:sz="4" w:space="0" w:color="auto"/>
              <w:right w:val="single" w:sz="4" w:space="0" w:color="auto"/>
            </w:tcBorders>
            <w:shd w:val="clear" w:color="000000" w:fill="E2EFDA"/>
            <w:noWrap/>
            <w:vAlign w:val="bottom"/>
            <w:hideMark/>
          </w:tcPr>
          <w:p w14:paraId="2797974B"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130,35 </w:t>
            </w:r>
          </w:p>
        </w:tc>
        <w:tc>
          <w:tcPr>
            <w:tcW w:w="980" w:type="dxa"/>
            <w:tcBorders>
              <w:top w:val="single" w:sz="4" w:space="0" w:color="auto"/>
              <w:left w:val="nil"/>
              <w:bottom w:val="single" w:sz="4" w:space="0" w:color="auto"/>
              <w:right w:val="single" w:sz="8" w:space="0" w:color="auto"/>
            </w:tcBorders>
            <w:shd w:val="clear" w:color="000000" w:fill="E2EFDA"/>
            <w:noWrap/>
            <w:vAlign w:val="bottom"/>
            <w:hideMark/>
          </w:tcPr>
          <w:p w14:paraId="7D93CEA4"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40,69 </w:t>
            </w:r>
          </w:p>
        </w:tc>
      </w:tr>
      <w:tr w:rsidR="006148BA" w14:paraId="076EBE0C" w14:textId="77777777" w:rsidTr="008F390C">
        <w:trPr>
          <w:trHeight w:val="540"/>
        </w:trPr>
        <w:tc>
          <w:tcPr>
            <w:tcW w:w="374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50837F0" w14:textId="77777777" w:rsidR="006148BA" w:rsidRDefault="006148BA">
            <w:pPr>
              <w:rPr>
                <w:rFonts w:ascii="Calibri" w:hAnsi="Calibri" w:cs="Calibri"/>
                <w:color w:val="000000"/>
                <w:sz w:val="20"/>
                <w:szCs w:val="20"/>
              </w:rPr>
            </w:pPr>
            <w:r>
              <w:rPr>
                <w:rFonts w:ascii="Calibri" w:hAnsi="Calibri" w:cs="Calibri"/>
                <w:color w:val="000000"/>
                <w:sz w:val="20"/>
                <w:szCs w:val="20"/>
              </w:rPr>
              <w:t>362 Pomoći međunarodnim organizacijama te institucijama i tijelima EU</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5756D5F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539.641,84</w:t>
            </w:r>
          </w:p>
        </w:tc>
        <w:tc>
          <w:tcPr>
            <w:tcW w:w="1500" w:type="dxa"/>
            <w:tcBorders>
              <w:top w:val="single" w:sz="4" w:space="0" w:color="auto"/>
              <w:left w:val="nil"/>
              <w:bottom w:val="single" w:sz="4" w:space="0" w:color="auto"/>
              <w:right w:val="single" w:sz="4" w:space="0" w:color="auto"/>
            </w:tcBorders>
            <w:shd w:val="clear" w:color="000000" w:fill="FFFFFF"/>
            <w:noWrap/>
            <w:vAlign w:val="bottom"/>
            <w:hideMark/>
          </w:tcPr>
          <w:p w14:paraId="395C490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9.892.500,00</w:t>
            </w:r>
          </w:p>
        </w:tc>
        <w:tc>
          <w:tcPr>
            <w:tcW w:w="1660" w:type="dxa"/>
            <w:tcBorders>
              <w:top w:val="single" w:sz="4" w:space="0" w:color="auto"/>
              <w:left w:val="nil"/>
              <w:bottom w:val="single" w:sz="4" w:space="0" w:color="auto"/>
              <w:right w:val="single" w:sz="4" w:space="0" w:color="auto"/>
            </w:tcBorders>
            <w:shd w:val="clear" w:color="000000" w:fill="FFFFFF"/>
            <w:noWrap/>
            <w:vAlign w:val="bottom"/>
            <w:hideMark/>
          </w:tcPr>
          <w:p w14:paraId="2469ECD5"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1.478.561,79</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0EAF5AB5"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273,99 </w:t>
            </w:r>
          </w:p>
        </w:tc>
        <w:tc>
          <w:tcPr>
            <w:tcW w:w="980" w:type="dxa"/>
            <w:tcBorders>
              <w:top w:val="single" w:sz="4" w:space="0" w:color="auto"/>
              <w:left w:val="nil"/>
              <w:bottom w:val="single" w:sz="4" w:space="0" w:color="auto"/>
              <w:right w:val="single" w:sz="8" w:space="0" w:color="auto"/>
            </w:tcBorders>
            <w:shd w:val="clear" w:color="auto" w:fill="auto"/>
            <w:noWrap/>
            <w:vAlign w:val="bottom"/>
            <w:hideMark/>
          </w:tcPr>
          <w:p w14:paraId="7837957C"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14,95 </w:t>
            </w:r>
          </w:p>
        </w:tc>
      </w:tr>
      <w:tr w:rsidR="006148BA" w14:paraId="6B489AE7" w14:textId="77777777" w:rsidTr="008F390C">
        <w:trPr>
          <w:trHeight w:val="288"/>
        </w:trPr>
        <w:tc>
          <w:tcPr>
            <w:tcW w:w="374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3E7D798C" w14:textId="77777777" w:rsidR="006148BA" w:rsidRDefault="006148BA">
            <w:pPr>
              <w:rPr>
                <w:rFonts w:ascii="Calibri" w:hAnsi="Calibri" w:cs="Calibri"/>
                <w:color w:val="000000"/>
                <w:sz w:val="20"/>
                <w:szCs w:val="20"/>
              </w:rPr>
            </w:pPr>
            <w:r>
              <w:rPr>
                <w:rFonts w:ascii="Calibri" w:hAnsi="Calibri" w:cs="Calibri"/>
                <w:color w:val="000000"/>
                <w:sz w:val="20"/>
                <w:szCs w:val="20"/>
              </w:rPr>
              <w:t>363 Pomoći unutar općeg proračuna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6EACC99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3.943.779,56</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5BFC9D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8.328.208,00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9AEA79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4.657.066,59</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1C6093D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118,09 </w:t>
            </w:r>
          </w:p>
        </w:tc>
        <w:tc>
          <w:tcPr>
            <w:tcW w:w="980" w:type="dxa"/>
            <w:tcBorders>
              <w:top w:val="single" w:sz="4" w:space="0" w:color="auto"/>
              <w:left w:val="nil"/>
              <w:bottom w:val="single" w:sz="4" w:space="0" w:color="auto"/>
              <w:right w:val="single" w:sz="8" w:space="0" w:color="auto"/>
            </w:tcBorders>
            <w:shd w:val="clear" w:color="auto" w:fill="auto"/>
            <w:noWrap/>
            <w:vAlign w:val="bottom"/>
            <w:hideMark/>
          </w:tcPr>
          <w:p w14:paraId="4014713A"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55,92 </w:t>
            </w:r>
          </w:p>
        </w:tc>
      </w:tr>
      <w:tr w:rsidR="006148BA" w14:paraId="1E851542" w14:textId="77777777" w:rsidTr="006148BA">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5B6B9224" w14:textId="77777777" w:rsidR="006148BA" w:rsidRDefault="006148BA">
            <w:pPr>
              <w:rPr>
                <w:rFonts w:ascii="Calibri" w:hAnsi="Calibri" w:cs="Calibri"/>
                <w:color w:val="000000"/>
                <w:sz w:val="20"/>
                <w:szCs w:val="20"/>
              </w:rPr>
            </w:pPr>
            <w:r>
              <w:rPr>
                <w:rFonts w:ascii="Calibri" w:hAnsi="Calibri" w:cs="Calibri"/>
                <w:color w:val="000000"/>
                <w:sz w:val="20"/>
                <w:szCs w:val="20"/>
              </w:rPr>
              <w:t>366 Pomoći proračunskim korisnicima drugih proračuna</w:t>
            </w:r>
          </w:p>
        </w:tc>
        <w:tc>
          <w:tcPr>
            <w:tcW w:w="1600" w:type="dxa"/>
            <w:tcBorders>
              <w:top w:val="nil"/>
              <w:left w:val="nil"/>
              <w:bottom w:val="single" w:sz="4" w:space="0" w:color="auto"/>
              <w:right w:val="single" w:sz="4" w:space="0" w:color="auto"/>
            </w:tcBorders>
            <w:shd w:val="clear" w:color="auto" w:fill="auto"/>
            <w:noWrap/>
            <w:vAlign w:val="bottom"/>
            <w:hideMark/>
          </w:tcPr>
          <w:p w14:paraId="48D2639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2.685.692,04</w:t>
            </w:r>
          </w:p>
        </w:tc>
        <w:tc>
          <w:tcPr>
            <w:tcW w:w="1500" w:type="dxa"/>
            <w:tcBorders>
              <w:top w:val="nil"/>
              <w:left w:val="nil"/>
              <w:bottom w:val="single" w:sz="4" w:space="0" w:color="auto"/>
              <w:right w:val="single" w:sz="4" w:space="0" w:color="auto"/>
            </w:tcBorders>
            <w:shd w:val="clear" w:color="auto" w:fill="auto"/>
            <w:noWrap/>
            <w:vAlign w:val="bottom"/>
            <w:hideMark/>
          </w:tcPr>
          <w:p w14:paraId="4A43830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4.649.382,00</w:t>
            </w:r>
          </w:p>
        </w:tc>
        <w:tc>
          <w:tcPr>
            <w:tcW w:w="1660" w:type="dxa"/>
            <w:tcBorders>
              <w:top w:val="nil"/>
              <w:left w:val="nil"/>
              <w:bottom w:val="single" w:sz="4" w:space="0" w:color="auto"/>
              <w:right w:val="single" w:sz="4" w:space="0" w:color="auto"/>
            </w:tcBorders>
            <w:shd w:val="clear" w:color="auto" w:fill="auto"/>
            <w:noWrap/>
            <w:vAlign w:val="bottom"/>
            <w:hideMark/>
          </w:tcPr>
          <w:p w14:paraId="1B058D7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2.595.463,86</w:t>
            </w:r>
          </w:p>
        </w:tc>
        <w:tc>
          <w:tcPr>
            <w:tcW w:w="920" w:type="dxa"/>
            <w:tcBorders>
              <w:top w:val="nil"/>
              <w:left w:val="nil"/>
              <w:bottom w:val="single" w:sz="4" w:space="0" w:color="auto"/>
              <w:right w:val="single" w:sz="4" w:space="0" w:color="auto"/>
            </w:tcBorders>
            <w:shd w:val="clear" w:color="auto" w:fill="auto"/>
            <w:noWrap/>
            <w:vAlign w:val="bottom"/>
            <w:hideMark/>
          </w:tcPr>
          <w:p w14:paraId="3F10C860"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96,64 </w:t>
            </w:r>
          </w:p>
        </w:tc>
        <w:tc>
          <w:tcPr>
            <w:tcW w:w="980" w:type="dxa"/>
            <w:tcBorders>
              <w:top w:val="nil"/>
              <w:left w:val="nil"/>
              <w:bottom w:val="single" w:sz="4" w:space="0" w:color="auto"/>
              <w:right w:val="single" w:sz="8" w:space="0" w:color="auto"/>
            </w:tcBorders>
            <w:shd w:val="clear" w:color="auto" w:fill="auto"/>
            <w:noWrap/>
            <w:vAlign w:val="bottom"/>
            <w:hideMark/>
          </w:tcPr>
          <w:p w14:paraId="01E3E2EB"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55,82 </w:t>
            </w:r>
          </w:p>
        </w:tc>
      </w:tr>
      <w:tr w:rsidR="006148BA" w14:paraId="24848C04" w14:textId="77777777" w:rsidTr="006148BA">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728D4E2E" w14:textId="77777777" w:rsidR="006148BA" w:rsidRDefault="006148BA">
            <w:pPr>
              <w:rPr>
                <w:rFonts w:ascii="Calibri" w:hAnsi="Calibri" w:cs="Calibri"/>
                <w:color w:val="000000"/>
                <w:sz w:val="20"/>
                <w:szCs w:val="20"/>
              </w:rPr>
            </w:pPr>
            <w:r>
              <w:rPr>
                <w:rFonts w:ascii="Calibri" w:hAnsi="Calibri" w:cs="Calibri"/>
                <w:color w:val="000000"/>
                <w:sz w:val="20"/>
                <w:szCs w:val="20"/>
              </w:rPr>
              <w:t>368 Pomoći temeljem prijenosa EU sredstava</w:t>
            </w:r>
          </w:p>
        </w:tc>
        <w:tc>
          <w:tcPr>
            <w:tcW w:w="1600" w:type="dxa"/>
            <w:tcBorders>
              <w:top w:val="nil"/>
              <w:left w:val="nil"/>
              <w:bottom w:val="single" w:sz="4" w:space="0" w:color="auto"/>
              <w:right w:val="single" w:sz="4" w:space="0" w:color="auto"/>
            </w:tcBorders>
            <w:shd w:val="clear" w:color="auto" w:fill="auto"/>
            <w:noWrap/>
            <w:vAlign w:val="bottom"/>
            <w:hideMark/>
          </w:tcPr>
          <w:p w14:paraId="31FD3D50"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3.658.982,32</w:t>
            </w:r>
          </w:p>
        </w:tc>
        <w:tc>
          <w:tcPr>
            <w:tcW w:w="1500" w:type="dxa"/>
            <w:tcBorders>
              <w:top w:val="nil"/>
              <w:left w:val="nil"/>
              <w:bottom w:val="single" w:sz="4" w:space="0" w:color="auto"/>
              <w:right w:val="single" w:sz="4" w:space="0" w:color="auto"/>
            </w:tcBorders>
            <w:shd w:val="clear" w:color="auto" w:fill="auto"/>
            <w:noWrap/>
            <w:vAlign w:val="bottom"/>
            <w:hideMark/>
          </w:tcPr>
          <w:p w14:paraId="5B25F09D"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11.599.223,00</w:t>
            </w:r>
          </w:p>
        </w:tc>
        <w:tc>
          <w:tcPr>
            <w:tcW w:w="1660" w:type="dxa"/>
            <w:tcBorders>
              <w:top w:val="nil"/>
              <w:left w:val="nil"/>
              <w:bottom w:val="single" w:sz="4" w:space="0" w:color="auto"/>
              <w:right w:val="single" w:sz="4" w:space="0" w:color="auto"/>
            </w:tcBorders>
            <w:shd w:val="clear" w:color="auto" w:fill="auto"/>
            <w:noWrap/>
            <w:vAlign w:val="bottom"/>
            <w:hideMark/>
          </w:tcPr>
          <w:p w14:paraId="598CACF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5.826.845,23</w:t>
            </w:r>
          </w:p>
        </w:tc>
        <w:tc>
          <w:tcPr>
            <w:tcW w:w="920" w:type="dxa"/>
            <w:tcBorders>
              <w:top w:val="nil"/>
              <w:left w:val="nil"/>
              <w:bottom w:val="single" w:sz="4" w:space="0" w:color="auto"/>
              <w:right w:val="single" w:sz="4" w:space="0" w:color="auto"/>
            </w:tcBorders>
            <w:shd w:val="clear" w:color="auto" w:fill="auto"/>
            <w:noWrap/>
            <w:vAlign w:val="bottom"/>
            <w:hideMark/>
          </w:tcPr>
          <w:p w14:paraId="04D4A28E"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159,25 </w:t>
            </w:r>
          </w:p>
        </w:tc>
        <w:tc>
          <w:tcPr>
            <w:tcW w:w="980" w:type="dxa"/>
            <w:tcBorders>
              <w:top w:val="nil"/>
              <w:left w:val="nil"/>
              <w:bottom w:val="single" w:sz="4" w:space="0" w:color="auto"/>
              <w:right w:val="single" w:sz="8" w:space="0" w:color="auto"/>
            </w:tcBorders>
            <w:shd w:val="clear" w:color="auto" w:fill="auto"/>
            <w:noWrap/>
            <w:vAlign w:val="bottom"/>
            <w:hideMark/>
          </w:tcPr>
          <w:p w14:paraId="6C6CC9BF"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50,23 </w:t>
            </w:r>
          </w:p>
        </w:tc>
      </w:tr>
      <w:tr w:rsidR="006148BA" w14:paraId="111B782C" w14:textId="77777777" w:rsidTr="006148BA">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0BFC3106" w14:textId="77777777" w:rsidR="006148BA" w:rsidRDefault="006148BA">
            <w:pPr>
              <w:rPr>
                <w:rFonts w:ascii="Calibri" w:hAnsi="Calibri" w:cs="Calibri"/>
                <w:color w:val="000000"/>
                <w:sz w:val="20"/>
                <w:szCs w:val="20"/>
              </w:rPr>
            </w:pPr>
            <w:r>
              <w:rPr>
                <w:rFonts w:ascii="Calibri" w:hAnsi="Calibri" w:cs="Calibri"/>
                <w:color w:val="000000"/>
                <w:sz w:val="20"/>
                <w:szCs w:val="20"/>
              </w:rPr>
              <w:t>369 Prijenosi između proračunskih korisnika istog proračuna</w:t>
            </w:r>
          </w:p>
        </w:tc>
        <w:tc>
          <w:tcPr>
            <w:tcW w:w="1600" w:type="dxa"/>
            <w:tcBorders>
              <w:top w:val="nil"/>
              <w:left w:val="nil"/>
              <w:bottom w:val="single" w:sz="4" w:space="0" w:color="auto"/>
              <w:right w:val="single" w:sz="4" w:space="0" w:color="auto"/>
            </w:tcBorders>
            <w:shd w:val="clear" w:color="auto" w:fill="auto"/>
            <w:noWrap/>
            <w:vAlign w:val="bottom"/>
            <w:hideMark/>
          </w:tcPr>
          <w:p w14:paraId="64F1762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374.780,72</w:t>
            </w:r>
          </w:p>
        </w:tc>
        <w:tc>
          <w:tcPr>
            <w:tcW w:w="1500" w:type="dxa"/>
            <w:tcBorders>
              <w:top w:val="nil"/>
              <w:left w:val="nil"/>
              <w:bottom w:val="single" w:sz="4" w:space="0" w:color="auto"/>
              <w:right w:val="single" w:sz="4" w:space="0" w:color="auto"/>
            </w:tcBorders>
            <w:shd w:val="clear" w:color="auto" w:fill="auto"/>
            <w:noWrap/>
            <w:vAlign w:val="bottom"/>
            <w:hideMark/>
          </w:tcPr>
          <w:p w14:paraId="1E4F11E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1.418.367,00</w:t>
            </w:r>
          </w:p>
        </w:tc>
        <w:tc>
          <w:tcPr>
            <w:tcW w:w="1660" w:type="dxa"/>
            <w:tcBorders>
              <w:top w:val="nil"/>
              <w:left w:val="nil"/>
              <w:bottom w:val="single" w:sz="4" w:space="0" w:color="auto"/>
              <w:right w:val="single" w:sz="4" w:space="0" w:color="auto"/>
            </w:tcBorders>
            <w:shd w:val="clear" w:color="auto" w:fill="auto"/>
            <w:noWrap/>
            <w:vAlign w:val="bottom"/>
            <w:hideMark/>
          </w:tcPr>
          <w:p w14:paraId="5A6FCE25"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44.522,12</w:t>
            </w:r>
          </w:p>
        </w:tc>
        <w:tc>
          <w:tcPr>
            <w:tcW w:w="920" w:type="dxa"/>
            <w:tcBorders>
              <w:top w:val="nil"/>
              <w:left w:val="nil"/>
              <w:bottom w:val="single" w:sz="4" w:space="0" w:color="auto"/>
              <w:right w:val="single" w:sz="4" w:space="0" w:color="auto"/>
            </w:tcBorders>
            <w:shd w:val="clear" w:color="auto" w:fill="auto"/>
            <w:noWrap/>
            <w:vAlign w:val="bottom"/>
            <w:hideMark/>
          </w:tcPr>
          <w:p w14:paraId="0E4456DB"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11,88 </w:t>
            </w:r>
          </w:p>
        </w:tc>
        <w:tc>
          <w:tcPr>
            <w:tcW w:w="980" w:type="dxa"/>
            <w:tcBorders>
              <w:top w:val="nil"/>
              <w:left w:val="nil"/>
              <w:bottom w:val="single" w:sz="4" w:space="0" w:color="auto"/>
              <w:right w:val="single" w:sz="8" w:space="0" w:color="auto"/>
            </w:tcBorders>
            <w:shd w:val="clear" w:color="auto" w:fill="auto"/>
            <w:noWrap/>
            <w:vAlign w:val="bottom"/>
            <w:hideMark/>
          </w:tcPr>
          <w:p w14:paraId="6EC4DB3C"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3,14 </w:t>
            </w:r>
          </w:p>
        </w:tc>
      </w:tr>
      <w:tr w:rsidR="006148BA" w14:paraId="39C4B5F0"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65DDEEB3" w14:textId="77777777" w:rsidR="006148BA" w:rsidRDefault="006148BA">
            <w:pPr>
              <w:rPr>
                <w:rFonts w:ascii="Calibri" w:hAnsi="Calibri" w:cs="Calibri"/>
                <w:color w:val="000000"/>
                <w:sz w:val="20"/>
                <w:szCs w:val="20"/>
              </w:rPr>
            </w:pPr>
            <w:r>
              <w:rPr>
                <w:rFonts w:ascii="Calibri" w:hAnsi="Calibri" w:cs="Calibri"/>
                <w:color w:val="000000"/>
                <w:sz w:val="20"/>
                <w:szCs w:val="20"/>
              </w:rPr>
              <w:t xml:space="preserve">37 Naknade građanima i kućanstvima na temelju osiguranja i druge naknade </w:t>
            </w:r>
          </w:p>
        </w:tc>
        <w:tc>
          <w:tcPr>
            <w:tcW w:w="1600" w:type="dxa"/>
            <w:tcBorders>
              <w:top w:val="nil"/>
              <w:left w:val="nil"/>
              <w:bottom w:val="single" w:sz="4" w:space="0" w:color="auto"/>
              <w:right w:val="single" w:sz="4" w:space="0" w:color="auto"/>
            </w:tcBorders>
            <w:shd w:val="clear" w:color="000000" w:fill="E2EFDA"/>
            <w:noWrap/>
            <w:vAlign w:val="bottom"/>
            <w:hideMark/>
          </w:tcPr>
          <w:p w14:paraId="0E1B2425"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10.535.901,37</w:t>
            </w:r>
          </w:p>
        </w:tc>
        <w:tc>
          <w:tcPr>
            <w:tcW w:w="1500" w:type="dxa"/>
            <w:tcBorders>
              <w:top w:val="nil"/>
              <w:left w:val="nil"/>
              <w:bottom w:val="single" w:sz="4" w:space="0" w:color="auto"/>
              <w:right w:val="single" w:sz="4" w:space="0" w:color="auto"/>
            </w:tcBorders>
            <w:shd w:val="clear" w:color="000000" w:fill="E2EFDA"/>
            <w:noWrap/>
            <w:vAlign w:val="bottom"/>
            <w:hideMark/>
          </w:tcPr>
          <w:p w14:paraId="42464E1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11.379.474,90</w:t>
            </w:r>
          </w:p>
        </w:tc>
        <w:tc>
          <w:tcPr>
            <w:tcW w:w="1660" w:type="dxa"/>
            <w:tcBorders>
              <w:top w:val="nil"/>
              <w:left w:val="nil"/>
              <w:bottom w:val="single" w:sz="4" w:space="0" w:color="auto"/>
              <w:right w:val="single" w:sz="4" w:space="0" w:color="auto"/>
            </w:tcBorders>
            <w:shd w:val="clear" w:color="000000" w:fill="E2EFDA"/>
            <w:noWrap/>
            <w:vAlign w:val="bottom"/>
            <w:hideMark/>
          </w:tcPr>
          <w:p w14:paraId="1E2FDB52"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12.676.848,43</w:t>
            </w:r>
          </w:p>
        </w:tc>
        <w:tc>
          <w:tcPr>
            <w:tcW w:w="920" w:type="dxa"/>
            <w:tcBorders>
              <w:top w:val="nil"/>
              <w:left w:val="nil"/>
              <w:bottom w:val="single" w:sz="4" w:space="0" w:color="auto"/>
              <w:right w:val="single" w:sz="4" w:space="0" w:color="auto"/>
            </w:tcBorders>
            <w:shd w:val="clear" w:color="000000" w:fill="E2EFDA"/>
            <w:noWrap/>
            <w:vAlign w:val="bottom"/>
            <w:hideMark/>
          </w:tcPr>
          <w:p w14:paraId="2CFDAD62"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120,32 </w:t>
            </w:r>
          </w:p>
        </w:tc>
        <w:tc>
          <w:tcPr>
            <w:tcW w:w="980" w:type="dxa"/>
            <w:tcBorders>
              <w:top w:val="nil"/>
              <w:left w:val="nil"/>
              <w:bottom w:val="single" w:sz="4" w:space="0" w:color="auto"/>
              <w:right w:val="single" w:sz="8" w:space="0" w:color="auto"/>
            </w:tcBorders>
            <w:shd w:val="clear" w:color="000000" w:fill="E2EFDA"/>
            <w:noWrap/>
            <w:vAlign w:val="bottom"/>
            <w:hideMark/>
          </w:tcPr>
          <w:p w14:paraId="1AF1653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111,40 </w:t>
            </w:r>
          </w:p>
        </w:tc>
      </w:tr>
      <w:tr w:rsidR="006148BA" w14:paraId="789F3C02"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4A84928D" w14:textId="77777777" w:rsidR="006148BA" w:rsidRDefault="006148BA">
            <w:pPr>
              <w:rPr>
                <w:rFonts w:ascii="Calibri" w:hAnsi="Calibri" w:cs="Calibri"/>
                <w:color w:val="000000"/>
                <w:sz w:val="20"/>
                <w:szCs w:val="20"/>
              </w:rPr>
            </w:pPr>
            <w:r>
              <w:rPr>
                <w:rFonts w:ascii="Calibri" w:hAnsi="Calibri" w:cs="Calibri"/>
                <w:color w:val="000000"/>
                <w:sz w:val="20"/>
                <w:szCs w:val="20"/>
              </w:rPr>
              <w:t>372 Ostale naknade građanima i kućanstvima iz proračuna</w:t>
            </w:r>
          </w:p>
        </w:tc>
        <w:tc>
          <w:tcPr>
            <w:tcW w:w="1600" w:type="dxa"/>
            <w:tcBorders>
              <w:top w:val="nil"/>
              <w:left w:val="nil"/>
              <w:bottom w:val="single" w:sz="4" w:space="0" w:color="auto"/>
              <w:right w:val="single" w:sz="4" w:space="0" w:color="auto"/>
            </w:tcBorders>
            <w:shd w:val="clear" w:color="000000" w:fill="FFFFFF"/>
            <w:noWrap/>
            <w:vAlign w:val="bottom"/>
            <w:hideMark/>
          </w:tcPr>
          <w:p w14:paraId="5AF7074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10.535.901,37</w:t>
            </w:r>
          </w:p>
        </w:tc>
        <w:tc>
          <w:tcPr>
            <w:tcW w:w="1500" w:type="dxa"/>
            <w:tcBorders>
              <w:top w:val="nil"/>
              <w:left w:val="nil"/>
              <w:bottom w:val="single" w:sz="4" w:space="0" w:color="auto"/>
              <w:right w:val="single" w:sz="4" w:space="0" w:color="auto"/>
            </w:tcBorders>
            <w:shd w:val="clear" w:color="000000" w:fill="FFFFFF"/>
            <w:noWrap/>
            <w:vAlign w:val="bottom"/>
            <w:hideMark/>
          </w:tcPr>
          <w:p w14:paraId="51E0449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11.379.474,90</w:t>
            </w:r>
          </w:p>
        </w:tc>
        <w:tc>
          <w:tcPr>
            <w:tcW w:w="1660" w:type="dxa"/>
            <w:tcBorders>
              <w:top w:val="nil"/>
              <w:left w:val="nil"/>
              <w:bottom w:val="single" w:sz="4" w:space="0" w:color="auto"/>
              <w:right w:val="single" w:sz="4" w:space="0" w:color="auto"/>
            </w:tcBorders>
            <w:shd w:val="clear" w:color="000000" w:fill="FFFFFF"/>
            <w:noWrap/>
            <w:vAlign w:val="bottom"/>
            <w:hideMark/>
          </w:tcPr>
          <w:p w14:paraId="23B4BF2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12.676.848,43</w:t>
            </w:r>
          </w:p>
        </w:tc>
        <w:tc>
          <w:tcPr>
            <w:tcW w:w="920" w:type="dxa"/>
            <w:tcBorders>
              <w:top w:val="nil"/>
              <w:left w:val="nil"/>
              <w:bottom w:val="single" w:sz="4" w:space="0" w:color="auto"/>
              <w:right w:val="single" w:sz="4" w:space="0" w:color="auto"/>
            </w:tcBorders>
            <w:shd w:val="clear" w:color="auto" w:fill="auto"/>
            <w:noWrap/>
            <w:vAlign w:val="bottom"/>
            <w:hideMark/>
          </w:tcPr>
          <w:p w14:paraId="68163AFE"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120,32 </w:t>
            </w:r>
          </w:p>
        </w:tc>
        <w:tc>
          <w:tcPr>
            <w:tcW w:w="980" w:type="dxa"/>
            <w:tcBorders>
              <w:top w:val="nil"/>
              <w:left w:val="nil"/>
              <w:bottom w:val="single" w:sz="4" w:space="0" w:color="auto"/>
              <w:right w:val="single" w:sz="8" w:space="0" w:color="auto"/>
            </w:tcBorders>
            <w:shd w:val="clear" w:color="auto" w:fill="auto"/>
            <w:noWrap/>
            <w:vAlign w:val="bottom"/>
            <w:hideMark/>
          </w:tcPr>
          <w:p w14:paraId="37E21DD5"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111,40 </w:t>
            </w:r>
          </w:p>
        </w:tc>
      </w:tr>
      <w:tr w:rsidR="006148BA" w14:paraId="0B485EBE"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0FCE0B72" w14:textId="77777777" w:rsidR="006148BA" w:rsidRDefault="006148BA">
            <w:pPr>
              <w:rPr>
                <w:rFonts w:ascii="Calibri" w:hAnsi="Calibri" w:cs="Calibri"/>
                <w:color w:val="000000"/>
                <w:sz w:val="20"/>
                <w:szCs w:val="20"/>
              </w:rPr>
            </w:pPr>
            <w:r>
              <w:rPr>
                <w:rFonts w:ascii="Calibri" w:hAnsi="Calibri" w:cs="Calibri"/>
                <w:color w:val="000000"/>
                <w:sz w:val="20"/>
                <w:szCs w:val="20"/>
              </w:rPr>
              <w:t>38 Ostali rashodi</w:t>
            </w:r>
          </w:p>
        </w:tc>
        <w:tc>
          <w:tcPr>
            <w:tcW w:w="1600" w:type="dxa"/>
            <w:tcBorders>
              <w:top w:val="nil"/>
              <w:left w:val="nil"/>
              <w:bottom w:val="single" w:sz="4" w:space="0" w:color="auto"/>
              <w:right w:val="single" w:sz="4" w:space="0" w:color="auto"/>
            </w:tcBorders>
            <w:shd w:val="clear" w:color="000000" w:fill="E2EFDA"/>
            <w:noWrap/>
            <w:vAlign w:val="bottom"/>
            <w:hideMark/>
          </w:tcPr>
          <w:p w14:paraId="6E99CB7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13.448.105,94</w:t>
            </w:r>
          </w:p>
        </w:tc>
        <w:tc>
          <w:tcPr>
            <w:tcW w:w="1500" w:type="dxa"/>
            <w:tcBorders>
              <w:top w:val="nil"/>
              <w:left w:val="nil"/>
              <w:bottom w:val="single" w:sz="4" w:space="0" w:color="auto"/>
              <w:right w:val="single" w:sz="4" w:space="0" w:color="auto"/>
            </w:tcBorders>
            <w:shd w:val="clear" w:color="000000" w:fill="E2EFDA"/>
            <w:noWrap/>
            <w:vAlign w:val="bottom"/>
            <w:hideMark/>
          </w:tcPr>
          <w:p w14:paraId="1D20414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32.456.253,25</w:t>
            </w:r>
          </w:p>
        </w:tc>
        <w:tc>
          <w:tcPr>
            <w:tcW w:w="1660" w:type="dxa"/>
            <w:tcBorders>
              <w:top w:val="nil"/>
              <w:left w:val="nil"/>
              <w:bottom w:val="single" w:sz="4" w:space="0" w:color="auto"/>
              <w:right w:val="single" w:sz="4" w:space="0" w:color="auto"/>
            </w:tcBorders>
            <w:shd w:val="clear" w:color="000000" w:fill="E2EFDA"/>
            <w:noWrap/>
            <w:vAlign w:val="bottom"/>
            <w:hideMark/>
          </w:tcPr>
          <w:p w14:paraId="7975ADC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13.437.188,38</w:t>
            </w:r>
          </w:p>
        </w:tc>
        <w:tc>
          <w:tcPr>
            <w:tcW w:w="920" w:type="dxa"/>
            <w:tcBorders>
              <w:top w:val="nil"/>
              <w:left w:val="nil"/>
              <w:bottom w:val="single" w:sz="4" w:space="0" w:color="auto"/>
              <w:right w:val="single" w:sz="4" w:space="0" w:color="auto"/>
            </w:tcBorders>
            <w:shd w:val="clear" w:color="000000" w:fill="E2EFDA"/>
            <w:noWrap/>
            <w:vAlign w:val="bottom"/>
            <w:hideMark/>
          </w:tcPr>
          <w:p w14:paraId="32990C8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99,92 </w:t>
            </w:r>
          </w:p>
        </w:tc>
        <w:tc>
          <w:tcPr>
            <w:tcW w:w="980" w:type="dxa"/>
            <w:tcBorders>
              <w:top w:val="nil"/>
              <w:left w:val="nil"/>
              <w:bottom w:val="single" w:sz="4" w:space="0" w:color="auto"/>
              <w:right w:val="single" w:sz="8" w:space="0" w:color="auto"/>
            </w:tcBorders>
            <w:shd w:val="clear" w:color="000000" w:fill="E2EFDA"/>
            <w:noWrap/>
            <w:vAlign w:val="bottom"/>
            <w:hideMark/>
          </w:tcPr>
          <w:p w14:paraId="3482717C"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41,40 </w:t>
            </w:r>
          </w:p>
        </w:tc>
      </w:tr>
      <w:tr w:rsidR="006148BA" w14:paraId="3927541A"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72675771" w14:textId="77777777" w:rsidR="006148BA" w:rsidRDefault="006148BA">
            <w:pPr>
              <w:rPr>
                <w:rFonts w:ascii="Calibri" w:hAnsi="Calibri" w:cs="Calibri"/>
                <w:color w:val="000000"/>
                <w:sz w:val="20"/>
                <w:szCs w:val="20"/>
              </w:rPr>
            </w:pPr>
            <w:r>
              <w:rPr>
                <w:rFonts w:ascii="Calibri" w:hAnsi="Calibri" w:cs="Calibri"/>
                <w:color w:val="000000"/>
                <w:sz w:val="20"/>
                <w:szCs w:val="20"/>
              </w:rPr>
              <w:t>381 Tekuće donacije</w:t>
            </w:r>
          </w:p>
        </w:tc>
        <w:tc>
          <w:tcPr>
            <w:tcW w:w="1600" w:type="dxa"/>
            <w:tcBorders>
              <w:top w:val="nil"/>
              <w:left w:val="nil"/>
              <w:bottom w:val="single" w:sz="4" w:space="0" w:color="auto"/>
              <w:right w:val="single" w:sz="4" w:space="0" w:color="auto"/>
            </w:tcBorders>
            <w:shd w:val="clear" w:color="000000" w:fill="FFFFFF"/>
            <w:noWrap/>
            <w:vAlign w:val="bottom"/>
            <w:hideMark/>
          </w:tcPr>
          <w:p w14:paraId="019281A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11.667.047,30</w:t>
            </w:r>
          </w:p>
        </w:tc>
        <w:tc>
          <w:tcPr>
            <w:tcW w:w="1500" w:type="dxa"/>
            <w:tcBorders>
              <w:top w:val="nil"/>
              <w:left w:val="nil"/>
              <w:bottom w:val="single" w:sz="4" w:space="0" w:color="auto"/>
              <w:right w:val="single" w:sz="4" w:space="0" w:color="auto"/>
            </w:tcBorders>
            <w:shd w:val="clear" w:color="000000" w:fill="FFFFFF"/>
            <w:noWrap/>
            <w:vAlign w:val="bottom"/>
            <w:hideMark/>
          </w:tcPr>
          <w:p w14:paraId="6C84202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11.313.415,00</w:t>
            </w:r>
          </w:p>
        </w:tc>
        <w:tc>
          <w:tcPr>
            <w:tcW w:w="1660" w:type="dxa"/>
            <w:tcBorders>
              <w:top w:val="nil"/>
              <w:left w:val="nil"/>
              <w:bottom w:val="single" w:sz="4" w:space="0" w:color="auto"/>
              <w:right w:val="single" w:sz="4" w:space="0" w:color="auto"/>
            </w:tcBorders>
            <w:shd w:val="clear" w:color="000000" w:fill="FFFFFF"/>
            <w:noWrap/>
            <w:vAlign w:val="bottom"/>
            <w:hideMark/>
          </w:tcPr>
          <w:p w14:paraId="23D2857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9.772.962,07</w:t>
            </w:r>
          </w:p>
        </w:tc>
        <w:tc>
          <w:tcPr>
            <w:tcW w:w="920" w:type="dxa"/>
            <w:tcBorders>
              <w:top w:val="nil"/>
              <w:left w:val="nil"/>
              <w:bottom w:val="single" w:sz="4" w:space="0" w:color="auto"/>
              <w:right w:val="single" w:sz="4" w:space="0" w:color="auto"/>
            </w:tcBorders>
            <w:shd w:val="clear" w:color="auto" w:fill="auto"/>
            <w:noWrap/>
            <w:vAlign w:val="bottom"/>
            <w:hideMark/>
          </w:tcPr>
          <w:p w14:paraId="5E57BB1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83,77 </w:t>
            </w:r>
          </w:p>
        </w:tc>
        <w:tc>
          <w:tcPr>
            <w:tcW w:w="980" w:type="dxa"/>
            <w:tcBorders>
              <w:top w:val="nil"/>
              <w:left w:val="nil"/>
              <w:bottom w:val="single" w:sz="4" w:space="0" w:color="auto"/>
              <w:right w:val="single" w:sz="8" w:space="0" w:color="auto"/>
            </w:tcBorders>
            <w:shd w:val="clear" w:color="auto" w:fill="auto"/>
            <w:noWrap/>
            <w:vAlign w:val="bottom"/>
            <w:hideMark/>
          </w:tcPr>
          <w:p w14:paraId="66B14169"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86,38 </w:t>
            </w:r>
          </w:p>
        </w:tc>
      </w:tr>
      <w:tr w:rsidR="006148BA" w14:paraId="54678C65"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34D2460F" w14:textId="77777777" w:rsidR="006148BA" w:rsidRDefault="006148BA">
            <w:pPr>
              <w:rPr>
                <w:rFonts w:ascii="Calibri" w:hAnsi="Calibri" w:cs="Calibri"/>
                <w:color w:val="000000"/>
                <w:sz w:val="20"/>
                <w:szCs w:val="20"/>
              </w:rPr>
            </w:pPr>
            <w:r>
              <w:rPr>
                <w:rFonts w:ascii="Calibri" w:hAnsi="Calibri" w:cs="Calibri"/>
                <w:color w:val="000000"/>
                <w:sz w:val="20"/>
                <w:szCs w:val="20"/>
              </w:rPr>
              <w:t>382 Kapitalne donacije</w:t>
            </w:r>
          </w:p>
        </w:tc>
        <w:tc>
          <w:tcPr>
            <w:tcW w:w="1600" w:type="dxa"/>
            <w:tcBorders>
              <w:top w:val="nil"/>
              <w:left w:val="nil"/>
              <w:bottom w:val="single" w:sz="4" w:space="0" w:color="auto"/>
              <w:right w:val="single" w:sz="4" w:space="0" w:color="auto"/>
            </w:tcBorders>
            <w:shd w:val="clear" w:color="000000" w:fill="FFFFFF"/>
            <w:noWrap/>
            <w:vAlign w:val="bottom"/>
            <w:hideMark/>
          </w:tcPr>
          <w:p w14:paraId="01D6746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939.000,00</w:t>
            </w:r>
          </w:p>
        </w:tc>
        <w:tc>
          <w:tcPr>
            <w:tcW w:w="1500" w:type="dxa"/>
            <w:tcBorders>
              <w:top w:val="nil"/>
              <w:left w:val="nil"/>
              <w:bottom w:val="single" w:sz="4" w:space="0" w:color="auto"/>
              <w:right w:val="single" w:sz="4" w:space="0" w:color="auto"/>
            </w:tcBorders>
            <w:shd w:val="clear" w:color="000000" w:fill="FFFFFF"/>
            <w:noWrap/>
            <w:vAlign w:val="bottom"/>
            <w:hideMark/>
          </w:tcPr>
          <w:p w14:paraId="1B3C942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9.681.666,00</w:t>
            </w:r>
          </w:p>
        </w:tc>
        <w:tc>
          <w:tcPr>
            <w:tcW w:w="1660" w:type="dxa"/>
            <w:tcBorders>
              <w:top w:val="nil"/>
              <w:left w:val="nil"/>
              <w:bottom w:val="single" w:sz="4" w:space="0" w:color="auto"/>
              <w:right w:val="single" w:sz="4" w:space="0" w:color="auto"/>
            </w:tcBorders>
            <w:shd w:val="clear" w:color="000000" w:fill="FFFFFF"/>
            <w:noWrap/>
            <w:vAlign w:val="bottom"/>
            <w:hideMark/>
          </w:tcPr>
          <w:p w14:paraId="7E0C2B8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2.753.031,44</w:t>
            </w:r>
          </w:p>
        </w:tc>
        <w:tc>
          <w:tcPr>
            <w:tcW w:w="920" w:type="dxa"/>
            <w:tcBorders>
              <w:top w:val="nil"/>
              <w:left w:val="nil"/>
              <w:bottom w:val="single" w:sz="4" w:space="0" w:color="auto"/>
              <w:right w:val="single" w:sz="4" w:space="0" w:color="auto"/>
            </w:tcBorders>
            <w:shd w:val="clear" w:color="auto" w:fill="auto"/>
            <w:noWrap/>
            <w:vAlign w:val="bottom"/>
            <w:hideMark/>
          </w:tcPr>
          <w:p w14:paraId="33EED3F4"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293,19 </w:t>
            </w:r>
          </w:p>
        </w:tc>
        <w:tc>
          <w:tcPr>
            <w:tcW w:w="980" w:type="dxa"/>
            <w:tcBorders>
              <w:top w:val="nil"/>
              <w:left w:val="nil"/>
              <w:bottom w:val="single" w:sz="4" w:space="0" w:color="auto"/>
              <w:right w:val="single" w:sz="8" w:space="0" w:color="auto"/>
            </w:tcBorders>
            <w:shd w:val="clear" w:color="auto" w:fill="auto"/>
            <w:noWrap/>
            <w:vAlign w:val="bottom"/>
            <w:hideMark/>
          </w:tcPr>
          <w:p w14:paraId="6C45FF7F"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28,44 </w:t>
            </w:r>
          </w:p>
        </w:tc>
      </w:tr>
      <w:tr w:rsidR="006148BA" w14:paraId="3CB09BC3" w14:textId="77777777" w:rsidTr="00704BD9">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2381CFD7" w14:textId="77777777" w:rsidR="006148BA" w:rsidRDefault="006148BA">
            <w:pPr>
              <w:rPr>
                <w:rFonts w:ascii="Calibri" w:hAnsi="Calibri" w:cs="Calibri"/>
                <w:color w:val="000000"/>
                <w:sz w:val="20"/>
                <w:szCs w:val="20"/>
              </w:rPr>
            </w:pPr>
            <w:r>
              <w:rPr>
                <w:rFonts w:ascii="Calibri" w:hAnsi="Calibri" w:cs="Calibri"/>
                <w:color w:val="000000"/>
                <w:sz w:val="20"/>
                <w:szCs w:val="20"/>
              </w:rPr>
              <w:t>383 Kazne, penali i naknade štete</w:t>
            </w:r>
          </w:p>
        </w:tc>
        <w:tc>
          <w:tcPr>
            <w:tcW w:w="1600" w:type="dxa"/>
            <w:tcBorders>
              <w:top w:val="nil"/>
              <w:left w:val="nil"/>
              <w:bottom w:val="single" w:sz="4" w:space="0" w:color="auto"/>
              <w:right w:val="single" w:sz="4" w:space="0" w:color="auto"/>
            </w:tcBorders>
            <w:shd w:val="clear" w:color="000000" w:fill="FFFFFF"/>
            <w:noWrap/>
            <w:vAlign w:val="bottom"/>
            <w:hideMark/>
          </w:tcPr>
          <w:p w14:paraId="460F3A1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122.500,00</w:t>
            </w:r>
          </w:p>
        </w:tc>
        <w:tc>
          <w:tcPr>
            <w:tcW w:w="1500" w:type="dxa"/>
            <w:tcBorders>
              <w:top w:val="nil"/>
              <w:left w:val="nil"/>
              <w:bottom w:val="single" w:sz="4" w:space="0" w:color="auto"/>
              <w:right w:val="single" w:sz="4" w:space="0" w:color="auto"/>
            </w:tcBorders>
            <w:shd w:val="clear" w:color="000000" w:fill="FFFFFF"/>
            <w:noWrap/>
            <w:vAlign w:val="bottom"/>
            <w:hideMark/>
          </w:tcPr>
          <w:p w14:paraId="5133FC5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729.344,25</w:t>
            </w:r>
          </w:p>
        </w:tc>
        <w:tc>
          <w:tcPr>
            <w:tcW w:w="1660" w:type="dxa"/>
            <w:tcBorders>
              <w:top w:val="nil"/>
              <w:left w:val="nil"/>
              <w:bottom w:val="single" w:sz="4" w:space="0" w:color="auto"/>
              <w:right w:val="single" w:sz="4" w:space="0" w:color="auto"/>
            </w:tcBorders>
            <w:shd w:val="clear" w:color="000000" w:fill="FFFFFF"/>
            <w:noWrap/>
            <w:vAlign w:val="bottom"/>
            <w:hideMark/>
          </w:tcPr>
          <w:p w14:paraId="52645EB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707.319,12</w:t>
            </w:r>
          </w:p>
        </w:tc>
        <w:tc>
          <w:tcPr>
            <w:tcW w:w="920" w:type="dxa"/>
            <w:tcBorders>
              <w:top w:val="nil"/>
              <w:left w:val="nil"/>
              <w:bottom w:val="single" w:sz="4" w:space="0" w:color="auto"/>
              <w:right w:val="single" w:sz="4" w:space="0" w:color="auto"/>
            </w:tcBorders>
            <w:shd w:val="clear" w:color="auto" w:fill="auto"/>
            <w:noWrap/>
            <w:vAlign w:val="bottom"/>
            <w:hideMark/>
          </w:tcPr>
          <w:p w14:paraId="6F9336EC"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577,40 </w:t>
            </w:r>
          </w:p>
        </w:tc>
        <w:tc>
          <w:tcPr>
            <w:tcW w:w="980" w:type="dxa"/>
            <w:tcBorders>
              <w:top w:val="nil"/>
              <w:left w:val="nil"/>
              <w:bottom w:val="single" w:sz="4" w:space="0" w:color="auto"/>
              <w:right w:val="single" w:sz="8" w:space="0" w:color="auto"/>
            </w:tcBorders>
            <w:shd w:val="clear" w:color="auto" w:fill="auto"/>
            <w:noWrap/>
            <w:vAlign w:val="bottom"/>
            <w:hideMark/>
          </w:tcPr>
          <w:p w14:paraId="7DAEF9C3"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96,98 </w:t>
            </w:r>
          </w:p>
        </w:tc>
      </w:tr>
      <w:tr w:rsidR="006148BA" w14:paraId="12C7C83A" w14:textId="77777777" w:rsidTr="00704BD9">
        <w:trPr>
          <w:trHeight w:val="288"/>
        </w:trPr>
        <w:tc>
          <w:tcPr>
            <w:tcW w:w="3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544D4C" w14:textId="77777777" w:rsidR="006148BA" w:rsidRDefault="006148BA">
            <w:pPr>
              <w:rPr>
                <w:rFonts w:ascii="Calibri" w:hAnsi="Calibri" w:cs="Calibri"/>
                <w:color w:val="000000"/>
                <w:sz w:val="20"/>
                <w:szCs w:val="20"/>
              </w:rPr>
            </w:pPr>
            <w:r>
              <w:rPr>
                <w:rFonts w:ascii="Calibri" w:hAnsi="Calibri" w:cs="Calibri"/>
                <w:color w:val="000000"/>
                <w:sz w:val="20"/>
                <w:szCs w:val="20"/>
              </w:rPr>
              <w:t>385 Izvanredni rashodi</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6326450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4E34323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547.000,00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4377DCD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68603B62" w14:textId="0A6B4FEA" w:rsidR="006148BA" w:rsidRDefault="00506575" w:rsidP="00B35BA1">
            <w:pPr>
              <w:jc w:val="right"/>
              <w:rPr>
                <w:rFonts w:ascii="Calibri" w:hAnsi="Calibri" w:cs="Calibri"/>
                <w:color w:val="000000"/>
                <w:sz w:val="20"/>
                <w:szCs w:val="20"/>
              </w:rPr>
            </w:pPr>
            <w:r>
              <w:rPr>
                <w:rFonts w:ascii="Calibri" w:hAnsi="Calibri" w:cs="Calibri"/>
                <w:color w:val="000000"/>
                <w:sz w:val="20"/>
                <w:szCs w:val="20"/>
              </w:rPr>
              <w:t xml:space="preserve">     0,00</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ED3148A" w14:textId="4CD03196"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w:t>
            </w:r>
            <w:r w:rsidR="00506575">
              <w:rPr>
                <w:rFonts w:ascii="Calibri" w:hAnsi="Calibri" w:cs="Calibri"/>
                <w:color w:val="000000"/>
                <w:sz w:val="20"/>
                <w:szCs w:val="20"/>
              </w:rPr>
              <w:t>0,00</w:t>
            </w:r>
            <w:r>
              <w:rPr>
                <w:rFonts w:ascii="Calibri" w:hAnsi="Calibri" w:cs="Calibri"/>
                <w:color w:val="000000"/>
                <w:sz w:val="20"/>
                <w:szCs w:val="20"/>
              </w:rPr>
              <w:t xml:space="preserve">   </w:t>
            </w:r>
          </w:p>
        </w:tc>
      </w:tr>
      <w:tr w:rsidR="006148BA" w14:paraId="2EFC6392" w14:textId="77777777" w:rsidTr="006148BA">
        <w:trPr>
          <w:trHeight w:val="28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15592799" w14:textId="77777777" w:rsidR="006148BA" w:rsidRDefault="006148BA">
            <w:pPr>
              <w:rPr>
                <w:rFonts w:ascii="Calibri" w:hAnsi="Calibri" w:cs="Calibri"/>
                <w:color w:val="000000"/>
                <w:sz w:val="20"/>
                <w:szCs w:val="20"/>
              </w:rPr>
            </w:pPr>
            <w:r>
              <w:rPr>
                <w:rFonts w:ascii="Calibri" w:hAnsi="Calibri" w:cs="Calibri"/>
                <w:color w:val="000000"/>
                <w:sz w:val="20"/>
                <w:szCs w:val="20"/>
              </w:rPr>
              <w:t>386 Kapitalne pomoći</w:t>
            </w:r>
          </w:p>
        </w:tc>
        <w:tc>
          <w:tcPr>
            <w:tcW w:w="1600" w:type="dxa"/>
            <w:tcBorders>
              <w:top w:val="nil"/>
              <w:left w:val="nil"/>
              <w:bottom w:val="single" w:sz="4" w:space="0" w:color="auto"/>
              <w:right w:val="single" w:sz="4" w:space="0" w:color="auto"/>
            </w:tcBorders>
            <w:shd w:val="clear" w:color="auto" w:fill="auto"/>
            <w:noWrap/>
            <w:vAlign w:val="bottom"/>
            <w:hideMark/>
          </w:tcPr>
          <w:p w14:paraId="1850D9D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719.558,64</w:t>
            </w:r>
          </w:p>
        </w:tc>
        <w:tc>
          <w:tcPr>
            <w:tcW w:w="1500" w:type="dxa"/>
            <w:tcBorders>
              <w:top w:val="nil"/>
              <w:left w:val="nil"/>
              <w:bottom w:val="single" w:sz="4" w:space="0" w:color="auto"/>
              <w:right w:val="single" w:sz="4" w:space="0" w:color="auto"/>
            </w:tcBorders>
            <w:shd w:val="clear" w:color="auto" w:fill="auto"/>
            <w:noWrap/>
            <w:vAlign w:val="bottom"/>
            <w:hideMark/>
          </w:tcPr>
          <w:p w14:paraId="70C2155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10.184.828,00</w:t>
            </w:r>
          </w:p>
        </w:tc>
        <w:tc>
          <w:tcPr>
            <w:tcW w:w="1660" w:type="dxa"/>
            <w:tcBorders>
              <w:top w:val="nil"/>
              <w:left w:val="nil"/>
              <w:bottom w:val="single" w:sz="4" w:space="0" w:color="auto"/>
              <w:right w:val="single" w:sz="4" w:space="0" w:color="auto"/>
            </w:tcBorders>
            <w:shd w:val="clear" w:color="auto" w:fill="auto"/>
            <w:noWrap/>
            <w:vAlign w:val="bottom"/>
            <w:hideMark/>
          </w:tcPr>
          <w:p w14:paraId="60B8F38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203.875,75</w:t>
            </w:r>
          </w:p>
        </w:tc>
        <w:tc>
          <w:tcPr>
            <w:tcW w:w="920" w:type="dxa"/>
            <w:tcBorders>
              <w:top w:val="nil"/>
              <w:left w:val="nil"/>
              <w:bottom w:val="single" w:sz="4" w:space="0" w:color="auto"/>
              <w:right w:val="single" w:sz="4" w:space="0" w:color="auto"/>
            </w:tcBorders>
            <w:shd w:val="clear" w:color="auto" w:fill="auto"/>
            <w:noWrap/>
            <w:vAlign w:val="bottom"/>
            <w:hideMark/>
          </w:tcPr>
          <w:p w14:paraId="3263954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28,33 </w:t>
            </w:r>
          </w:p>
        </w:tc>
        <w:tc>
          <w:tcPr>
            <w:tcW w:w="980" w:type="dxa"/>
            <w:tcBorders>
              <w:top w:val="nil"/>
              <w:left w:val="nil"/>
              <w:bottom w:val="single" w:sz="4" w:space="0" w:color="auto"/>
              <w:right w:val="single" w:sz="8" w:space="0" w:color="auto"/>
            </w:tcBorders>
            <w:shd w:val="clear" w:color="auto" w:fill="auto"/>
            <w:noWrap/>
            <w:vAlign w:val="bottom"/>
            <w:hideMark/>
          </w:tcPr>
          <w:p w14:paraId="31629BB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2,00 </w:t>
            </w:r>
          </w:p>
        </w:tc>
      </w:tr>
      <w:tr w:rsidR="006148BA" w14:paraId="2F5D7FF4" w14:textId="77777777" w:rsidTr="006148BA">
        <w:trPr>
          <w:trHeight w:val="312"/>
        </w:trPr>
        <w:tc>
          <w:tcPr>
            <w:tcW w:w="3740" w:type="dxa"/>
            <w:tcBorders>
              <w:top w:val="nil"/>
              <w:left w:val="single" w:sz="8" w:space="0" w:color="auto"/>
              <w:bottom w:val="single" w:sz="4" w:space="0" w:color="auto"/>
              <w:right w:val="single" w:sz="4" w:space="0" w:color="auto"/>
            </w:tcBorders>
            <w:shd w:val="clear" w:color="000000" w:fill="C6E0B4"/>
            <w:vAlign w:val="bottom"/>
            <w:hideMark/>
          </w:tcPr>
          <w:p w14:paraId="23849256" w14:textId="77777777" w:rsidR="006148BA" w:rsidRDefault="006148BA">
            <w:pPr>
              <w:rPr>
                <w:rFonts w:ascii="Calibri" w:hAnsi="Calibri" w:cs="Calibri"/>
                <w:b/>
                <w:bCs/>
                <w:color w:val="000000"/>
                <w:sz w:val="20"/>
                <w:szCs w:val="20"/>
              </w:rPr>
            </w:pPr>
            <w:r>
              <w:rPr>
                <w:rFonts w:ascii="Calibri" w:hAnsi="Calibri" w:cs="Calibri"/>
                <w:b/>
                <w:bCs/>
                <w:color w:val="000000"/>
                <w:sz w:val="20"/>
                <w:szCs w:val="20"/>
              </w:rPr>
              <w:t xml:space="preserve">4 Rashodi za nabavu nefinancijske imovine </w:t>
            </w:r>
          </w:p>
        </w:tc>
        <w:tc>
          <w:tcPr>
            <w:tcW w:w="1600" w:type="dxa"/>
            <w:tcBorders>
              <w:top w:val="nil"/>
              <w:left w:val="nil"/>
              <w:bottom w:val="single" w:sz="4" w:space="0" w:color="auto"/>
              <w:right w:val="single" w:sz="4" w:space="0" w:color="auto"/>
            </w:tcBorders>
            <w:shd w:val="clear" w:color="000000" w:fill="C6E0B4"/>
            <w:noWrap/>
            <w:vAlign w:val="bottom"/>
            <w:hideMark/>
          </w:tcPr>
          <w:p w14:paraId="2FEEACDC"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26.793.545,67</w:t>
            </w:r>
          </w:p>
        </w:tc>
        <w:tc>
          <w:tcPr>
            <w:tcW w:w="1500" w:type="dxa"/>
            <w:tcBorders>
              <w:top w:val="nil"/>
              <w:left w:val="nil"/>
              <w:bottom w:val="single" w:sz="4" w:space="0" w:color="auto"/>
              <w:right w:val="single" w:sz="4" w:space="0" w:color="auto"/>
            </w:tcBorders>
            <w:shd w:val="clear" w:color="000000" w:fill="C6E0B4"/>
            <w:noWrap/>
            <w:vAlign w:val="bottom"/>
            <w:hideMark/>
          </w:tcPr>
          <w:p w14:paraId="726A2F90"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55.835.747,00</w:t>
            </w:r>
          </w:p>
        </w:tc>
        <w:tc>
          <w:tcPr>
            <w:tcW w:w="1660" w:type="dxa"/>
            <w:tcBorders>
              <w:top w:val="nil"/>
              <w:left w:val="nil"/>
              <w:bottom w:val="single" w:sz="4" w:space="0" w:color="auto"/>
              <w:right w:val="single" w:sz="4" w:space="0" w:color="auto"/>
            </w:tcBorders>
            <w:shd w:val="clear" w:color="000000" w:fill="C6E0B4"/>
            <w:noWrap/>
            <w:vAlign w:val="bottom"/>
            <w:hideMark/>
          </w:tcPr>
          <w:p w14:paraId="6EAF97A1"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32.731.009,86</w:t>
            </w:r>
          </w:p>
        </w:tc>
        <w:tc>
          <w:tcPr>
            <w:tcW w:w="920" w:type="dxa"/>
            <w:tcBorders>
              <w:top w:val="nil"/>
              <w:left w:val="nil"/>
              <w:bottom w:val="single" w:sz="4" w:space="0" w:color="auto"/>
              <w:right w:val="single" w:sz="4" w:space="0" w:color="auto"/>
            </w:tcBorders>
            <w:shd w:val="clear" w:color="000000" w:fill="C6E0B4"/>
            <w:noWrap/>
            <w:vAlign w:val="bottom"/>
            <w:hideMark/>
          </w:tcPr>
          <w:p w14:paraId="6158E01E"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122,16 </w:t>
            </w:r>
          </w:p>
        </w:tc>
        <w:tc>
          <w:tcPr>
            <w:tcW w:w="980" w:type="dxa"/>
            <w:tcBorders>
              <w:top w:val="nil"/>
              <w:left w:val="nil"/>
              <w:bottom w:val="single" w:sz="4" w:space="0" w:color="auto"/>
              <w:right w:val="single" w:sz="8" w:space="0" w:color="auto"/>
            </w:tcBorders>
            <w:shd w:val="clear" w:color="000000" w:fill="C6E0B4"/>
            <w:noWrap/>
            <w:vAlign w:val="bottom"/>
            <w:hideMark/>
          </w:tcPr>
          <w:p w14:paraId="299AB6A4"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58,62 </w:t>
            </w:r>
          </w:p>
        </w:tc>
      </w:tr>
      <w:tr w:rsidR="006148BA" w14:paraId="16C448F4" w14:textId="77777777" w:rsidTr="0033238C">
        <w:trPr>
          <w:trHeight w:val="552"/>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31028D55" w14:textId="77777777" w:rsidR="006148BA" w:rsidRDefault="006148BA">
            <w:pPr>
              <w:rPr>
                <w:rFonts w:ascii="Calibri" w:hAnsi="Calibri" w:cs="Calibri"/>
                <w:color w:val="000000"/>
                <w:sz w:val="20"/>
                <w:szCs w:val="20"/>
              </w:rPr>
            </w:pPr>
            <w:r>
              <w:rPr>
                <w:rFonts w:ascii="Calibri" w:hAnsi="Calibri" w:cs="Calibri"/>
                <w:color w:val="000000"/>
                <w:sz w:val="20"/>
                <w:szCs w:val="20"/>
              </w:rPr>
              <w:t>41 Rashodi za nabavu neproizvedene dugotrajne imovine</w:t>
            </w:r>
          </w:p>
        </w:tc>
        <w:tc>
          <w:tcPr>
            <w:tcW w:w="1600" w:type="dxa"/>
            <w:tcBorders>
              <w:top w:val="nil"/>
              <w:left w:val="nil"/>
              <w:bottom w:val="single" w:sz="4" w:space="0" w:color="auto"/>
              <w:right w:val="single" w:sz="4" w:space="0" w:color="auto"/>
            </w:tcBorders>
            <w:shd w:val="clear" w:color="000000" w:fill="E2EFDA"/>
            <w:noWrap/>
            <w:vAlign w:val="bottom"/>
            <w:hideMark/>
          </w:tcPr>
          <w:p w14:paraId="49F4B99D"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1.168.431,37</w:t>
            </w:r>
          </w:p>
        </w:tc>
        <w:tc>
          <w:tcPr>
            <w:tcW w:w="1500" w:type="dxa"/>
            <w:tcBorders>
              <w:top w:val="nil"/>
              <w:left w:val="nil"/>
              <w:bottom w:val="single" w:sz="4" w:space="0" w:color="auto"/>
              <w:right w:val="single" w:sz="4" w:space="0" w:color="auto"/>
            </w:tcBorders>
            <w:shd w:val="clear" w:color="000000" w:fill="E2EFDA"/>
            <w:noWrap/>
            <w:vAlign w:val="bottom"/>
            <w:hideMark/>
          </w:tcPr>
          <w:p w14:paraId="4C819DA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5.943.420,00</w:t>
            </w:r>
          </w:p>
        </w:tc>
        <w:tc>
          <w:tcPr>
            <w:tcW w:w="1660" w:type="dxa"/>
            <w:tcBorders>
              <w:top w:val="nil"/>
              <w:left w:val="nil"/>
              <w:bottom w:val="single" w:sz="4" w:space="0" w:color="auto"/>
              <w:right w:val="single" w:sz="4" w:space="0" w:color="auto"/>
            </w:tcBorders>
            <w:shd w:val="clear" w:color="000000" w:fill="E2EFDA"/>
            <w:noWrap/>
            <w:vAlign w:val="bottom"/>
            <w:hideMark/>
          </w:tcPr>
          <w:p w14:paraId="238A769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1.556.247,53</w:t>
            </w:r>
          </w:p>
        </w:tc>
        <w:tc>
          <w:tcPr>
            <w:tcW w:w="920" w:type="dxa"/>
            <w:tcBorders>
              <w:top w:val="nil"/>
              <w:left w:val="nil"/>
              <w:bottom w:val="single" w:sz="4" w:space="0" w:color="auto"/>
              <w:right w:val="single" w:sz="4" w:space="0" w:color="auto"/>
            </w:tcBorders>
            <w:shd w:val="clear" w:color="000000" w:fill="E2EFDA"/>
            <w:noWrap/>
            <w:vAlign w:val="bottom"/>
            <w:hideMark/>
          </w:tcPr>
          <w:p w14:paraId="11F49E62"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133,19 </w:t>
            </w:r>
          </w:p>
        </w:tc>
        <w:tc>
          <w:tcPr>
            <w:tcW w:w="980" w:type="dxa"/>
            <w:tcBorders>
              <w:top w:val="nil"/>
              <w:left w:val="nil"/>
              <w:bottom w:val="single" w:sz="4" w:space="0" w:color="auto"/>
              <w:right w:val="single" w:sz="8" w:space="0" w:color="auto"/>
            </w:tcBorders>
            <w:shd w:val="clear" w:color="000000" w:fill="E2EFDA"/>
            <w:noWrap/>
            <w:vAlign w:val="bottom"/>
            <w:hideMark/>
          </w:tcPr>
          <w:p w14:paraId="706CBE0F"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26,18 </w:t>
            </w:r>
          </w:p>
        </w:tc>
      </w:tr>
      <w:tr w:rsidR="006148BA" w14:paraId="32531420" w14:textId="77777777" w:rsidTr="0033238C">
        <w:trPr>
          <w:trHeight w:val="552"/>
        </w:trPr>
        <w:tc>
          <w:tcPr>
            <w:tcW w:w="374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32F63BA" w14:textId="77777777" w:rsidR="006148BA" w:rsidRDefault="006148BA">
            <w:pPr>
              <w:rPr>
                <w:rFonts w:ascii="Calibri" w:hAnsi="Calibri" w:cs="Calibri"/>
                <w:color w:val="000000"/>
                <w:sz w:val="20"/>
                <w:szCs w:val="20"/>
              </w:rPr>
            </w:pPr>
            <w:r>
              <w:rPr>
                <w:rFonts w:ascii="Calibri" w:hAnsi="Calibri" w:cs="Calibri"/>
                <w:color w:val="000000"/>
                <w:sz w:val="20"/>
                <w:szCs w:val="20"/>
              </w:rPr>
              <w:t>411 Materijalna imovina - prirodna bogatstva</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4C119B0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1500" w:type="dxa"/>
            <w:tcBorders>
              <w:top w:val="single" w:sz="4" w:space="0" w:color="auto"/>
              <w:left w:val="nil"/>
              <w:bottom w:val="single" w:sz="4" w:space="0" w:color="auto"/>
              <w:right w:val="single" w:sz="4" w:space="0" w:color="auto"/>
            </w:tcBorders>
            <w:shd w:val="clear" w:color="000000" w:fill="FFFFFF"/>
            <w:noWrap/>
            <w:vAlign w:val="bottom"/>
            <w:hideMark/>
          </w:tcPr>
          <w:p w14:paraId="5A7642AD"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2.500.000,00</w:t>
            </w:r>
          </w:p>
        </w:tc>
        <w:tc>
          <w:tcPr>
            <w:tcW w:w="1660" w:type="dxa"/>
            <w:tcBorders>
              <w:top w:val="single" w:sz="4" w:space="0" w:color="auto"/>
              <w:left w:val="nil"/>
              <w:bottom w:val="single" w:sz="4" w:space="0" w:color="auto"/>
              <w:right w:val="single" w:sz="4" w:space="0" w:color="auto"/>
            </w:tcBorders>
            <w:shd w:val="clear" w:color="000000" w:fill="FFFFFF"/>
            <w:noWrap/>
            <w:vAlign w:val="bottom"/>
            <w:hideMark/>
          </w:tcPr>
          <w:p w14:paraId="05E8C87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4E5FE429" w14:textId="0238D47B" w:rsidR="006148BA" w:rsidRDefault="00506575" w:rsidP="00B35BA1">
            <w:pPr>
              <w:jc w:val="right"/>
              <w:rPr>
                <w:rFonts w:ascii="Calibri" w:hAnsi="Calibri" w:cs="Calibri"/>
                <w:color w:val="000000"/>
                <w:sz w:val="20"/>
                <w:szCs w:val="20"/>
              </w:rPr>
            </w:pPr>
            <w:r>
              <w:rPr>
                <w:rFonts w:ascii="Calibri" w:hAnsi="Calibri" w:cs="Calibri"/>
                <w:color w:val="000000"/>
                <w:sz w:val="20"/>
                <w:szCs w:val="20"/>
              </w:rPr>
              <w:t>0,00</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FC0CBB1" w14:textId="568DCC65"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w:t>
            </w:r>
            <w:r w:rsidR="00506575">
              <w:rPr>
                <w:rFonts w:ascii="Calibri" w:hAnsi="Calibri" w:cs="Calibri"/>
                <w:color w:val="000000"/>
                <w:sz w:val="20"/>
                <w:szCs w:val="20"/>
              </w:rPr>
              <w:t>0,00</w:t>
            </w:r>
            <w:r>
              <w:rPr>
                <w:rFonts w:ascii="Calibri" w:hAnsi="Calibri" w:cs="Calibri"/>
                <w:color w:val="000000"/>
                <w:sz w:val="20"/>
                <w:szCs w:val="20"/>
              </w:rPr>
              <w:t xml:space="preserve"> </w:t>
            </w:r>
          </w:p>
        </w:tc>
      </w:tr>
      <w:tr w:rsidR="006148BA" w14:paraId="5D5D8BA9" w14:textId="77777777" w:rsidTr="0076608C">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3837ECC3" w14:textId="77777777" w:rsidR="006148BA" w:rsidRDefault="006148BA">
            <w:pPr>
              <w:rPr>
                <w:rFonts w:ascii="Calibri" w:hAnsi="Calibri" w:cs="Calibri"/>
                <w:color w:val="000000"/>
                <w:sz w:val="20"/>
                <w:szCs w:val="20"/>
              </w:rPr>
            </w:pPr>
            <w:r>
              <w:rPr>
                <w:rFonts w:ascii="Calibri" w:hAnsi="Calibri" w:cs="Calibri"/>
                <w:color w:val="000000"/>
                <w:sz w:val="20"/>
                <w:szCs w:val="20"/>
              </w:rPr>
              <w:t>412 Nematerijalna imovina</w:t>
            </w:r>
          </w:p>
        </w:tc>
        <w:tc>
          <w:tcPr>
            <w:tcW w:w="1600" w:type="dxa"/>
            <w:tcBorders>
              <w:top w:val="nil"/>
              <w:left w:val="nil"/>
              <w:bottom w:val="single" w:sz="4" w:space="0" w:color="auto"/>
              <w:right w:val="single" w:sz="4" w:space="0" w:color="auto"/>
            </w:tcBorders>
            <w:shd w:val="clear" w:color="000000" w:fill="FFFFFF"/>
            <w:noWrap/>
            <w:vAlign w:val="bottom"/>
            <w:hideMark/>
          </w:tcPr>
          <w:p w14:paraId="5482C63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1.168.431,37</w:t>
            </w:r>
          </w:p>
        </w:tc>
        <w:tc>
          <w:tcPr>
            <w:tcW w:w="1500" w:type="dxa"/>
            <w:tcBorders>
              <w:top w:val="nil"/>
              <w:left w:val="nil"/>
              <w:bottom w:val="single" w:sz="4" w:space="0" w:color="auto"/>
              <w:right w:val="single" w:sz="4" w:space="0" w:color="auto"/>
            </w:tcBorders>
            <w:shd w:val="clear" w:color="000000" w:fill="FFFFFF"/>
            <w:noWrap/>
            <w:vAlign w:val="bottom"/>
            <w:hideMark/>
          </w:tcPr>
          <w:p w14:paraId="37FAE97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3.443.420,00</w:t>
            </w:r>
          </w:p>
        </w:tc>
        <w:tc>
          <w:tcPr>
            <w:tcW w:w="1660" w:type="dxa"/>
            <w:tcBorders>
              <w:top w:val="nil"/>
              <w:left w:val="nil"/>
              <w:bottom w:val="single" w:sz="4" w:space="0" w:color="auto"/>
              <w:right w:val="single" w:sz="4" w:space="0" w:color="auto"/>
            </w:tcBorders>
            <w:shd w:val="clear" w:color="000000" w:fill="FFFFFF"/>
            <w:noWrap/>
            <w:vAlign w:val="bottom"/>
            <w:hideMark/>
          </w:tcPr>
          <w:p w14:paraId="2FDC8BD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1.556.247,53</w:t>
            </w:r>
          </w:p>
        </w:tc>
        <w:tc>
          <w:tcPr>
            <w:tcW w:w="920" w:type="dxa"/>
            <w:tcBorders>
              <w:top w:val="nil"/>
              <w:left w:val="nil"/>
              <w:bottom w:val="single" w:sz="4" w:space="0" w:color="auto"/>
              <w:right w:val="single" w:sz="4" w:space="0" w:color="auto"/>
            </w:tcBorders>
            <w:shd w:val="clear" w:color="auto" w:fill="auto"/>
            <w:noWrap/>
            <w:vAlign w:val="bottom"/>
            <w:hideMark/>
          </w:tcPr>
          <w:p w14:paraId="3AEDCE1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133,19 </w:t>
            </w:r>
          </w:p>
        </w:tc>
        <w:tc>
          <w:tcPr>
            <w:tcW w:w="980" w:type="dxa"/>
            <w:tcBorders>
              <w:top w:val="nil"/>
              <w:left w:val="nil"/>
              <w:bottom w:val="single" w:sz="4" w:space="0" w:color="auto"/>
              <w:right w:val="single" w:sz="8" w:space="0" w:color="auto"/>
            </w:tcBorders>
            <w:shd w:val="clear" w:color="auto" w:fill="auto"/>
            <w:noWrap/>
            <w:vAlign w:val="bottom"/>
            <w:hideMark/>
          </w:tcPr>
          <w:p w14:paraId="5007FC0E"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45,19 </w:t>
            </w:r>
          </w:p>
        </w:tc>
      </w:tr>
      <w:tr w:rsidR="006148BA" w14:paraId="20AF8EDA" w14:textId="77777777" w:rsidTr="0076608C">
        <w:trPr>
          <w:trHeight w:val="552"/>
        </w:trPr>
        <w:tc>
          <w:tcPr>
            <w:tcW w:w="374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68C3C5C8" w14:textId="77777777" w:rsidR="006148BA" w:rsidRDefault="006148BA">
            <w:pPr>
              <w:rPr>
                <w:rFonts w:ascii="Calibri" w:hAnsi="Calibri" w:cs="Calibri"/>
                <w:color w:val="000000"/>
                <w:sz w:val="20"/>
                <w:szCs w:val="20"/>
              </w:rPr>
            </w:pPr>
            <w:r>
              <w:rPr>
                <w:rFonts w:ascii="Calibri" w:hAnsi="Calibri" w:cs="Calibri"/>
                <w:color w:val="000000"/>
                <w:sz w:val="20"/>
                <w:szCs w:val="20"/>
              </w:rPr>
              <w:t>42 Rashodi za nabavu proizvedene dugotrajne imovine</w:t>
            </w:r>
          </w:p>
        </w:tc>
        <w:tc>
          <w:tcPr>
            <w:tcW w:w="1600" w:type="dxa"/>
            <w:tcBorders>
              <w:top w:val="single" w:sz="4" w:space="0" w:color="auto"/>
              <w:left w:val="nil"/>
              <w:bottom w:val="single" w:sz="4" w:space="0" w:color="auto"/>
              <w:right w:val="single" w:sz="4" w:space="0" w:color="auto"/>
            </w:tcBorders>
            <w:shd w:val="clear" w:color="000000" w:fill="E2EFDA"/>
            <w:noWrap/>
            <w:vAlign w:val="bottom"/>
            <w:hideMark/>
          </w:tcPr>
          <w:p w14:paraId="39877F5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16.668.560,82</w:t>
            </w:r>
          </w:p>
        </w:tc>
        <w:tc>
          <w:tcPr>
            <w:tcW w:w="1500" w:type="dxa"/>
            <w:tcBorders>
              <w:top w:val="single" w:sz="4" w:space="0" w:color="auto"/>
              <w:left w:val="nil"/>
              <w:bottom w:val="single" w:sz="4" w:space="0" w:color="auto"/>
              <w:right w:val="single" w:sz="4" w:space="0" w:color="auto"/>
            </w:tcBorders>
            <w:shd w:val="clear" w:color="000000" w:fill="E2EFDA"/>
            <w:noWrap/>
            <w:vAlign w:val="bottom"/>
            <w:hideMark/>
          </w:tcPr>
          <w:p w14:paraId="1E2E20B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30.766.943,00</w:t>
            </w:r>
          </w:p>
        </w:tc>
        <w:tc>
          <w:tcPr>
            <w:tcW w:w="1660" w:type="dxa"/>
            <w:tcBorders>
              <w:top w:val="single" w:sz="4" w:space="0" w:color="auto"/>
              <w:left w:val="nil"/>
              <w:bottom w:val="single" w:sz="4" w:space="0" w:color="auto"/>
              <w:right w:val="single" w:sz="4" w:space="0" w:color="auto"/>
            </w:tcBorders>
            <w:shd w:val="clear" w:color="000000" w:fill="E2EFDA"/>
            <w:noWrap/>
            <w:vAlign w:val="bottom"/>
            <w:hideMark/>
          </w:tcPr>
          <w:p w14:paraId="6AA94DE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19.974.160,13</w:t>
            </w:r>
          </w:p>
        </w:tc>
        <w:tc>
          <w:tcPr>
            <w:tcW w:w="920" w:type="dxa"/>
            <w:tcBorders>
              <w:top w:val="single" w:sz="4" w:space="0" w:color="auto"/>
              <w:left w:val="nil"/>
              <w:bottom w:val="single" w:sz="4" w:space="0" w:color="auto"/>
              <w:right w:val="single" w:sz="4" w:space="0" w:color="auto"/>
            </w:tcBorders>
            <w:shd w:val="clear" w:color="000000" w:fill="E2EFDA"/>
            <w:noWrap/>
            <w:vAlign w:val="bottom"/>
            <w:hideMark/>
          </w:tcPr>
          <w:p w14:paraId="7C1EF082"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119,83 </w:t>
            </w:r>
          </w:p>
        </w:tc>
        <w:tc>
          <w:tcPr>
            <w:tcW w:w="980" w:type="dxa"/>
            <w:tcBorders>
              <w:top w:val="single" w:sz="4" w:space="0" w:color="auto"/>
              <w:left w:val="nil"/>
              <w:bottom w:val="single" w:sz="4" w:space="0" w:color="auto"/>
              <w:right w:val="single" w:sz="4" w:space="0" w:color="auto"/>
            </w:tcBorders>
            <w:shd w:val="clear" w:color="000000" w:fill="E2EFDA"/>
            <w:noWrap/>
            <w:vAlign w:val="bottom"/>
            <w:hideMark/>
          </w:tcPr>
          <w:p w14:paraId="49FD97A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64,92 </w:t>
            </w:r>
          </w:p>
        </w:tc>
      </w:tr>
      <w:tr w:rsidR="006148BA" w14:paraId="15BED6A5"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0A0808FB" w14:textId="77777777" w:rsidR="006148BA" w:rsidRDefault="006148BA">
            <w:pPr>
              <w:rPr>
                <w:rFonts w:ascii="Calibri" w:hAnsi="Calibri" w:cs="Calibri"/>
                <w:color w:val="000000"/>
                <w:sz w:val="20"/>
                <w:szCs w:val="20"/>
              </w:rPr>
            </w:pPr>
            <w:r>
              <w:rPr>
                <w:rFonts w:ascii="Calibri" w:hAnsi="Calibri" w:cs="Calibri"/>
                <w:color w:val="000000"/>
                <w:sz w:val="20"/>
                <w:szCs w:val="20"/>
              </w:rPr>
              <w:t>421 Građevinski objekti</w:t>
            </w:r>
          </w:p>
        </w:tc>
        <w:tc>
          <w:tcPr>
            <w:tcW w:w="1600" w:type="dxa"/>
            <w:tcBorders>
              <w:top w:val="nil"/>
              <w:left w:val="nil"/>
              <w:bottom w:val="single" w:sz="4" w:space="0" w:color="auto"/>
              <w:right w:val="single" w:sz="4" w:space="0" w:color="auto"/>
            </w:tcBorders>
            <w:shd w:val="clear" w:color="000000" w:fill="FFFFFF"/>
            <w:noWrap/>
            <w:vAlign w:val="bottom"/>
            <w:hideMark/>
          </w:tcPr>
          <w:p w14:paraId="714D391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6.732.922,86</w:t>
            </w:r>
          </w:p>
        </w:tc>
        <w:tc>
          <w:tcPr>
            <w:tcW w:w="1500" w:type="dxa"/>
            <w:tcBorders>
              <w:top w:val="nil"/>
              <w:left w:val="nil"/>
              <w:bottom w:val="single" w:sz="4" w:space="0" w:color="auto"/>
              <w:right w:val="single" w:sz="4" w:space="0" w:color="auto"/>
            </w:tcBorders>
            <w:shd w:val="clear" w:color="000000" w:fill="FFFFFF"/>
            <w:noWrap/>
            <w:vAlign w:val="bottom"/>
            <w:hideMark/>
          </w:tcPr>
          <w:p w14:paraId="3A94BC4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11.768.612,00</w:t>
            </w:r>
          </w:p>
        </w:tc>
        <w:tc>
          <w:tcPr>
            <w:tcW w:w="1660" w:type="dxa"/>
            <w:tcBorders>
              <w:top w:val="nil"/>
              <w:left w:val="nil"/>
              <w:bottom w:val="single" w:sz="4" w:space="0" w:color="auto"/>
              <w:right w:val="single" w:sz="4" w:space="0" w:color="auto"/>
            </w:tcBorders>
            <w:shd w:val="clear" w:color="000000" w:fill="FFFFFF"/>
            <w:noWrap/>
            <w:vAlign w:val="bottom"/>
            <w:hideMark/>
          </w:tcPr>
          <w:p w14:paraId="770849E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6.210.730,52</w:t>
            </w:r>
          </w:p>
        </w:tc>
        <w:tc>
          <w:tcPr>
            <w:tcW w:w="920" w:type="dxa"/>
            <w:tcBorders>
              <w:top w:val="nil"/>
              <w:left w:val="nil"/>
              <w:bottom w:val="single" w:sz="4" w:space="0" w:color="auto"/>
              <w:right w:val="single" w:sz="4" w:space="0" w:color="auto"/>
            </w:tcBorders>
            <w:shd w:val="clear" w:color="auto" w:fill="auto"/>
            <w:noWrap/>
            <w:vAlign w:val="bottom"/>
            <w:hideMark/>
          </w:tcPr>
          <w:p w14:paraId="1408401F"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92,24 </w:t>
            </w:r>
          </w:p>
        </w:tc>
        <w:tc>
          <w:tcPr>
            <w:tcW w:w="980" w:type="dxa"/>
            <w:tcBorders>
              <w:top w:val="nil"/>
              <w:left w:val="nil"/>
              <w:bottom w:val="single" w:sz="4" w:space="0" w:color="auto"/>
              <w:right w:val="single" w:sz="8" w:space="0" w:color="auto"/>
            </w:tcBorders>
            <w:shd w:val="clear" w:color="auto" w:fill="auto"/>
            <w:noWrap/>
            <w:vAlign w:val="bottom"/>
            <w:hideMark/>
          </w:tcPr>
          <w:p w14:paraId="1B909C09"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52,77 </w:t>
            </w:r>
          </w:p>
        </w:tc>
      </w:tr>
      <w:tr w:rsidR="006148BA" w14:paraId="7186CA64"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553D3575" w14:textId="77777777" w:rsidR="006148BA" w:rsidRDefault="006148BA">
            <w:pPr>
              <w:rPr>
                <w:rFonts w:ascii="Calibri" w:hAnsi="Calibri" w:cs="Calibri"/>
                <w:color w:val="000000"/>
                <w:sz w:val="20"/>
                <w:szCs w:val="20"/>
              </w:rPr>
            </w:pPr>
            <w:r>
              <w:rPr>
                <w:rFonts w:ascii="Calibri" w:hAnsi="Calibri" w:cs="Calibri"/>
                <w:color w:val="000000"/>
                <w:sz w:val="20"/>
                <w:szCs w:val="20"/>
              </w:rPr>
              <w:t>422 Postrojenja i oprema</w:t>
            </w:r>
          </w:p>
        </w:tc>
        <w:tc>
          <w:tcPr>
            <w:tcW w:w="1600" w:type="dxa"/>
            <w:tcBorders>
              <w:top w:val="nil"/>
              <w:left w:val="nil"/>
              <w:bottom w:val="single" w:sz="4" w:space="0" w:color="auto"/>
              <w:right w:val="single" w:sz="4" w:space="0" w:color="auto"/>
            </w:tcBorders>
            <w:shd w:val="clear" w:color="000000" w:fill="FFFFFF"/>
            <w:noWrap/>
            <w:vAlign w:val="bottom"/>
            <w:hideMark/>
          </w:tcPr>
          <w:p w14:paraId="2838A83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7.712.531,54</w:t>
            </w:r>
          </w:p>
        </w:tc>
        <w:tc>
          <w:tcPr>
            <w:tcW w:w="1500" w:type="dxa"/>
            <w:tcBorders>
              <w:top w:val="nil"/>
              <w:left w:val="nil"/>
              <w:bottom w:val="single" w:sz="4" w:space="0" w:color="auto"/>
              <w:right w:val="single" w:sz="4" w:space="0" w:color="auto"/>
            </w:tcBorders>
            <w:shd w:val="clear" w:color="000000" w:fill="FFFFFF"/>
            <w:noWrap/>
            <w:vAlign w:val="bottom"/>
            <w:hideMark/>
          </w:tcPr>
          <w:p w14:paraId="209A103D"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16.038.737,00</w:t>
            </w:r>
          </w:p>
        </w:tc>
        <w:tc>
          <w:tcPr>
            <w:tcW w:w="1660" w:type="dxa"/>
            <w:tcBorders>
              <w:top w:val="nil"/>
              <w:left w:val="nil"/>
              <w:bottom w:val="single" w:sz="4" w:space="0" w:color="auto"/>
              <w:right w:val="single" w:sz="4" w:space="0" w:color="auto"/>
            </w:tcBorders>
            <w:shd w:val="clear" w:color="000000" w:fill="FFFFFF"/>
            <w:noWrap/>
            <w:vAlign w:val="bottom"/>
            <w:hideMark/>
          </w:tcPr>
          <w:p w14:paraId="516DA7D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12.168.664,06</w:t>
            </w:r>
          </w:p>
        </w:tc>
        <w:tc>
          <w:tcPr>
            <w:tcW w:w="920" w:type="dxa"/>
            <w:tcBorders>
              <w:top w:val="nil"/>
              <w:left w:val="nil"/>
              <w:bottom w:val="single" w:sz="4" w:space="0" w:color="auto"/>
              <w:right w:val="single" w:sz="4" w:space="0" w:color="auto"/>
            </w:tcBorders>
            <w:shd w:val="clear" w:color="auto" w:fill="auto"/>
            <w:noWrap/>
            <w:vAlign w:val="bottom"/>
            <w:hideMark/>
          </w:tcPr>
          <w:p w14:paraId="76CD897F"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157,78 </w:t>
            </w:r>
          </w:p>
        </w:tc>
        <w:tc>
          <w:tcPr>
            <w:tcW w:w="980" w:type="dxa"/>
            <w:tcBorders>
              <w:top w:val="nil"/>
              <w:left w:val="nil"/>
              <w:bottom w:val="single" w:sz="4" w:space="0" w:color="auto"/>
              <w:right w:val="single" w:sz="8" w:space="0" w:color="auto"/>
            </w:tcBorders>
            <w:shd w:val="clear" w:color="auto" w:fill="auto"/>
            <w:noWrap/>
            <w:vAlign w:val="bottom"/>
            <w:hideMark/>
          </w:tcPr>
          <w:p w14:paraId="4620C08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75,87 </w:t>
            </w:r>
          </w:p>
        </w:tc>
      </w:tr>
      <w:tr w:rsidR="006148BA" w14:paraId="7383F700"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5B0F45E1" w14:textId="77777777" w:rsidR="006148BA" w:rsidRDefault="006148BA">
            <w:pPr>
              <w:rPr>
                <w:rFonts w:ascii="Calibri" w:hAnsi="Calibri" w:cs="Calibri"/>
                <w:color w:val="000000"/>
                <w:sz w:val="20"/>
                <w:szCs w:val="20"/>
              </w:rPr>
            </w:pPr>
            <w:r>
              <w:rPr>
                <w:rFonts w:ascii="Calibri" w:hAnsi="Calibri" w:cs="Calibri"/>
                <w:color w:val="000000"/>
                <w:sz w:val="20"/>
                <w:szCs w:val="20"/>
              </w:rPr>
              <w:t>423 Prijevozna sredstva</w:t>
            </w:r>
          </w:p>
        </w:tc>
        <w:tc>
          <w:tcPr>
            <w:tcW w:w="1600" w:type="dxa"/>
            <w:tcBorders>
              <w:top w:val="nil"/>
              <w:left w:val="nil"/>
              <w:bottom w:val="single" w:sz="4" w:space="0" w:color="auto"/>
              <w:right w:val="single" w:sz="4" w:space="0" w:color="auto"/>
            </w:tcBorders>
            <w:shd w:val="clear" w:color="000000" w:fill="FFFFFF"/>
            <w:noWrap/>
            <w:vAlign w:val="bottom"/>
            <w:hideMark/>
          </w:tcPr>
          <w:p w14:paraId="73F8A3C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1.772.684,60</w:t>
            </w:r>
          </w:p>
        </w:tc>
        <w:tc>
          <w:tcPr>
            <w:tcW w:w="1500" w:type="dxa"/>
            <w:tcBorders>
              <w:top w:val="nil"/>
              <w:left w:val="nil"/>
              <w:bottom w:val="single" w:sz="4" w:space="0" w:color="auto"/>
              <w:right w:val="single" w:sz="4" w:space="0" w:color="auto"/>
            </w:tcBorders>
            <w:shd w:val="clear" w:color="000000" w:fill="FFFFFF"/>
            <w:noWrap/>
            <w:vAlign w:val="bottom"/>
            <w:hideMark/>
          </w:tcPr>
          <w:p w14:paraId="24AFD75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831.587,00</w:t>
            </w:r>
          </w:p>
        </w:tc>
        <w:tc>
          <w:tcPr>
            <w:tcW w:w="1660" w:type="dxa"/>
            <w:tcBorders>
              <w:top w:val="nil"/>
              <w:left w:val="nil"/>
              <w:bottom w:val="single" w:sz="4" w:space="0" w:color="auto"/>
              <w:right w:val="single" w:sz="4" w:space="0" w:color="auto"/>
            </w:tcBorders>
            <w:shd w:val="clear" w:color="000000" w:fill="FFFFFF"/>
            <w:noWrap/>
            <w:vAlign w:val="bottom"/>
            <w:hideMark/>
          </w:tcPr>
          <w:p w14:paraId="08E6157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633.965,55</w:t>
            </w:r>
          </w:p>
        </w:tc>
        <w:tc>
          <w:tcPr>
            <w:tcW w:w="920" w:type="dxa"/>
            <w:tcBorders>
              <w:top w:val="nil"/>
              <w:left w:val="nil"/>
              <w:bottom w:val="single" w:sz="4" w:space="0" w:color="auto"/>
              <w:right w:val="single" w:sz="4" w:space="0" w:color="auto"/>
            </w:tcBorders>
            <w:shd w:val="clear" w:color="auto" w:fill="auto"/>
            <w:noWrap/>
            <w:vAlign w:val="bottom"/>
            <w:hideMark/>
          </w:tcPr>
          <w:p w14:paraId="7DD2CB79"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35,76 </w:t>
            </w:r>
          </w:p>
        </w:tc>
        <w:tc>
          <w:tcPr>
            <w:tcW w:w="980" w:type="dxa"/>
            <w:tcBorders>
              <w:top w:val="nil"/>
              <w:left w:val="nil"/>
              <w:bottom w:val="single" w:sz="4" w:space="0" w:color="auto"/>
              <w:right w:val="single" w:sz="8" w:space="0" w:color="auto"/>
            </w:tcBorders>
            <w:shd w:val="clear" w:color="auto" w:fill="auto"/>
            <w:noWrap/>
            <w:vAlign w:val="bottom"/>
            <w:hideMark/>
          </w:tcPr>
          <w:p w14:paraId="1AD4DF3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76,24 </w:t>
            </w:r>
          </w:p>
        </w:tc>
      </w:tr>
      <w:tr w:rsidR="006148BA" w14:paraId="7BC84D63" w14:textId="77777777" w:rsidTr="006148BA">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28A7B9C8" w14:textId="77777777" w:rsidR="006148BA" w:rsidRDefault="006148BA">
            <w:pPr>
              <w:rPr>
                <w:rFonts w:ascii="Calibri" w:hAnsi="Calibri" w:cs="Calibri"/>
                <w:color w:val="000000"/>
                <w:sz w:val="20"/>
                <w:szCs w:val="20"/>
              </w:rPr>
            </w:pPr>
            <w:r>
              <w:rPr>
                <w:rFonts w:ascii="Calibri" w:hAnsi="Calibri" w:cs="Calibri"/>
                <w:color w:val="000000"/>
                <w:sz w:val="20"/>
                <w:szCs w:val="20"/>
              </w:rPr>
              <w:t>424 Knjige, umjetnička djela i ostale izložbene vrijednosti</w:t>
            </w:r>
          </w:p>
        </w:tc>
        <w:tc>
          <w:tcPr>
            <w:tcW w:w="1600" w:type="dxa"/>
            <w:tcBorders>
              <w:top w:val="nil"/>
              <w:left w:val="nil"/>
              <w:bottom w:val="single" w:sz="4" w:space="0" w:color="auto"/>
              <w:right w:val="single" w:sz="4" w:space="0" w:color="auto"/>
            </w:tcBorders>
            <w:shd w:val="clear" w:color="auto" w:fill="auto"/>
            <w:noWrap/>
            <w:vAlign w:val="bottom"/>
            <w:hideMark/>
          </w:tcPr>
          <w:p w14:paraId="458EEE05"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6.507,00</w:t>
            </w:r>
          </w:p>
        </w:tc>
        <w:tc>
          <w:tcPr>
            <w:tcW w:w="1500" w:type="dxa"/>
            <w:tcBorders>
              <w:top w:val="nil"/>
              <w:left w:val="nil"/>
              <w:bottom w:val="single" w:sz="4" w:space="0" w:color="auto"/>
              <w:right w:val="single" w:sz="4" w:space="0" w:color="auto"/>
            </w:tcBorders>
            <w:shd w:val="clear" w:color="auto" w:fill="auto"/>
            <w:noWrap/>
            <w:vAlign w:val="bottom"/>
            <w:hideMark/>
          </w:tcPr>
          <w:p w14:paraId="174E10C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50,00</w:t>
            </w:r>
          </w:p>
        </w:tc>
        <w:tc>
          <w:tcPr>
            <w:tcW w:w="1660" w:type="dxa"/>
            <w:tcBorders>
              <w:top w:val="nil"/>
              <w:left w:val="nil"/>
              <w:bottom w:val="single" w:sz="4" w:space="0" w:color="auto"/>
              <w:right w:val="single" w:sz="4" w:space="0" w:color="auto"/>
            </w:tcBorders>
            <w:shd w:val="clear" w:color="auto" w:fill="auto"/>
            <w:noWrap/>
            <w:vAlign w:val="bottom"/>
            <w:hideMark/>
          </w:tcPr>
          <w:p w14:paraId="28E68FC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50,00</w:t>
            </w:r>
          </w:p>
        </w:tc>
        <w:tc>
          <w:tcPr>
            <w:tcW w:w="920" w:type="dxa"/>
            <w:tcBorders>
              <w:top w:val="nil"/>
              <w:left w:val="nil"/>
              <w:bottom w:val="single" w:sz="4" w:space="0" w:color="auto"/>
              <w:right w:val="single" w:sz="4" w:space="0" w:color="auto"/>
            </w:tcBorders>
            <w:shd w:val="clear" w:color="auto" w:fill="auto"/>
            <w:noWrap/>
            <w:vAlign w:val="bottom"/>
            <w:hideMark/>
          </w:tcPr>
          <w:p w14:paraId="30261424"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0,77 </w:t>
            </w:r>
          </w:p>
        </w:tc>
        <w:tc>
          <w:tcPr>
            <w:tcW w:w="980" w:type="dxa"/>
            <w:tcBorders>
              <w:top w:val="nil"/>
              <w:left w:val="nil"/>
              <w:bottom w:val="single" w:sz="4" w:space="0" w:color="auto"/>
              <w:right w:val="single" w:sz="8" w:space="0" w:color="auto"/>
            </w:tcBorders>
            <w:shd w:val="clear" w:color="auto" w:fill="auto"/>
            <w:noWrap/>
            <w:vAlign w:val="bottom"/>
            <w:hideMark/>
          </w:tcPr>
          <w:p w14:paraId="3FDF7CEC"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100,00 </w:t>
            </w:r>
          </w:p>
        </w:tc>
      </w:tr>
      <w:tr w:rsidR="006148BA" w14:paraId="426A3F30" w14:textId="77777777" w:rsidTr="006148BA">
        <w:trPr>
          <w:trHeight w:val="28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4E4DBF22" w14:textId="77777777" w:rsidR="006148BA" w:rsidRDefault="006148BA">
            <w:pPr>
              <w:rPr>
                <w:rFonts w:ascii="Calibri" w:hAnsi="Calibri" w:cs="Calibri"/>
                <w:color w:val="000000"/>
                <w:sz w:val="20"/>
                <w:szCs w:val="20"/>
              </w:rPr>
            </w:pPr>
            <w:r>
              <w:rPr>
                <w:rFonts w:ascii="Calibri" w:hAnsi="Calibri" w:cs="Calibri"/>
                <w:color w:val="000000"/>
                <w:sz w:val="20"/>
                <w:szCs w:val="20"/>
              </w:rPr>
              <w:t>426 Nematerijalna proizvedena imovina</w:t>
            </w:r>
          </w:p>
        </w:tc>
        <w:tc>
          <w:tcPr>
            <w:tcW w:w="1600" w:type="dxa"/>
            <w:tcBorders>
              <w:top w:val="nil"/>
              <w:left w:val="nil"/>
              <w:bottom w:val="single" w:sz="4" w:space="0" w:color="auto"/>
              <w:right w:val="single" w:sz="4" w:space="0" w:color="auto"/>
            </w:tcBorders>
            <w:shd w:val="clear" w:color="auto" w:fill="auto"/>
            <w:noWrap/>
            <w:vAlign w:val="bottom"/>
            <w:hideMark/>
          </w:tcPr>
          <w:p w14:paraId="17AA520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443.914,82</w:t>
            </w:r>
          </w:p>
        </w:tc>
        <w:tc>
          <w:tcPr>
            <w:tcW w:w="1500" w:type="dxa"/>
            <w:tcBorders>
              <w:top w:val="nil"/>
              <w:left w:val="nil"/>
              <w:bottom w:val="single" w:sz="4" w:space="0" w:color="auto"/>
              <w:right w:val="single" w:sz="4" w:space="0" w:color="auto"/>
            </w:tcBorders>
            <w:shd w:val="clear" w:color="auto" w:fill="auto"/>
            <w:noWrap/>
            <w:vAlign w:val="bottom"/>
            <w:hideMark/>
          </w:tcPr>
          <w:p w14:paraId="7C1A4FE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2.127.957,00</w:t>
            </w:r>
          </w:p>
        </w:tc>
        <w:tc>
          <w:tcPr>
            <w:tcW w:w="1660" w:type="dxa"/>
            <w:tcBorders>
              <w:top w:val="nil"/>
              <w:left w:val="nil"/>
              <w:bottom w:val="single" w:sz="4" w:space="0" w:color="auto"/>
              <w:right w:val="single" w:sz="4" w:space="0" w:color="auto"/>
            </w:tcBorders>
            <w:shd w:val="clear" w:color="auto" w:fill="auto"/>
            <w:noWrap/>
            <w:vAlign w:val="bottom"/>
            <w:hideMark/>
          </w:tcPr>
          <w:p w14:paraId="18783DF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960.750,00</w:t>
            </w:r>
          </w:p>
        </w:tc>
        <w:tc>
          <w:tcPr>
            <w:tcW w:w="920" w:type="dxa"/>
            <w:tcBorders>
              <w:top w:val="nil"/>
              <w:left w:val="nil"/>
              <w:bottom w:val="single" w:sz="4" w:space="0" w:color="auto"/>
              <w:right w:val="single" w:sz="4" w:space="0" w:color="auto"/>
            </w:tcBorders>
            <w:shd w:val="clear" w:color="auto" w:fill="auto"/>
            <w:noWrap/>
            <w:vAlign w:val="bottom"/>
            <w:hideMark/>
          </w:tcPr>
          <w:p w14:paraId="57ED051D"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216,43 </w:t>
            </w:r>
          </w:p>
        </w:tc>
        <w:tc>
          <w:tcPr>
            <w:tcW w:w="980" w:type="dxa"/>
            <w:tcBorders>
              <w:top w:val="nil"/>
              <w:left w:val="nil"/>
              <w:bottom w:val="single" w:sz="4" w:space="0" w:color="auto"/>
              <w:right w:val="single" w:sz="8" w:space="0" w:color="auto"/>
            </w:tcBorders>
            <w:shd w:val="clear" w:color="auto" w:fill="auto"/>
            <w:noWrap/>
            <w:vAlign w:val="bottom"/>
            <w:hideMark/>
          </w:tcPr>
          <w:p w14:paraId="3AEA1D13"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45,15 </w:t>
            </w:r>
          </w:p>
        </w:tc>
      </w:tr>
      <w:tr w:rsidR="006148BA" w14:paraId="11DEF7F7"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0106F3C0" w14:textId="77777777" w:rsidR="006148BA" w:rsidRDefault="006148BA">
            <w:pPr>
              <w:rPr>
                <w:rFonts w:ascii="Calibri" w:hAnsi="Calibri" w:cs="Calibri"/>
                <w:color w:val="000000"/>
                <w:sz w:val="20"/>
                <w:szCs w:val="20"/>
              </w:rPr>
            </w:pPr>
            <w:r>
              <w:rPr>
                <w:rFonts w:ascii="Calibri" w:hAnsi="Calibri" w:cs="Calibri"/>
                <w:color w:val="000000"/>
                <w:sz w:val="20"/>
                <w:szCs w:val="20"/>
              </w:rPr>
              <w:t>45 Rashodi za dodatna ulaganja na nefinancijskoj imovini</w:t>
            </w:r>
          </w:p>
        </w:tc>
        <w:tc>
          <w:tcPr>
            <w:tcW w:w="1600" w:type="dxa"/>
            <w:tcBorders>
              <w:top w:val="nil"/>
              <w:left w:val="nil"/>
              <w:bottom w:val="single" w:sz="4" w:space="0" w:color="auto"/>
              <w:right w:val="single" w:sz="4" w:space="0" w:color="auto"/>
            </w:tcBorders>
            <w:shd w:val="clear" w:color="000000" w:fill="E2EFDA"/>
            <w:noWrap/>
            <w:vAlign w:val="bottom"/>
            <w:hideMark/>
          </w:tcPr>
          <w:p w14:paraId="02C1C20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8.956.553,48</w:t>
            </w:r>
          </w:p>
        </w:tc>
        <w:tc>
          <w:tcPr>
            <w:tcW w:w="1500" w:type="dxa"/>
            <w:tcBorders>
              <w:top w:val="nil"/>
              <w:left w:val="nil"/>
              <w:bottom w:val="single" w:sz="4" w:space="0" w:color="auto"/>
              <w:right w:val="single" w:sz="4" w:space="0" w:color="auto"/>
            </w:tcBorders>
            <w:shd w:val="clear" w:color="000000" w:fill="E2EFDA"/>
            <w:noWrap/>
            <w:vAlign w:val="bottom"/>
            <w:hideMark/>
          </w:tcPr>
          <w:p w14:paraId="5E3D3FA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19.125.384,00</w:t>
            </w:r>
          </w:p>
        </w:tc>
        <w:tc>
          <w:tcPr>
            <w:tcW w:w="1660" w:type="dxa"/>
            <w:tcBorders>
              <w:top w:val="nil"/>
              <w:left w:val="nil"/>
              <w:bottom w:val="single" w:sz="4" w:space="0" w:color="auto"/>
              <w:right w:val="single" w:sz="4" w:space="0" w:color="auto"/>
            </w:tcBorders>
            <w:shd w:val="clear" w:color="000000" w:fill="E2EFDA"/>
            <w:noWrap/>
            <w:vAlign w:val="bottom"/>
            <w:hideMark/>
          </w:tcPr>
          <w:p w14:paraId="6EBF454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11.200.602,20</w:t>
            </w:r>
          </w:p>
        </w:tc>
        <w:tc>
          <w:tcPr>
            <w:tcW w:w="920" w:type="dxa"/>
            <w:tcBorders>
              <w:top w:val="nil"/>
              <w:left w:val="nil"/>
              <w:bottom w:val="single" w:sz="4" w:space="0" w:color="auto"/>
              <w:right w:val="single" w:sz="4" w:space="0" w:color="auto"/>
            </w:tcBorders>
            <w:shd w:val="clear" w:color="000000" w:fill="E2EFDA"/>
            <w:noWrap/>
            <w:vAlign w:val="bottom"/>
            <w:hideMark/>
          </w:tcPr>
          <w:p w14:paraId="3AD1F6C8"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125,05 </w:t>
            </w:r>
          </w:p>
        </w:tc>
        <w:tc>
          <w:tcPr>
            <w:tcW w:w="980" w:type="dxa"/>
            <w:tcBorders>
              <w:top w:val="nil"/>
              <w:left w:val="nil"/>
              <w:bottom w:val="single" w:sz="4" w:space="0" w:color="auto"/>
              <w:right w:val="single" w:sz="8" w:space="0" w:color="auto"/>
            </w:tcBorders>
            <w:shd w:val="clear" w:color="000000" w:fill="E2EFDA"/>
            <w:noWrap/>
            <w:vAlign w:val="bottom"/>
            <w:hideMark/>
          </w:tcPr>
          <w:p w14:paraId="23F53AD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58,56 </w:t>
            </w:r>
          </w:p>
        </w:tc>
      </w:tr>
      <w:tr w:rsidR="006148BA" w14:paraId="4B672C44" w14:textId="77777777" w:rsidTr="008F390C">
        <w:trPr>
          <w:trHeight w:val="552"/>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31DB7880" w14:textId="77777777" w:rsidR="006148BA" w:rsidRDefault="006148BA">
            <w:pPr>
              <w:rPr>
                <w:rFonts w:ascii="Calibri" w:hAnsi="Calibri" w:cs="Calibri"/>
                <w:color w:val="000000"/>
                <w:sz w:val="20"/>
                <w:szCs w:val="20"/>
              </w:rPr>
            </w:pPr>
            <w:r>
              <w:rPr>
                <w:rFonts w:ascii="Calibri" w:hAnsi="Calibri" w:cs="Calibri"/>
                <w:color w:val="000000"/>
                <w:sz w:val="20"/>
                <w:szCs w:val="20"/>
              </w:rPr>
              <w:t>451 Dodatna ulaganja na građevinskim objektima</w:t>
            </w:r>
          </w:p>
        </w:tc>
        <w:tc>
          <w:tcPr>
            <w:tcW w:w="1600" w:type="dxa"/>
            <w:tcBorders>
              <w:top w:val="nil"/>
              <w:left w:val="nil"/>
              <w:bottom w:val="single" w:sz="4" w:space="0" w:color="auto"/>
              <w:right w:val="single" w:sz="4" w:space="0" w:color="auto"/>
            </w:tcBorders>
            <w:shd w:val="clear" w:color="000000" w:fill="FFFFFF"/>
            <w:noWrap/>
            <w:vAlign w:val="bottom"/>
            <w:hideMark/>
          </w:tcPr>
          <w:p w14:paraId="4BAAA210"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7.194.114,48</w:t>
            </w:r>
          </w:p>
        </w:tc>
        <w:tc>
          <w:tcPr>
            <w:tcW w:w="1500" w:type="dxa"/>
            <w:tcBorders>
              <w:top w:val="nil"/>
              <w:left w:val="nil"/>
              <w:bottom w:val="single" w:sz="4" w:space="0" w:color="auto"/>
              <w:right w:val="single" w:sz="4" w:space="0" w:color="auto"/>
            </w:tcBorders>
            <w:shd w:val="clear" w:color="000000" w:fill="FFFFFF"/>
            <w:noWrap/>
            <w:vAlign w:val="bottom"/>
            <w:hideMark/>
          </w:tcPr>
          <w:p w14:paraId="6C18184D"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18.109.134,00</w:t>
            </w:r>
          </w:p>
        </w:tc>
        <w:tc>
          <w:tcPr>
            <w:tcW w:w="1660" w:type="dxa"/>
            <w:tcBorders>
              <w:top w:val="nil"/>
              <w:left w:val="nil"/>
              <w:bottom w:val="single" w:sz="4" w:space="0" w:color="auto"/>
              <w:right w:val="single" w:sz="4" w:space="0" w:color="auto"/>
            </w:tcBorders>
            <w:shd w:val="clear" w:color="000000" w:fill="FFFFFF"/>
            <w:noWrap/>
            <w:vAlign w:val="bottom"/>
            <w:hideMark/>
          </w:tcPr>
          <w:p w14:paraId="73692FA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10.184.352,20</w:t>
            </w:r>
          </w:p>
        </w:tc>
        <w:tc>
          <w:tcPr>
            <w:tcW w:w="920" w:type="dxa"/>
            <w:tcBorders>
              <w:top w:val="nil"/>
              <w:left w:val="nil"/>
              <w:bottom w:val="single" w:sz="4" w:space="0" w:color="auto"/>
              <w:right w:val="single" w:sz="4" w:space="0" w:color="auto"/>
            </w:tcBorders>
            <w:shd w:val="clear" w:color="auto" w:fill="auto"/>
            <w:noWrap/>
            <w:vAlign w:val="bottom"/>
            <w:hideMark/>
          </w:tcPr>
          <w:p w14:paraId="255689F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141,57 </w:t>
            </w:r>
          </w:p>
        </w:tc>
        <w:tc>
          <w:tcPr>
            <w:tcW w:w="980" w:type="dxa"/>
            <w:tcBorders>
              <w:top w:val="nil"/>
              <w:left w:val="nil"/>
              <w:bottom w:val="single" w:sz="4" w:space="0" w:color="auto"/>
              <w:right w:val="single" w:sz="8" w:space="0" w:color="auto"/>
            </w:tcBorders>
            <w:shd w:val="clear" w:color="auto" w:fill="auto"/>
            <w:noWrap/>
            <w:vAlign w:val="bottom"/>
            <w:hideMark/>
          </w:tcPr>
          <w:p w14:paraId="03F7904A"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56,24 </w:t>
            </w:r>
          </w:p>
        </w:tc>
      </w:tr>
      <w:tr w:rsidR="006148BA" w14:paraId="34B9DF3A" w14:textId="77777777" w:rsidTr="008F390C">
        <w:trPr>
          <w:trHeight w:val="552"/>
        </w:trPr>
        <w:tc>
          <w:tcPr>
            <w:tcW w:w="374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01A0E2F" w14:textId="77777777" w:rsidR="006148BA" w:rsidRDefault="006148BA">
            <w:pPr>
              <w:rPr>
                <w:rFonts w:ascii="Calibri" w:hAnsi="Calibri" w:cs="Calibri"/>
                <w:color w:val="000000"/>
                <w:sz w:val="20"/>
                <w:szCs w:val="20"/>
              </w:rPr>
            </w:pPr>
            <w:r>
              <w:rPr>
                <w:rFonts w:ascii="Calibri" w:hAnsi="Calibri" w:cs="Calibri"/>
                <w:color w:val="000000"/>
                <w:sz w:val="20"/>
                <w:szCs w:val="20"/>
              </w:rPr>
              <w:lastRenderedPageBreak/>
              <w:t>452 Dodatna ulaganja na postrojenjima i opremi</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129F06F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1.612.440,00</w:t>
            </w:r>
          </w:p>
        </w:tc>
        <w:tc>
          <w:tcPr>
            <w:tcW w:w="1500" w:type="dxa"/>
            <w:tcBorders>
              <w:top w:val="single" w:sz="4" w:space="0" w:color="auto"/>
              <w:left w:val="nil"/>
              <w:bottom w:val="single" w:sz="4" w:space="0" w:color="auto"/>
              <w:right w:val="single" w:sz="4" w:space="0" w:color="auto"/>
            </w:tcBorders>
            <w:shd w:val="clear" w:color="000000" w:fill="FFFFFF"/>
            <w:noWrap/>
            <w:vAlign w:val="bottom"/>
            <w:hideMark/>
          </w:tcPr>
          <w:p w14:paraId="79DB7FD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714.750,00</w:t>
            </w:r>
          </w:p>
        </w:tc>
        <w:tc>
          <w:tcPr>
            <w:tcW w:w="1660" w:type="dxa"/>
            <w:tcBorders>
              <w:top w:val="single" w:sz="4" w:space="0" w:color="auto"/>
              <w:left w:val="nil"/>
              <w:bottom w:val="single" w:sz="4" w:space="0" w:color="auto"/>
              <w:right w:val="single" w:sz="4" w:space="0" w:color="auto"/>
            </w:tcBorders>
            <w:shd w:val="clear" w:color="000000" w:fill="FFFFFF"/>
            <w:noWrap/>
            <w:vAlign w:val="bottom"/>
            <w:hideMark/>
          </w:tcPr>
          <w:p w14:paraId="74C4E8F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714.750,00</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412B62F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44,33 </w:t>
            </w:r>
          </w:p>
        </w:tc>
        <w:tc>
          <w:tcPr>
            <w:tcW w:w="980" w:type="dxa"/>
            <w:tcBorders>
              <w:top w:val="single" w:sz="4" w:space="0" w:color="auto"/>
              <w:left w:val="nil"/>
              <w:bottom w:val="single" w:sz="4" w:space="0" w:color="auto"/>
              <w:right w:val="single" w:sz="8" w:space="0" w:color="auto"/>
            </w:tcBorders>
            <w:shd w:val="clear" w:color="auto" w:fill="auto"/>
            <w:noWrap/>
            <w:vAlign w:val="bottom"/>
            <w:hideMark/>
          </w:tcPr>
          <w:p w14:paraId="38807FF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100,00 </w:t>
            </w:r>
          </w:p>
        </w:tc>
      </w:tr>
      <w:tr w:rsidR="006148BA" w14:paraId="441FB09A" w14:textId="77777777" w:rsidTr="008F390C">
        <w:trPr>
          <w:trHeight w:val="552"/>
        </w:trPr>
        <w:tc>
          <w:tcPr>
            <w:tcW w:w="374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59B58C42" w14:textId="77777777" w:rsidR="006148BA" w:rsidRDefault="006148BA">
            <w:pPr>
              <w:rPr>
                <w:rFonts w:ascii="Calibri" w:hAnsi="Calibri" w:cs="Calibri"/>
                <w:color w:val="000000"/>
                <w:sz w:val="20"/>
                <w:szCs w:val="20"/>
              </w:rPr>
            </w:pPr>
            <w:r>
              <w:rPr>
                <w:rFonts w:ascii="Calibri" w:hAnsi="Calibri" w:cs="Calibri"/>
                <w:color w:val="000000"/>
                <w:sz w:val="20"/>
                <w:szCs w:val="20"/>
              </w:rPr>
              <w:t xml:space="preserve">453 Dodatna ulaganja na prijevoznim sredstvima </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24D2B82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149.999,00</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42EFE43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301.500,00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081324B2"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301.500,00</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617366CD"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201,00 </w:t>
            </w:r>
          </w:p>
        </w:tc>
        <w:tc>
          <w:tcPr>
            <w:tcW w:w="980" w:type="dxa"/>
            <w:tcBorders>
              <w:top w:val="single" w:sz="4" w:space="0" w:color="auto"/>
              <w:left w:val="nil"/>
              <w:bottom w:val="single" w:sz="4" w:space="0" w:color="auto"/>
              <w:right w:val="single" w:sz="8" w:space="0" w:color="auto"/>
            </w:tcBorders>
            <w:shd w:val="clear" w:color="auto" w:fill="auto"/>
            <w:noWrap/>
            <w:vAlign w:val="bottom"/>
            <w:hideMark/>
          </w:tcPr>
          <w:p w14:paraId="233BB1C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100,00 </w:t>
            </w:r>
          </w:p>
        </w:tc>
      </w:tr>
      <w:tr w:rsidR="006148BA" w14:paraId="7E30FD5E"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C6E0B4"/>
            <w:vAlign w:val="bottom"/>
            <w:hideMark/>
          </w:tcPr>
          <w:p w14:paraId="0EC6DC37" w14:textId="77777777" w:rsidR="006148BA" w:rsidRDefault="006148BA">
            <w:pPr>
              <w:rPr>
                <w:rFonts w:ascii="Calibri" w:hAnsi="Calibri" w:cs="Calibri"/>
                <w:b/>
                <w:bCs/>
                <w:color w:val="000000"/>
                <w:sz w:val="20"/>
                <w:szCs w:val="20"/>
              </w:rPr>
            </w:pPr>
            <w:r>
              <w:rPr>
                <w:rFonts w:ascii="Calibri" w:hAnsi="Calibri" w:cs="Calibri"/>
                <w:b/>
                <w:bCs/>
                <w:color w:val="000000"/>
                <w:sz w:val="20"/>
                <w:szCs w:val="20"/>
              </w:rPr>
              <w:t>5 Izdaci za financijsku imovinu i otplate zajmova</w:t>
            </w:r>
          </w:p>
        </w:tc>
        <w:tc>
          <w:tcPr>
            <w:tcW w:w="1600" w:type="dxa"/>
            <w:tcBorders>
              <w:top w:val="nil"/>
              <w:left w:val="nil"/>
              <w:bottom w:val="single" w:sz="4" w:space="0" w:color="auto"/>
              <w:right w:val="single" w:sz="4" w:space="0" w:color="auto"/>
            </w:tcBorders>
            <w:shd w:val="clear" w:color="000000" w:fill="C6E0B4"/>
            <w:noWrap/>
            <w:vAlign w:val="bottom"/>
            <w:hideMark/>
          </w:tcPr>
          <w:p w14:paraId="7DFADC67"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8.692.921,10</w:t>
            </w:r>
          </w:p>
        </w:tc>
        <w:tc>
          <w:tcPr>
            <w:tcW w:w="1500" w:type="dxa"/>
            <w:tcBorders>
              <w:top w:val="nil"/>
              <w:left w:val="nil"/>
              <w:bottom w:val="single" w:sz="4" w:space="0" w:color="auto"/>
              <w:right w:val="single" w:sz="4" w:space="0" w:color="auto"/>
            </w:tcBorders>
            <w:shd w:val="clear" w:color="000000" w:fill="C6E0B4"/>
            <w:noWrap/>
            <w:vAlign w:val="bottom"/>
            <w:hideMark/>
          </w:tcPr>
          <w:p w14:paraId="1BE664FD"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2.039.755,00</w:t>
            </w:r>
          </w:p>
        </w:tc>
        <w:tc>
          <w:tcPr>
            <w:tcW w:w="1660" w:type="dxa"/>
            <w:tcBorders>
              <w:top w:val="nil"/>
              <w:left w:val="nil"/>
              <w:bottom w:val="single" w:sz="4" w:space="0" w:color="auto"/>
              <w:right w:val="single" w:sz="4" w:space="0" w:color="auto"/>
            </w:tcBorders>
            <w:shd w:val="clear" w:color="000000" w:fill="C6E0B4"/>
            <w:noWrap/>
            <w:vAlign w:val="bottom"/>
            <w:hideMark/>
          </w:tcPr>
          <w:p w14:paraId="70BD0444"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1.934.018,16</w:t>
            </w:r>
          </w:p>
        </w:tc>
        <w:tc>
          <w:tcPr>
            <w:tcW w:w="920" w:type="dxa"/>
            <w:tcBorders>
              <w:top w:val="nil"/>
              <w:left w:val="nil"/>
              <w:bottom w:val="single" w:sz="4" w:space="0" w:color="auto"/>
              <w:right w:val="single" w:sz="4" w:space="0" w:color="auto"/>
            </w:tcBorders>
            <w:shd w:val="clear" w:color="000000" w:fill="C6E0B4"/>
            <w:noWrap/>
            <w:vAlign w:val="bottom"/>
            <w:hideMark/>
          </w:tcPr>
          <w:p w14:paraId="1E59940D"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22,25 </w:t>
            </w:r>
          </w:p>
        </w:tc>
        <w:tc>
          <w:tcPr>
            <w:tcW w:w="980" w:type="dxa"/>
            <w:tcBorders>
              <w:top w:val="nil"/>
              <w:left w:val="nil"/>
              <w:bottom w:val="single" w:sz="4" w:space="0" w:color="auto"/>
              <w:right w:val="single" w:sz="8" w:space="0" w:color="auto"/>
            </w:tcBorders>
            <w:shd w:val="clear" w:color="000000" w:fill="C6E0B4"/>
            <w:noWrap/>
            <w:vAlign w:val="bottom"/>
            <w:hideMark/>
          </w:tcPr>
          <w:p w14:paraId="6D916733"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94,82 </w:t>
            </w:r>
          </w:p>
        </w:tc>
      </w:tr>
      <w:tr w:rsidR="006148BA" w14:paraId="17791236"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38750A71" w14:textId="77777777" w:rsidR="006148BA" w:rsidRDefault="006148BA">
            <w:pPr>
              <w:rPr>
                <w:rFonts w:ascii="Calibri" w:hAnsi="Calibri" w:cs="Calibri"/>
                <w:color w:val="000000"/>
                <w:sz w:val="20"/>
                <w:szCs w:val="20"/>
              </w:rPr>
            </w:pPr>
            <w:r>
              <w:rPr>
                <w:rFonts w:ascii="Calibri" w:hAnsi="Calibri" w:cs="Calibri"/>
                <w:color w:val="000000"/>
                <w:sz w:val="20"/>
                <w:szCs w:val="20"/>
              </w:rPr>
              <w:t>54 Izdaci za otplatu glavnice primljenih kredita i zajmova</w:t>
            </w:r>
          </w:p>
        </w:tc>
        <w:tc>
          <w:tcPr>
            <w:tcW w:w="1600" w:type="dxa"/>
            <w:tcBorders>
              <w:top w:val="nil"/>
              <w:left w:val="nil"/>
              <w:bottom w:val="single" w:sz="4" w:space="0" w:color="auto"/>
              <w:right w:val="single" w:sz="4" w:space="0" w:color="auto"/>
            </w:tcBorders>
            <w:shd w:val="clear" w:color="000000" w:fill="E2EFDA"/>
            <w:noWrap/>
            <w:vAlign w:val="bottom"/>
            <w:hideMark/>
          </w:tcPr>
          <w:p w14:paraId="7D1E5E4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8.692.921,10</w:t>
            </w:r>
          </w:p>
        </w:tc>
        <w:tc>
          <w:tcPr>
            <w:tcW w:w="1500" w:type="dxa"/>
            <w:tcBorders>
              <w:top w:val="nil"/>
              <w:left w:val="nil"/>
              <w:bottom w:val="single" w:sz="4" w:space="0" w:color="auto"/>
              <w:right w:val="single" w:sz="4" w:space="0" w:color="auto"/>
            </w:tcBorders>
            <w:shd w:val="clear" w:color="000000" w:fill="E2EFDA"/>
            <w:noWrap/>
            <w:vAlign w:val="bottom"/>
            <w:hideMark/>
          </w:tcPr>
          <w:p w14:paraId="1114943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2.039.755,00</w:t>
            </w:r>
          </w:p>
        </w:tc>
        <w:tc>
          <w:tcPr>
            <w:tcW w:w="1660" w:type="dxa"/>
            <w:tcBorders>
              <w:top w:val="nil"/>
              <w:left w:val="nil"/>
              <w:bottom w:val="single" w:sz="4" w:space="0" w:color="auto"/>
              <w:right w:val="single" w:sz="4" w:space="0" w:color="auto"/>
            </w:tcBorders>
            <w:shd w:val="clear" w:color="000000" w:fill="E2EFDA"/>
            <w:noWrap/>
            <w:vAlign w:val="bottom"/>
            <w:hideMark/>
          </w:tcPr>
          <w:p w14:paraId="5D87506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1.934.018,16</w:t>
            </w:r>
          </w:p>
        </w:tc>
        <w:tc>
          <w:tcPr>
            <w:tcW w:w="920" w:type="dxa"/>
            <w:tcBorders>
              <w:top w:val="nil"/>
              <w:left w:val="nil"/>
              <w:bottom w:val="single" w:sz="4" w:space="0" w:color="auto"/>
              <w:right w:val="single" w:sz="4" w:space="0" w:color="auto"/>
            </w:tcBorders>
            <w:shd w:val="clear" w:color="000000" w:fill="E2EFDA"/>
            <w:noWrap/>
            <w:vAlign w:val="bottom"/>
            <w:hideMark/>
          </w:tcPr>
          <w:p w14:paraId="2B248FBB"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22,25 </w:t>
            </w:r>
          </w:p>
        </w:tc>
        <w:tc>
          <w:tcPr>
            <w:tcW w:w="980" w:type="dxa"/>
            <w:tcBorders>
              <w:top w:val="nil"/>
              <w:left w:val="nil"/>
              <w:bottom w:val="single" w:sz="4" w:space="0" w:color="auto"/>
              <w:right w:val="single" w:sz="8" w:space="0" w:color="auto"/>
            </w:tcBorders>
            <w:shd w:val="clear" w:color="000000" w:fill="E2EFDA"/>
            <w:noWrap/>
            <w:vAlign w:val="bottom"/>
            <w:hideMark/>
          </w:tcPr>
          <w:p w14:paraId="34AACCA1"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94,82 </w:t>
            </w:r>
          </w:p>
        </w:tc>
      </w:tr>
      <w:tr w:rsidR="006148BA" w14:paraId="2264C7AE"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1ABC4D4E" w14:textId="77777777" w:rsidR="006148BA" w:rsidRDefault="006148BA">
            <w:pPr>
              <w:rPr>
                <w:rFonts w:ascii="Calibri" w:hAnsi="Calibri" w:cs="Calibri"/>
                <w:color w:val="000000"/>
                <w:sz w:val="20"/>
                <w:szCs w:val="20"/>
              </w:rPr>
            </w:pPr>
            <w:r>
              <w:rPr>
                <w:rFonts w:ascii="Calibri" w:hAnsi="Calibri" w:cs="Calibri"/>
                <w:color w:val="000000"/>
                <w:sz w:val="20"/>
                <w:szCs w:val="20"/>
              </w:rPr>
              <w:t>547 Otplata glavnice primljenih zajmova od drugih razina vlasti</w:t>
            </w:r>
          </w:p>
        </w:tc>
        <w:tc>
          <w:tcPr>
            <w:tcW w:w="1600" w:type="dxa"/>
            <w:tcBorders>
              <w:top w:val="nil"/>
              <w:left w:val="nil"/>
              <w:bottom w:val="single" w:sz="4" w:space="0" w:color="auto"/>
              <w:right w:val="single" w:sz="4" w:space="0" w:color="auto"/>
            </w:tcBorders>
            <w:shd w:val="clear" w:color="auto" w:fill="auto"/>
            <w:noWrap/>
            <w:vAlign w:val="bottom"/>
            <w:hideMark/>
          </w:tcPr>
          <w:p w14:paraId="44EE58D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8.692.921,10</w:t>
            </w:r>
          </w:p>
        </w:tc>
        <w:tc>
          <w:tcPr>
            <w:tcW w:w="1500" w:type="dxa"/>
            <w:tcBorders>
              <w:top w:val="nil"/>
              <w:left w:val="nil"/>
              <w:bottom w:val="single" w:sz="4" w:space="0" w:color="auto"/>
              <w:right w:val="single" w:sz="4" w:space="0" w:color="auto"/>
            </w:tcBorders>
            <w:shd w:val="clear" w:color="auto" w:fill="auto"/>
            <w:noWrap/>
            <w:vAlign w:val="bottom"/>
            <w:hideMark/>
          </w:tcPr>
          <w:p w14:paraId="06D3101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2.039.755,00</w:t>
            </w:r>
          </w:p>
        </w:tc>
        <w:tc>
          <w:tcPr>
            <w:tcW w:w="1660" w:type="dxa"/>
            <w:tcBorders>
              <w:top w:val="nil"/>
              <w:left w:val="nil"/>
              <w:bottom w:val="single" w:sz="4" w:space="0" w:color="auto"/>
              <w:right w:val="single" w:sz="4" w:space="0" w:color="auto"/>
            </w:tcBorders>
            <w:shd w:val="clear" w:color="auto" w:fill="auto"/>
            <w:noWrap/>
            <w:vAlign w:val="bottom"/>
            <w:hideMark/>
          </w:tcPr>
          <w:p w14:paraId="6A1D0FF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1.934.018,16</w:t>
            </w:r>
          </w:p>
        </w:tc>
        <w:tc>
          <w:tcPr>
            <w:tcW w:w="920" w:type="dxa"/>
            <w:tcBorders>
              <w:top w:val="nil"/>
              <w:left w:val="nil"/>
              <w:bottom w:val="single" w:sz="4" w:space="0" w:color="auto"/>
              <w:right w:val="single" w:sz="4" w:space="0" w:color="auto"/>
            </w:tcBorders>
            <w:shd w:val="clear" w:color="auto" w:fill="auto"/>
            <w:noWrap/>
            <w:vAlign w:val="bottom"/>
            <w:hideMark/>
          </w:tcPr>
          <w:p w14:paraId="77FAF0EA"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22,25 </w:t>
            </w:r>
          </w:p>
        </w:tc>
        <w:tc>
          <w:tcPr>
            <w:tcW w:w="980" w:type="dxa"/>
            <w:tcBorders>
              <w:top w:val="nil"/>
              <w:left w:val="nil"/>
              <w:bottom w:val="single" w:sz="4" w:space="0" w:color="auto"/>
              <w:right w:val="single" w:sz="8" w:space="0" w:color="auto"/>
            </w:tcBorders>
            <w:shd w:val="clear" w:color="auto" w:fill="auto"/>
            <w:noWrap/>
            <w:vAlign w:val="bottom"/>
            <w:hideMark/>
          </w:tcPr>
          <w:p w14:paraId="70F92DF3"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94,82 </w:t>
            </w:r>
          </w:p>
        </w:tc>
      </w:tr>
      <w:tr w:rsidR="006148BA" w14:paraId="1B89BF59"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92D050"/>
            <w:vAlign w:val="bottom"/>
            <w:hideMark/>
          </w:tcPr>
          <w:p w14:paraId="0F4D1031" w14:textId="77777777" w:rsidR="006148BA" w:rsidRDefault="006148BA">
            <w:pPr>
              <w:rPr>
                <w:rFonts w:ascii="Calibri" w:hAnsi="Calibri" w:cs="Calibri"/>
                <w:b/>
                <w:bCs/>
                <w:color w:val="000000"/>
                <w:sz w:val="20"/>
                <w:szCs w:val="20"/>
              </w:rPr>
            </w:pPr>
            <w:r>
              <w:rPr>
                <w:rFonts w:ascii="Calibri" w:hAnsi="Calibri" w:cs="Calibri"/>
                <w:b/>
                <w:bCs/>
                <w:color w:val="000000"/>
                <w:sz w:val="20"/>
                <w:szCs w:val="20"/>
              </w:rPr>
              <w:t>UKUPNO RASHODI/IZDACI PRORAČUNA (3+4+5)</w:t>
            </w:r>
          </w:p>
        </w:tc>
        <w:tc>
          <w:tcPr>
            <w:tcW w:w="1600" w:type="dxa"/>
            <w:tcBorders>
              <w:top w:val="nil"/>
              <w:left w:val="nil"/>
              <w:bottom w:val="single" w:sz="4" w:space="0" w:color="auto"/>
              <w:right w:val="single" w:sz="4" w:space="0" w:color="auto"/>
            </w:tcBorders>
            <w:shd w:val="clear" w:color="000000" w:fill="92D050"/>
            <w:noWrap/>
            <w:vAlign w:val="bottom"/>
            <w:hideMark/>
          </w:tcPr>
          <w:p w14:paraId="1A72E133"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193.910.798,09</w:t>
            </w:r>
          </w:p>
        </w:tc>
        <w:tc>
          <w:tcPr>
            <w:tcW w:w="1500" w:type="dxa"/>
            <w:tcBorders>
              <w:top w:val="nil"/>
              <w:left w:val="nil"/>
              <w:bottom w:val="single" w:sz="4" w:space="0" w:color="auto"/>
              <w:right w:val="single" w:sz="4" w:space="0" w:color="auto"/>
            </w:tcBorders>
            <w:shd w:val="clear" w:color="000000" w:fill="92D050"/>
            <w:noWrap/>
            <w:vAlign w:val="bottom"/>
            <w:hideMark/>
          </w:tcPr>
          <w:p w14:paraId="44361A40"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291.061.684,00</w:t>
            </w:r>
          </w:p>
        </w:tc>
        <w:tc>
          <w:tcPr>
            <w:tcW w:w="1660" w:type="dxa"/>
            <w:tcBorders>
              <w:top w:val="nil"/>
              <w:left w:val="nil"/>
              <w:bottom w:val="single" w:sz="4" w:space="0" w:color="auto"/>
              <w:right w:val="single" w:sz="4" w:space="0" w:color="auto"/>
            </w:tcBorders>
            <w:shd w:val="clear" w:color="000000" w:fill="92D050"/>
            <w:noWrap/>
            <w:vAlign w:val="bottom"/>
            <w:hideMark/>
          </w:tcPr>
          <w:p w14:paraId="6A99CFFB"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205.648.144,52</w:t>
            </w:r>
          </w:p>
        </w:tc>
        <w:tc>
          <w:tcPr>
            <w:tcW w:w="920" w:type="dxa"/>
            <w:tcBorders>
              <w:top w:val="nil"/>
              <w:left w:val="nil"/>
              <w:bottom w:val="single" w:sz="4" w:space="0" w:color="auto"/>
              <w:right w:val="single" w:sz="4" w:space="0" w:color="auto"/>
            </w:tcBorders>
            <w:shd w:val="clear" w:color="000000" w:fill="92D050"/>
            <w:noWrap/>
            <w:vAlign w:val="bottom"/>
            <w:hideMark/>
          </w:tcPr>
          <w:p w14:paraId="29CCBC02"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106,05 </w:t>
            </w:r>
          </w:p>
        </w:tc>
        <w:tc>
          <w:tcPr>
            <w:tcW w:w="980" w:type="dxa"/>
            <w:tcBorders>
              <w:top w:val="nil"/>
              <w:left w:val="nil"/>
              <w:bottom w:val="single" w:sz="4" w:space="0" w:color="auto"/>
              <w:right w:val="single" w:sz="8" w:space="0" w:color="auto"/>
            </w:tcBorders>
            <w:shd w:val="clear" w:color="000000" w:fill="92D050"/>
            <w:noWrap/>
            <w:vAlign w:val="bottom"/>
            <w:hideMark/>
          </w:tcPr>
          <w:p w14:paraId="2E555AD1"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70,65 </w:t>
            </w:r>
          </w:p>
        </w:tc>
      </w:tr>
    </w:tbl>
    <w:p w14:paraId="2BEA6FBE" w14:textId="77777777" w:rsidR="008325EB" w:rsidRDefault="00D63D77" w:rsidP="00183CAC">
      <w:pPr>
        <w:jc w:val="both"/>
        <w:rPr>
          <w:rFonts w:asciiTheme="minorHAnsi" w:hAnsiTheme="minorHAnsi" w:cstheme="minorHAnsi"/>
          <w:bCs/>
          <w:color w:val="FF0000"/>
        </w:rPr>
      </w:pPr>
      <w:r w:rsidRPr="004F004E">
        <w:rPr>
          <w:rFonts w:asciiTheme="minorHAnsi" w:hAnsiTheme="minorHAnsi" w:cstheme="minorHAnsi"/>
          <w:bCs/>
          <w:color w:val="FF0000"/>
        </w:rPr>
        <w:t xml:space="preserve">                                                  </w:t>
      </w:r>
    </w:p>
    <w:p w14:paraId="1BFA3372" w14:textId="09CBBA11" w:rsidR="001B4427" w:rsidRDefault="0053739F" w:rsidP="00183CAC">
      <w:pPr>
        <w:jc w:val="both"/>
        <w:rPr>
          <w:rFonts w:asciiTheme="minorHAnsi" w:hAnsiTheme="minorHAnsi" w:cstheme="minorHAnsi"/>
        </w:rPr>
      </w:pPr>
      <w:r>
        <w:rPr>
          <w:rFonts w:asciiTheme="minorHAnsi" w:hAnsiTheme="minorHAnsi" w:cstheme="minorHAnsi"/>
          <w:bCs/>
          <w:color w:val="000000" w:themeColor="text1"/>
        </w:rPr>
        <w:t xml:space="preserve">Rashodi za zaposlene sastoje se od plaća, ostalih rashoda za zaposlene i doprinosa na plaće i izvršeni su u iznosu od 52.767.537,47 kuna što predstavlja 89,24% planiranih sredstava i 7,34% više u odnosu na prethodno razdoblje. </w:t>
      </w:r>
      <w:r w:rsidR="00F71F0C">
        <w:rPr>
          <w:rFonts w:asciiTheme="minorHAnsi" w:hAnsiTheme="minorHAnsi" w:cstheme="minorHAnsi"/>
          <w:bCs/>
          <w:color w:val="000000" w:themeColor="text1"/>
        </w:rPr>
        <w:t>Razlog rasta je povećanje bruto osnovice za plaće, te povećanje broja zaposlenih zbog povećanog obima posla uglavnom na pos</w:t>
      </w:r>
      <w:r w:rsidR="0078447F">
        <w:rPr>
          <w:rFonts w:asciiTheme="minorHAnsi" w:hAnsiTheme="minorHAnsi" w:cstheme="minorHAnsi"/>
          <w:bCs/>
          <w:color w:val="000000" w:themeColor="text1"/>
        </w:rPr>
        <w:t>l</w:t>
      </w:r>
      <w:r w:rsidR="00F71F0C">
        <w:rPr>
          <w:rFonts w:asciiTheme="minorHAnsi" w:hAnsiTheme="minorHAnsi" w:cstheme="minorHAnsi"/>
          <w:bCs/>
          <w:color w:val="000000" w:themeColor="text1"/>
        </w:rPr>
        <w:t xml:space="preserve">ovima za provođenje EU projekata. </w:t>
      </w:r>
      <w:r>
        <w:rPr>
          <w:rFonts w:asciiTheme="minorHAnsi" w:hAnsiTheme="minorHAnsi" w:cstheme="minorHAnsi"/>
          <w:bCs/>
          <w:color w:val="000000" w:themeColor="text1"/>
        </w:rPr>
        <w:t>Od ukupnog iznosa na rashode za zaposlene djelatnike Županije odnosi se</w:t>
      </w:r>
      <w:r w:rsidR="00F71F0C">
        <w:rPr>
          <w:rFonts w:asciiTheme="minorHAnsi" w:hAnsiTheme="minorHAnsi" w:cstheme="minorHAnsi"/>
        </w:rPr>
        <w:t xml:space="preserve"> </w:t>
      </w:r>
      <w:r w:rsidR="00912588">
        <w:rPr>
          <w:rFonts w:asciiTheme="minorHAnsi" w:hAnsiTheme="minorHAnsi" w:cstheme="minorHAnsi"/>
        </w:rPr>
        <w:t>14.123.321,10 kuna, na preuzete djelatnike Državne uprave koji obavljaju povjerene poslove 16.915.343,87 kuna, na djelatnika zaposlenog za potrebe legalizacije 148.881,37 kuna, na djelatnike zaposlene na EU projektima 4.843.576,15 kuna te na rashode za proračunske korisnike 16.736.414,98 kuna.</w:t>
      </w:r>
      <w:r w:rsidR="00D63D77" w:rsidRPr="008325EB">
        <w:rPr>
          <w:rFonts w:asciiTheme="minorHAnsi" w:hAnsiTheme="minorHAnsi" w:cstheme="minorHAnsi"/>
        </w:rPr>
        <w:t xml:space="preserve">        </w:t>
      </w:r>
    </w:p>
    <w:p w14:paraId="1CB87047" w14:textId="77777777" w:rsidR="001B4427" w:rsidRDefault="001B4427" w:rsidP="00183CAC">
      <w:pPr>
        <w:jc w:val="both"/>
        <w:rPr>
          <w:rFonts w:asciiTheme="minorHAnsi" w:hAnsiTheme="minorHAnsi" w:cstheme="minorHAnsi"/>
        </w:rPr>
      </w:pPr>
    </w:p>
    <w:p w14:paraId="2C15E423" w14:textId="055736F0" w:rsidR="00875979" w:rsidRDefault="001B4427" w:rsidP="00183CAC">
      <w:pPr>
        <w:jc w:val="both"/>
        <w:rPr>
          <w:rFonts w:asciiTheme="minorHAnsi" w:hAnsiTheme="minorHAnsi" w:cstheme="minorHAnsi"/>
        </w:rPr>
      </w:pPr>
      <w:r>
        <w:rPr>
          <w:rFonts w:asciiTheme="minorHAnsi" w:hAnsiTheme="minorHAnsi" w:cstheme="minorHAnsi"/>
        </w:rPr>
        <w:t>Materijalni rashodi u razdoblju 1.siječnja do 31. prosinca 2022. godine ostvareni su u iznosu od 73.724.540,43 kuna što predstavlja 86,23% planiranih sredstava i 4,36% više u odnosu ne prethodnu godinu.</w:t>
      </w:r>
      <w:r w:rsidR="00F71F0C">
        <w:rPr>
          <w:rFonts w:asciiTheme="minorHAnsi" w:hAnsiTheme="minorHAnsi" w:cstheme="minorHAnsi"/>
        </w:rPr>
        <w:t xml:space="preserve"> Ovi rashodi odnose se prvenstveno na rashode vezane za obavljanje redovne aktivnosti upravnih tijela gdje je do povećanja došlo zbog </w:t>
      </w:r>
      <w:r w:rsidR="00D63D77" w:rsidRPr="008325EB">
        <w:rPr>
          <w:rFonts w:asciiTheme="minorHAnsi" w:hAnsiTheme="minorHAnsi" w:cstheme="minorHAnsi"/>
        </w:rPr>
        <w:t xml:space="preserve"> </w:t>
      </w:r>
      <w:r w:rsidR="00F71F0C">
        <w:rPr>
          <w:rFonts w:asciiTheme="minorHAnsi" w:hAnsiTheme="minorHAnsi" w:cstheme="minorHAnsi"/>
        </w:rPr>
        <w:t xml:space="preserve">rasta cijena. </w:t>
      </w:r>
      <w:r w:rsidR="00875979">
        <w:rPr>
          <w:rFonts w:asciiTheme="minorHAnsi" w:hAnsiTheme="minorHAnsi" w:cstheme="minorHAnsi"/>
        </w:rPr>
        <w:t>Materijalne rashode čine:</w:t>
      </w:r>
    </w:p>
    <w:p w14:paraId="2CCDB0D9" w14:textId="77777777" w:rsidR="00875979" w:rsidRDefault="00875979" w:rsidP="00875979">
      <w:pPr>
        <w:pStyle w:val="ListParagraph"/>
        <w:numPr>
          <w:ilvl w:val="0"/>
          <w:numId w:val="15"/>
        </w:numPr>
        <w:jc w:val="both"/>
        <w:rPr>
          <w:rFonts w:asciiTheme="minorHAnsi" w:hAnsiTheme="minorHAnsi" w:cstheme="minorHAnsi"/>
        </w:rPr>
      </w:pPr>
      <w:r w:rsidRPr="00875979">
        <w:rPr>
          <w:rFonts w:asciiTheme="minorHAnsi" w:hAnsiTheme="minorHAnsi" w:cstheme="minorHAnsi"/>
        </w:rPr>
        <w:t>naknade troškova zaposlenima (službena putovanja, naknade za prijevoz na posao i s posla, stručno usavršavanje djelatnika) koje su izvršene 21,86% više u odnosu na prethodnu godinu, a rezultat su povećanja cijena mjesečnih karata javnih prijevoznika i povećanja broja službenih putovanja na EU projektima,</w:t>
      </w:r>
      <w:r w:rsidR="00D63D77" w:rsidRPr="00875979">
        <w:rPr>
          <w:rFonts w:asciiTheme="minorHAnsi" w:hAnsiTheme="minorHAnsi" w:cstheme="minorHAnsi"/>
        </w:rPr>
        <w:t xml:space="preserve">      </w:t>
      </w:r>
    </w:p>
    <w:p w14:paraId="22BA1943" w14:textId="1E5ABB57" w:rsidR="00875979" w:rsidRDefault="00875979" w:rsidP="00875979">
      <w:pPr>
        <w:pStyle w:val="ListParagraph"/>
        <w:numPr>
          <w:ilvl w:val="0"/>
          <w:numId w:val="15"/>
        </w:numPr>
        <w:jc w:val="both"/>
        <w:rPr>
          <w:rFonts w:asciiTheme="minorHAnsi" w:hAnsiTheme="minorHAnsi" w:cstheme="minorHAnsi"/>
        </w:rPr>
      </w:pPr>
      <w:r>
        <w:rPr>
          <w:rFonts w:asciiTheme="minorHAnsi" w:hAnsiTheme="minorHAnsi" w:cstheme="minorHAnsi"/>
        </w:rPr>
        <w:t>rashodi za materijal (uredski i higijenski) i energiju koji su izvršeni 5% manje u odnosu na prethodnu godinu,</w:t>
      </w:r>
    </w:p>
    <w:p w14:paraId="4720B332" w14:textId="77777777" w:rsidR="0073225D" w:rsidRDefault="00875979" w:rsidP="00875979">
      <w:pPr>
        <w:pStyle w:val="ListParagraph"/>
        <w:numPr>
          <w:ilvl w:val="0"/>
          <w:numId w:val="15"/>
        </w:numPr>
        <w:jc w:val="both"/>
        <w:rPr>
          <w:rFonts w:asciiTheme="minorHAnsi" w:hAnsiTheme="minorHAnsi" w:cstheme="minorHAnsi"/>
        </w:rPr>
      </w:pPr>
      <w:r>
        <w:rPr>
          <w:rFonts w:asciiTheme="minorHAnsi" w:hAnsiTheme="minorHAnsi" w:cstheme="minorHAnsi"/>
        </w:rPr>
        <w:t>rashodi za usluge koji su izvršeni 8,40% više u odnosu na prethodnu godinu, a odnose se na usluge tekućeg i investicijskog održavanja, usluge promidžbe i informiranja</w:t>
      </w:r>
      <w:r w:rsidR="006F5A85">
        <w:rPr>
          <w:rFonts w:asciiTheme="minorHAnsi" w:hAnsiTheme="minorHAnsi" w:cstheme="minorHAnsi"/>
        </w:rPr>
        <w:t>, zdravstvene usluge, intelektualne usluge i računalne usluge,</w:t>
      </w:r>
    </w:p>
    <w:p w14:paraId="21E569E4" w14:textId="77777777" w:rsidR="0073225D" w:rsidRDefault="0073225D" w:rsidP="00875979">
      <w:pPr>
        <w:pStyle w:val="ListParagraph"/>
        <w:numPr>
          <w:ilvl w:val="0"/>
          <w:numId w:val="15"/>
        </w:numPr>
        <w:jc w:val="both"/>
        <w:rPr>
          <w:rFonts w:asciiTheme="minorHAnsi" w:hAnsiTheme="minorHAnsi" w:cstheme="minorHAnsi"/>
        </w:rPr>
      </w:pPr>
      <w:r>
        <w:rPr>
          <w:rFonts w:asciiTheme="minorHAnsi" w:hAnsiTheme="minorHAnsi" w:cstheme="minorHAnsi"/>
        </w:rPr>
        <w:t>naknade troškova osobama izvan radnog odnosa odnose se na troškove službenih putovanja osoba koje nisu zaposlenici Županije i</w:t>
      </w:r>
    </w:p>
    <w:p w14:paraId="20F9F53C" w14:textId="77777777" w:rsidR="00922374" w:rsidRDefault="0073225D" w:rsidP="00875979">
      <w:pPr>
        <w:pStyle w:val="ListParagraph"/>
        <w:numPr>
          <w:ilvl w:val="0"/>
          <w:numId w:val="15"/>
        </w:numPr>
        <w:jc w:val="both"/>
        <w:rPr>
          <w:rFonts w:asciiTheme="minorHAnsi" w:hAnsiTheme="minorHAnsi" w:cstheme="minorHAnsi"/>
        </w:rPr>
      </w:pPr>
      <w:r>
        <w:rPr>
          <w:rFonts w:asciiTheme="minorHAnsi" w:hAnsiTheme="minorHAnsi" w:cstheme="minorHAnsi"/>
        </w:rPr>
        <w:t xml:space="preserve">ostali nespomenuti rashodi poslovanja od kojih su najznačajnije naknade vijećnicima, premije osiguranja imovine i djelatnika, protokolarni rashodi, </w:t>
      </w:r>
      <w:r w:rsidR="00276D2A">
        <w:rPr>
          <w:rFonts w:asciiTheme="minorHAnsi" w:hAnsiTheme="minorHAnsi" w:cstheme="minorHAnsi"/>
        </w:rPr>
        <w:t>članarine, naknade članovima povjerenstava</w:t>
      </w:r>
    </w:p>
    <w:p w14:paraId="6CA11FEC" w14:textId="77777777" w:rsidR="00922374" w:rsidRDefault="00922374" w:rsidP="00922374">
      <w:pPr>
        <w:jc w:val="both"/>
        <w:rPr>
          <w:rFonts w:asciiTheme="minorHAnsi" w:hAnsiTheme="minorHAnsi" w:cstheme="minorHAnsi"/>
        </w:rPr>
      </w:pPr>
    </w:p>
    <w:p w14:paraId="14728E50" w14:textId="5F426F60" w:rsidR="00922374" w:rsidRDefault="00922374" w:rsidP="00922374">
      <w:pPr>
        <w:jc w:val="both"/>
        <w:rPr>
          <w:rFonts w:asciiTheme="minorHAnsi" w:hAnsiTheme="minorHAnsi" w:cstheme="minorHAnsi"/>
        </w:rPr>
      </w:pPr>
      <w:r>
        <w:rPr>
          <w:rFonts w:asciiTheme="minorHAnsi" w:hAnsiTheme="minorHAnsi" w:cstheme="minorHAnsi"/>
        </w:rPr>
        <w:t>Financijski rashodi izvršeni su u iznosu od 769.635,67 kuna, a odnose se na bankarske usluge, usluge platnog prometa, negativne tečajne razlike i zatezne kamate.</w:t>
      </w:r>
      <w:r w:rsidR="005451E1">
        <w:rPr>
          <w:rFonts w:asciiTheme="minorHAnsi" w:hAnsiTheme="minorHAnsi" w:cstheme="minorHAnsi"/>
        </w:rPr>
        <w:t xml:space="preserve"> Najveći dio ovih rashoda odnosi se na zatezne kamate po sudskoj presudi u sporu između fizičke osobe i Doma za starije i nemoćne osobe Korčula u iznosu 296.873,36 kuna.</w:t>
      </w:r>
    </w:p>
    <w:p w14:paraId="3073E8A2" w14:textId="77777777" w:rsidR="00922374" w:rsidRDefault="00922374" w:rsidP="00922374">
      <w:pPr>
        <w:jc w:val="both"/>
        <w:rPr>
          <w:rFonts w:asciiTheme="minorHAnsi" w:hAnsiTheme="minorHAnsi" w:cstheme="minorHAnsi"/>
        </w:rPr>
      </w:pPr>
    </w:p>
    <w:p w14:paraId="45179DFE" w14:textId="77777777" w:rsidR="005451E1" w:rsidRDefault="00D32CBF" w:rsidP="005451E1">
      <w:pPr>
        <w:jc w:val="both"/>
        <w:rPr>
          <w:rFonts w:asciiTheme="minorHAnsi" w:hAnsiTheme="minorHAnsi" w:cstheme="minorHAnsi"/>
          <w:color w:val="000000" w:themeColor="text1"/>
        </w:rPr>
      </w:pPr>
      <w:r w:rsidRPr="005451E1">
        <w:rPr>
          <w:rFonts w:asciiTheme="minorHAnsi" w:hAnsiTheme="minorHAnsi" w:cstheme="minorHAnsi"/>
          <w:color w:val="000000" w:themeColor="text1"/>
        </w:rPr>
        <w:t>Subvencije su izvršene na razini prethodne godin</w:t>
      </w:r>
      <w:r w:rsidR="005451E1" w:rsidRPr="005451E1">
        <w:rPr>
          <w:rFonts w:asciiTheme="minorHAnsi" w:hAnsiTheme="minorHAnsi" w:cstheme="minorHAnsi"/>
          <w:color w:val="000000" w:themeColor="text1"/>
        </w:rPr>
        <w:t>e. Subvencije trgovačkim društvima u javnom sektoru odnose se na doznake sredstva Centru za poduzetništvo d.o.o. i Agenciji za gospodarenje otpadom.</w:t>
      </w:r>
    </w:p>
    <w:p w14:paraId="454A7ECC" w14:textId="3614FBCE" w:rsidR="005451E1" w:rsidRPr="005451E1" w:rsidRDefault="005451E1" w:rsidP="005451E1">
      <w:pPr>
        <w:jc w:val="both"/>
        <w:rPr>
          <w:rFonts w:asciiTheme="minorHAnsi" w:hAnsiTheme="minorHAnsi" w:cstheme="minorHAnsi"/>
          <w:color w:val="000000" w:themeColor="text1"/>
        </w:rPr>
      </w:pPr>
      <w:proofErr w:type="spellStart"/>
      <w:r w:rsidRPr="005451E1">
        <w:rPr>
          <w:rFonts w:asciiTheme="minorHAnsi" w:hAnsiTheme="minorHAnsi" w:cstheme="minorHAnsi"/>
          <w:color w:val="000000" w:themeColor="text1"/>
          <w:lang w:val="fr-FR"/>
        </w:rPr>
        <w:lastRenderedPageBreak/>
        <w:t>Subvencioniranje</w:t>
      </w:r>
      <w:proofErr w:type="spellEnd"/>
      <w:r w:rsidRPr="005451E1">
        <w:rPr>
          <w:rFonts w:asciiTheme="minorHAnsi" w:hAnsiTheme="minorHAnsi" w:cstheme="minorHAnsi"/>
          <w:color w:val="000000" w:themeColor="text1"/>
          <w:lang w:val="fr-FR"/>
        </w:rPr>
        <w:t xml:space="preserve"> </w:t>
      </w:r>
      <w:proofErr w:type="spellStart"/>
      <w:r w:rsidRPr="005451E1">
        <w:rPr>
          <w:rFonts w:asciiTheme="minorHAnsi" w:hAnsiTheme="minorHAnsi" w:cstheme="minorHAnsi"/>
          <w:color w:val="000000" w:themeColor="text1"/>
          <w:lang w:val="fr-FR"/>
        </w:rPr>
        <w:t>kamata</w:t>
      </w:r>
      <w:proofErr w:type="spellEnd"/>
      <w:r w:rsidRPr="005451E1">
        <w:rPr>
          <w:rFonts w:asciiTheme="minorHAnsi" w:hAnsiTheme="minorHAnsi" w:cstheme="minorHAnsi"/>
          <w:color w:val="000000" w:themeColor="text1"/>
          <w:lang w:val="fr-FR"/>
        </w:rPr>
        <w:t xml:space="preserve"> </w:t>
      </w:r>
      <w:proofErr w:type="spellStart"/>
      <w:r w:rsidRPr="005451E1">
        <w:rPr>
          <w:rFonts w:asciiTheme="minorHAnsi" w:hAnsiTheme="minorHAnsi" w:cstheme="minorHAnsi"/>
          <w:color w:val="000000" w:themeColor="text1"/>
          <w:lang w:val="fr-FR"/>
        </w:rPr>
        <w:t>odnosi</w:t>
      </w:r>
      <w:proofErr w:type="spellEnd"/>
      <w:r w:rsidRPr="005451E1">
        <w:rPr>
          <w:rFonts w:asciiTheme="minorHAnsi" w:hAnsiTheme="minorHAnsi" w:cstheme="minorHAnsi"/>
          <w:color w:val="000000" w:themeColor="text1"/>
          <w:lang w:val="fr-FR"/>
        </w:rPr>
        <w:t xml:space="preserve"> se na </w:t>
      </w:r>
      <w:proofErr w:type="spellStart"/>
      <w:r w:rsidRPr="005451E1">
        <w:rPr>
          <w:rFonts w:asciiTheme="minorHAnsi" w:hAnsiTheme="minorHAnsi" w:cstheme="minorHAnsi"/>
          <w:color w:val="000000" w:themeColor="text1"/>
          <w:lang w:val="fr-FR"/>
        </w:rPr>
        <w:t>obveze</w:t>
      </w:r>
      <w:proofErr w:type="spellEnd"/>
      <w:r w:rsidRPr="005451E1">
        <w:rPr>
          <w:rFonts w:asciiTheme="minorHAnsi" w:hAnsiTheme="minorHAnsi" w:cstheme="minorHAnsi"/>
          <w:color w:val="000000" w:themeColor="text1"/>
          <w:lang w:val="fr-FR"/>
        </w:rPr>
        <w:t xml:space="preserve"> </w:t>
      </w:r>
      <w:proofErr w:type="spellStart"/>
      <w:r w:rsidRPr="005451E1">
        <w:rPr>
          <w:rFonts w:asciiTheme="minorHAnsi" w:hAnsiTheme="minorHAnsi" w:cstheme="minorHAnsi"/>
          <w:color w:val="000000" w:themeColor="text1"/>
          <w:lang w:val="fr-FR"/>
        </w:rPr>
        <w:t>iz</w:t>
      </w:r>
      <w:proofErr w:type="spellEnd"/>
      <w:r w:rsidRPr="005451E1">
        <w:rPr>
          <w:rFonts w:asciiTheme="minorHAnsi" w:hAnsiTheme="minorHAnsi" w:cstheme="minorHAnsi"/>
          <w:color w:val="000000" w:themeColor="text1"/>
          <w:lang w:val="fr-FR"/>
        </w:rPr>
        <w:t xml:space="preserve"> IV. </w:t>
      </w:r>
      <w:r w:rsidRPr="005451E1">
        <w:rPr>
          <w:rFonts w:asciiTheme="minorHAnsi" w:hAnsiTheme="minorHAnsi" w:cstheme="minorHAnsi"/>
          <w:color w:val="000000" w:themeColor="text1"/>
        </w:rPr>
        <w:t>Kvartala 2021. godine i I., II. I III. kvartal 2022. godine i to po programima: RURALNI RAZVOJ, HAMAG BICRO, SKOR, POTICAJ 2011. i 2014., 2022., POČETNIK 2011., RAZVOJ 2015., i 2017., i MJERA 1.</w:t>
      </w:r>
    </w:p>
    <w:p w14:paraId="55EF2FB3" w14:textId="77777777" w:rsidR="005451E1" w:rsidRPr="005451E1" w:rsidRDefault="005451E1" w:rsidP="005451E1">
      <w:pPr>
        <w:jc w:val="both"/>
        <w:rPr>
          <w:rFonts w:asciiTheme="minorHAnsi" w:hAnsiTheme="minorHAnsi" w:cstheme="minorHAnsi"/>
          <w:color w:val="000000" w:themeColor="text1"/>
        </w:rPr>
      </w:pPr>
      <w:r w:rsidRPr="005451E1">
        <w:rPr>
          <w:rFonts w:asciiTheme="minorHAnsi" w:hAnsiTheme="minorHAnsi" w:cstheme="minorHAnsi"/>
          <w:color w:val="000000" w:themeColor="text1"/>
        </w:rPr>
        <w:t>Subvencije trgovačkim društvima izvan javnog sektora, subvencije poljoprivrednicima i subvencije obrtnicima isplaćene su po programima: promicanje kulture, razvoj turizma, poticanje razvoja i promidžba poduzetništva, razvoj poljoprivrede i agroturizma, lovstvo, marikultura i ribarstvo.</w:t>
      </w:r>
    </w:p>
    <w:p w14:paraId="5BD1FAFC" w14:textId="77777777" w:rsidR="005E4791" w:rsidRDefault="005E4791" w:rsidP="00922374">
      <w:pPr>
        <w:jc w:val="both"/>
        <w:rPr>
          <w:rFonts w:asciiTheme="minorHAnsi" w:hAnsiTheme="minorHAnsi" w:cstheme="minorHAnsi"/>
          <w:color w:val="FF0000"/>
        </w:rPr>
      </w:pPr>
    </w:p>
    <w:p w14:paraId="046D45A5" w14:textId="77777777" w:rsidR="005E4791" w:rsidRDefault="005E4791" w:rsidP="00922374">
      <w:pPr>
        <w:jc w:val="both"/>
        <w:rPr>
          <w:rFonts w:asciiTheme="minorHAnsi" w:hAnsiTheme="minorHAnsi" w:cstheme="minorHAnsi"/>
          <w:color w:val="000000" w:themeColor="text1"/>
        </w:rPr>
      </w:pPr>
      <w:r w:rsidRPr="005E4791">
        <w:rPr>
          <w:rFonts w:asciiTheme="minorHAnsi" w:hAnsiTheme="minorHAnsi" w:cstheme="minorHAnsi"/>
          <w:color w:val="000000" w:themeColor="text1"/>
        </w:rPr>
        <w:t>Pomoći dane u inozemstvo i unutar općeg proračuna izvršene su u iznosu od 14.602.459,59 kuna što je 30,35% više u odnosu na prethodnu godinu, a čine ih:</w:t>
      </w:r>
    </w:p>
    <w:p w14:paraId="0E3B094A" w14:textId="5701C081" w:rsidR="005E4791" w:rsidRPr="005628E0" w:rsidRDefault="005E4791" w:rsidP="005E4791">
      <w:pPr>
        <w:pStyle w:val="ListParagraph"/>
        <w:numPr>
          <w:ilvl w:val="0"/>
          <w:numId w:val="16"/>
        </w:numPr>
        <w:jc w:val="both"/>
        <w:rPr>
          <w:rFonts w:asciiTheme="minorHAnsi" w:hAnsiTheme="minorHAnsi" w:cstheme="minorHAnsi"/>
          <w:color w:val="000000" w:themeColor="text1"/>
        </w:rPr>
      </w:pPr>
      <w:r>
        <w:rPr>
          <w:rFonts w:asciiTheme="minorHAnsi" w:hAnsiTheme="minorHAnsi" w:cstheme="minorHAnsi"/>
          <w:color w:val="000000" w:themeColor="text1"/>
        </w:rPr>
        <w:t xml:space="preserve">Pomoći međunarodnim organizacijama te </w:t>
      </w:r>
      <w:r w:rsidR="006E5379">
        <w:rPr>
          <w:rFonts w:asciiTheme="minorHAnsi" w:hAnsiTheme="minorHAnsi" w:cstheme="minorHAnsi"/>
          <w:color w:val="000000" w:themeColor="text1"/>
        </w:rPr>
        <w:t xml:space="preserve">institucijama i </w:t>
      </w:r>
      <w:r>
        <w:rPr>
          <w:rFonts w:asciiTheme="minorHAnsi" w:hAnsiTheme="minorHAnsi" w:cstheme="minorHAnsi"/>
          <w:color w:val="000000" w:themeColor="text1"/>
        </w:rPr>
        <w:t>tijelima</w:t>
      </w:r>
      <w:r w:rsidR="006E5379">
        <w:rPr>
          <w:rFonts w:asciiTheme="minorHAnsi" w:hAnsiTheme="minorHAnsi" w:cstheme="minorHAnsi"/>
          <w:color w:val="000000" w:themeColor="text1"/>
        </w:rPr>
        <w:t xml:space="preserve"> EU raspoređene su </w:t>
      </w:r>
      <w:r w:rsidR="005628E0">
        <w:rPr>
          <w:rFonts w:asciiTheme="minorHAnsi" w:hAnsiTheme="minorHAnsi" w:cstheme="minorHAnsi"/>
          <w:color w:val="000000" w:themeColor="text1"/>
        </w:rPr>
        <w:t xml:space="preserve">partnerima </w:t>
      </w:r>
      <w:r w:rsidR="006E5379">
        <w:rPr>
          <w:rFonts w:asciiTheme="minorHAnsi" w:hAnsiTheme="minorHAnsi" w:cstheme="minorHAnsi"/>
          <w:color w:val="000000" w:themeColor="text1"/>
        </w:rPr>
        <w:t xml:space="preserve">po EU projektu TAKE IT SLOW </w:t>
      </w:r>
      <w:r w:rsidR="006E5379">
        <w:rPr>
          <w:rFonts w:asciiTheme="minorHAnsi" w:hAnsiTheme="minorHAnsi" w:cstheme="minorHAnsi"/>
          <w:bCs/>
          <w:color w:val="000000"/>
        </w:rPr>
        <w:t>životni stil na Jadranu kao inspiracija za održivi razvoj u iznosu od 1.478.561,79 kuna,</w:t>
      </w:r>
    </w:p>
    <w:p w14:paraId="0055676E" w14:textId="45F56225" w:rsidR="005628E0" w:rsidRPr="00A43909" w:rsidRDefault="005628E0" w:rsidP="005628E0">
      <w:pPr>
        <w:pStyle w:val="ListParagraph"/>
        <w:numPr>
          <w:ilvl w:val="0"/>
          <w:numId w:val="1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Pomoći unutar općeg proračuna raspoređene su u iznosu od 4.657.066,59 kuna za: </w:t>
      </w:r>
    </w:p>
    <w:p w14:paraId="6F91917A" w14:textId="77777777" w:rsidR="005628E0" w:rsidRPr="00A43909" w:rsidRDefault="005628E0" w:rsidP="008C40E8">
      <w:pPr>
        <w:pStyle w:val="ListParagraph"/>
        <w:numPr>
          <w:ilvl w:val="0"/>
          <w:numId w:val="18"/>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pomoć za ogrjev Gradu Korčuli 1.050,00 kuna i Općini Konavle 7.350,00 kuna, </w:t>
      </w:r>
    </w:p>
    <w:p w14:paraId="3E86D694"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sredstva po projektu  Ruralno poučna, kulturno-etnografska, turistička atrakcija općinama Mljet 31.347,16 kuna, Dubrovačko primorje 279.958,74 kuna i gradu Korčuli 275.725,71 kuna, </w:t>
      </w:r>
    </w:p>
    <w:p w14:paraId="55E2BCE9"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sredstva po projektu  promicanje održivog razvoja prirodne baštine Doline Neretve gradovima Metković i Ploče u iznosu od 165.490,52 kuna </w:t>
      </w:r>
    </w:p>
    <w:p w14:paraId="76762BFB"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Vukovarsko-srijemskoj županiji – donirane mandarine za ustanove u socijalnoj skrbi u iznosu od 46.200,00 kuna</w:t>
      </w:r>
    </w:p>
    <w:p w14:paraId="2E822742"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Grad Petrinja – poklon paketi „Podijelimo radost Božića“ u iznosu od 3.912,28 kuna</w:t>
      </w:r>
    </w:p>
    <w:p w14:paraId="5228D82E"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sredstva po projektu  TAKE IT SLOW životni stil na Jadranu kao inspiracija za održivi razvoj Istarskoj županiji 14.132,20 kuna. </w:t>
      </w:r>
    </w:p>
    <w:p w14:paraId="03FA4850"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promicanje kulture isplaćeno je Gradu Korčuli 30.000,00 kuna, Gradu Metkoviću 50.000,00 kuna, Gradu Ploče 2.000,00 kuna, Općini Vela Luka 23.000,00 kuna, Općini Lastovo 27.000,00 kuna, Općini Zažablje 19.000,00 kuna, Općini Janjina 10.000,00 kuna, Općini Blato 4.000,00 kuna, Općini Lumbarda 3.000,00 kuna,</w:t>
      </w:r>
    </w:p>
    <w:p w14:paraId="33B4D23F"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Iz programa upravljanje pomorskim dobrom, a u svrhu sufinanciranje projekata i aktivnosti na pomorskom dobru gradovima i općinama na području županije isplaćeno je 2.500.000,00 kuna. </w:t>
      </w:r>
    </w:p>
    <w:p w14:paraId="3AF282AB"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komunalna infrastruktura isplaćeno je Gradu Metkoviću 70.000,00 kuna, Općini Zažablje 100.000,00 kuna, Općini Pojezerje 100.000,00 kuna, Općini Kula Norinska 100.000,00 kuna i Općini Lastovo 130.000,00 kuna</w:t>
      </w:r>
    </w:p>
    <w:p w14:paraId="048BB46A"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Iz programa odgoj i obrazovanje Općini Konavle isplaćeno je 200.000,00 kuna za financiranje izgradnje elektroenergetskih objekata za priključivanje OŠ Cavtat, </w:t>
      </w:r>
    </w:p>
    <w:p w14:paraId="7E94F542"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Iz programa razvoj turizma Općini Vela Luka 30.000,00 kuna </w:t>
      </w:r>
    </w:p>
    <w:p w14:paraId="3391F25E"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Iz programa međugeneracijske solidarnosti i branitelji isplaćeno je za umirovljenički standard Općini Mljet 37.200,00 kuna, Općini Župa Dubrovačka 148.800,00 kuna i Općini Dubrovačko Primorje 43.400,00 kuna, </w:t>
      </w:r>
    </w:p>
    <w:p w14:paraId="010BD0B3"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ustanova u zdravstvu iznad standarda Općini Janjina isplaćena su sredstva u iznosu od 85.000,00 kuna za rasvjtu heliodroma</w:t>
      </w:r>
    </w:p>
    <w:p w14:paraId="3D52209E"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razvoja poljoprivrede i agroturizma isplaćeno je Općini Konavle 39.499,98 kuna za unapređenje proizvodnje grožđa, za izgradnju i održavanje šumskih puteva Općini Slivno 30.000,00 kuna, Općini Otrić Seoci 30.000,00 kuna, Općini Kula Norinska 20.000,00 kuna.</w:t>
      </w:r>
    </w:p>
    <w:p w14:paraId="569560A7" w14:textId="731ABE8B" w:rsidR="008C40E8" w:rsidRPr="00A43909" w:rsidRDefault="008C40E8" w:rsidP="008C40E8">
      <w:pPr>
        <w:pStyle w:val="NoSpacing"/>
        <w:numPr>
          <w:ilvl w:val="0"/>
          <w:numId w:val="23"/>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Pomoći proračunskim korisnicima drugih proračuna raspoređene su na razini 96,6%  prošle godine i to:  </w:t>
      </w:r>
    </w:p>
    <w:p w14:paraId="3BA9D0EB"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Centrima za socijalnu skrb u iznosu od 1.728.489,00 kuna,  </w:t>
      </w:r>
    </w:p>
    <w:p w14:paraId="7CC09093"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Zavodu za obnovu Dubrovnika u iznosu od 250.000,00 kuna, </w:t>
      </w:r>
    </w:p>
    <w:p w14:paraId="02774301"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lastRenderedPageBreak/>
        <w:t>Dubrovačkim ljetnim igrama u iznosu od 300.000,00 kuna,</w:t>
      </w:r>
    </w:p>
    <w:p w14:paraId="34522A8C"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Za školska natjecanja osnovnim školama Mokošica, Montovjerna, Marin Držić  u iznosu od 37.417,61 kuna,</w:t>
      </w:r>
    </w:p>
    <w:p w14:paraId="4F3704A4"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financiranja školskih projekata Folklornom ansamblu Linđo 10.000,00 kuna,</w:t>
      </w:r>
    </w:p>
    <w:p w14:paraId="0CB9F8E0"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promicanje kulture korisnicima drugih proračuna isplaćen je iznos od 127.000,00 kuna,</w:t>
      </w:r>
    </w:p>
    <w:p w14:paraId="558D4F10"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socijalne skrbi iznos od 24.000,00 kuna isplaćen je Centru za rehabilitaciju Josipovac,</w:t>
      </w:r>
    </w:p>
    <w:p w14:paraId="291F00AA"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Po programu ustanova u socijalnoj skrbi iznad standarda ustanovama je isplaćen iznos od 60.000,00 kuna za prigodne potpore za blagdane,</w:t>
      </w:r>
    </w:p>
    <w:p w14:paraId="25694A28"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Po EU projektu TAKE IT SLOW – životni stil na Jadranu kao inspiracija za održivi razvoj doznačena su sredstva JU Razvojna agencija Šibensko-kninske županije i JU RERA u iznosu od 38.557,25 kuna,</w:t>
      </w:r>
    </w:p>
    <w:p w14:paraId="39B8A4AC" w14:textId="3F26BF71" w:rsidR="005B41CB" w:rsidRPr="00A43909" w:rsidRDefault="008C40E8" w:rsidP="005B41CB">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pokroviteljstva, protokol i manifestacije  Arheološkom muzeju Narona iznos od 20.000,00 kuna za uređenje arheološkog parka prolaz Branka Penđera</w:t>
      </w:r>
      <w:r w:rsidR="005B41CB" w:rsidRPr="00A43909">
        <w:rPr>
          <w:rFonts w:asciiTheme="minorHAnsi" w:hAnsiTheme="minorHAnsi" w:cstheme="minorHAnsi"/>
          <w:color w:val="000000" w:themeColor="text1"/>
        </w:rPr>
        <w:t xml:space="preserve">. </w:t>
      </w:r>
    </w:p>
    <w:p w14:paraId="7942FE95" w14:textId="26EC3346" w:rsidR="005628E0" w:rsidRPr="00A43909" w:rsidRDefault="00170285" w:rsidP="005E4791">
      <w:pPr>
        <w:pStyle w:val="ListParagraph"/>
        <w:numPr>
          <w:ilvl w:val="0"/>
          <w:numId w:val="1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Pomoći temeljem prijenosa EU sredstava raspoređene su 59,2% više u odnosu na prethodnu godinu, a isplate se odnose na realizaciju projekta Ruralno poučna, kulturno-etnografska, turistička atrakcija Gradu Korčula u iznosu od 5.349.073,11 kuna i za realizaciju projekta TAKE IT SLOW životni stil na Jadranu kao inspiracija za održivi razvoj Istarskoj županiji u iznosu od 180.672,79, kuna Sveučilištu u Zadru 81.843,82 kuna, JU RERA 112.459,24 kuna, JU Razvojna agencija Šibensko Kninske županije 102.796,27 kuna.</w:t>
      </w:r>
    </w:p>
    <w:p w14:paraId="268E0E61" w14:textId="5C548AC6" w:rsidR="00193937" w:rsidRPr="00A43909" w:rsidRDefault="00193937" w:rsidP="00193937">
      <w:pPr>
        <w:pStyle w:val="NoSpacing"/>
        <w:numPr>
          <w:ilvl w:val="0"/>
          <w:numId w:val="1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Prijenosi između proračunskih korisnika istog proračuna u iznosu od 44.522,12 kuna raspoređeni su za realizaciju projekta Promicanje održivog razvoja prirodne baštine Doline Neretve i za projekt Ruralno poučna, kulturno-etnografska, turistička atrakcija JU za upravljanje zaštićenim dijelovima prirode DNŽ  32.620,30 kuna i  Regionalnoj agenciji DUNEA iznos od 11.901,82 kuna.</w:t>
      </w:r>
    </w:p>
    <w:p w14:paraId="4E77D99F" w14:textId="344A9A60" w:rsidR="00193937" w:rsidRPr="00A43909" w:rsidRDefault="00193937" w:rsidP="00193937">
      <w:pPr>
        <w:ind w:left="360"/>
        <w:jc w:val="both"/>
        <w:rPr>
          <w:rFonts w:asciiTheme="minorHAnsi" w:hAnsiTheme="minorHAnsi" w:cstheme="minorHAnsi"/>
          <w:color w:val="000000" w:themeColor="text1"/>
        </w:rPr>
      </w:pPr>
    </w:p>
    <w:p w14:paraId="743C66BF" w14:textId="2F295C82" w:rsidR="00193937" w:rsidRPr="00A43909" w:rsidRDefault="00193937" w:rsidP="00193937">
      <w:pPr>
        <w:jc w:val="both"/>
        <w:rPr>
          <w:rFonts w:asciiTheme="minorHAnsi" w:hAnsiTheme="minorHAnsi" w:cstheme="minorHAnsi"/>
          <w:color w:val="000000" w:themeColor="text1"/>
        </w:rPr>
      </w:pPr>
      <w:r w:rsidRPr="00A43909">
        <w:rPr>
          <w:rFonts w:asciiTheme="minorHAnsi" w:hAnsiTheme="minorHAnsi" w:cstheme="minorHAnsi"/>
          <w:color w:val="000000" w:themeColor="text1"/>
        </w:rPr>
        <w:t>Naknade građanima i kućanstvima raspoređene su 20,32% više u odnosu na prethodnu godinu, a najznačajniji rashodi odnose se na sufinanciranje prijevoza učenika srednjih škola 6.110.583,01 kuna, umirovljenički standard 1.726.400,00 kuna, stipendije učenika i studenata 848.000,00 kuna i  pomoć obiteljima, kućanstvima i braniteljima 817.000,00 kuna.</w:t>
      </w:r>
    </w:p>
    <w:p w14:paraId="60CEA44B" w14:textId="7281AC82" w:rsidR="00E55F53" w:rsidRPr="00A43909" w:rsidRDefault="00E55F53" w:rsidP="00193937">
      <w:pPr>
        <w:jc w:val="both"/>
        <w:rPr>
          <w:rFonts w:asciiTheme="minorHAnsi" w:hAnsiTheme="minorHAnsi" w:cstheme="minorHAnsi"/>
          <w:color w:val="000000" w:themeColor="text1"/>
        </w:rPr>
      </w:pPr>
    </w:p>
    <w:p w14:paraId="16931B4C" w14:textId="27F4ED4E" w:rsidR="00FF4928" w:rsidRPr="00A43909" w:rsidRDefault="00FF4928" w:rsidP="00FF4928">
      <w:pPr>
        <w:jc w:val="both"/>
        <w:rPr>
          <w:rFonts w:asciiTheme="minorHAnsi" w:hAnsiTheme="minorHAnsi" w:cstheme="minorHAnsi"/>
          <w:b/>
          <w:bCs/>
          <w:color w:val="FF0000"/>
        </w:rPr>
      </w:pPr>
      <w:r w:rsidRPr="00A43909">
        <w:rPr>
          <w:rFonts w:asciiTheme="minorHAnsi" w:hAnsiTheme="minorHAnsi" w:cstheme="minorHAnsi"/>
          <w:color w:val="000000" w:themeColor="text1"/>
        </w:rPr>
        <w:t>Ostali rashodi izvršeni su na razini prethodne godine u iznosu od 13.437.188,38 kuna za</w:t>
      </w:r>
      <w:r w:rsidR="00A92C93">
        <w:rPr>
          <w:rFonts w:asciiTheme="minorHAnsi" w:hAnsiTheme="minorHAnsi" w:cstheme="minorHAnsi"/>
          <w:color w:val="000000" w:themeColor="text1"/>
        </w:rPr>
        <w:t xml:space="preserve"> </w:t>
      </w:r>
      <w:r w:rsidR="00B60851" w:rsidRPr="00A43909">
        <w:rPr>
          <w:rFonts w:asciiTheme="minorHAnsi" w:hAnsiTheme="minorHAnsi" w:cstheme="minorHAnsi"/>
          <w:color w:val="000000" w:themeColor="text1"/>
        </w:rPr>
        <w:t>slijedeće namjene</w:t>
      </w:r>
      <w:r w:rsidRPr="00A43909">
        <w:rPr>
          <w:rFonts w:asciiTheme="minorHAnsi" w:hAnsiTheme="minorHAnsi" w:cstheme="minorHAnsi"/>
          <w:color w:val="000000" w:themeColor="text1"/>
        </w:rPr>
        <w:t xml:space="preserve">: </w:t>
      </w:r>
    </w:p>
    <w:p w14:paraId="248AE989"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Vatrogasnoj zajednici DNŽ – 700.000,00 kuna za financiranje redovne djelatnosti zajednice.</w:t>
      </w:r>
    </w:p>
    <w:p w14:paraId="002DE5B8"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Vatrogasnoj zajednici DNŽ – 200.000,00 kuna za provedbu posebnih mjera za zaštitu od požara od interesa za RH,</w:t>
      </w:r>
    </w:p>
    <w:p w14:paraId="7BD2791D"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Vatrogasnoj zajednici DNŽ – 360.000,00 kuna po ugovoru o namjeni i načinu korištenja višenamjenskog plovila</w:t>
      </w:r>
    </w:p>
    <w:p w14:paraId="547D535C"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Učenički dom PAOLA DI ROSA za rashode poslovanja i smještaj učenika u učeničkom domu koji nije proračunski korisnik 1.246.100,00 kuna</w:t>
      </w:r>
    </w:p>
    <w:p w14:paraId="66F3C204"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Klasična gimnazija raspored sredstava školi koja nije proračunski korisnik DNŽ 224.000,00 kuna,</w:t>
      </w:r>
    </w:p>
    <w:p w14:paraId="30670C3D"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Zajednici športa  DNŽ – 2.000.000,00 kuna za financiranje rada zajednice i za financiranje aktivnosti sportskih udruga i športskih manifestacija</w:t>
      </w:r>
    </w:p>
    <w:p w14:paraId="7C4D5281"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Županijski savez školskog sporta – 330.000,00 za pokriće troškova organizacije županijskih natjecanja školskih športskih društava osnovnih i srednjih škola</w:t>
      </w:r>
    </w:p>
    <w:p w14:paraId="3D63109B"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Zajednica tehničke kulture – 230.000,00 kuna za financiranje rada zajednice i za sufinanciranje projekata i programa u području javnih potreba u tehničkoj kulturi DNŽ</w:t>
      </w:r>
    </w:p>
    <w:p w14:paraId="1C80D9F6"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Hrvatski crveni križ – 433.796,00 kuna za financiranje rada,</w:t>
      </w:r>
    </w:p>
    <w:p w14:paraId="16366911"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Hrvatskoj gorskoj službi spašavanja – sufinanciranje rada stanice Dubrovnik i Orebić – 230.000,00 kuna, </w:t>
      </w:r>
    </w:p>
    <w:p w14:paraId="40697B94"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Političke stranke 675.570,00 kuna – financiranje politički stranaka,</w:t>
      </w:r>
    </w:p>
    <w:p w14:paraId="29B6C4C5"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lastRenderedPageBreak/>
        <w:t>Donacije po programu pokroviteljstva, protokol i manifestacije 216.500,00 kuna</w:t>
      </w:r>
    </w:p>
    <w:p w14:paraId="63A77189"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udrugama iz programa unapređenje zaštite okoliša i prirode u iznosu od 142.712,00 kuna,</w:t>
      </w:r>
    </w:p>
    <w:p w14:paraId="29BB88E9"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udrugama iz programa poticanje razvoja poduzetništva i razvoja turizma u iznosu od 438.000,00 kuna,</w:t>
      </w:r>
    </w:p>
    <w:p w14:paraId="1A801AF4"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za programe iz područja zdravstva, socijalne skrbi, međugeneracijske solidarnosti i branitelja u iznosu od 1.265.000,00 kuna,</w:t>
      </w:r>
    </w:p>
    <w:p w14:paraId="3F96C0FB"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Udruga lađara Neretve – 155.000,00 kuna za maraton lađa,</w:t>
      </w:r>
    </w:p>
    <w:p w14:paraId="15763BD2"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Fizička osoba – 25.000,00 kuna – nagrada za životno djelo,</w:t>
      </w:r>
    </w:p>
    <w:p w14:paraId="73E1AA92"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Natjecanja iz znanja učenika u iznosu od 4.010,64 kune,</w:t>
      </w:r>
    </w:p>
    <w:p w14:paraId="3359A797"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po programu javnih potreba u kulturi u iznosu od 549.460,00 kuna,</w:t>
      </w:r>
    </w:p>
    <w:p w14:paraId="117F0BC6"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po programu razvoj poljoprivrede i agroturizma u iznosu od 132.809,43 kuna,</w:t>
      </w:r>
    </w:p>
    <w:p w14:paraId="51F35C15"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po programu lovstvo marikultura i ribarstvo u iznosu od 215.004,00 kuna</w:t>
      </w:r>
    </w:p>
    <w:p w14:paraId="00207177"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Lučka uprava DNŽ – 800.000,00 za sufinanciranje radova na projektu rekonstrukcija luke otvorene za javni promet u naselju Duba pelješka</w:t>
      </w:r>
    </w:p>
    <w:p w14:paraId="77ADA1EB"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Kapitalne donacije Vatrogasnoj zajednici DNŽ za godišnji provedbeni plan unapređenja zaštite od požara DNŽ i provedba posebnih mjera za zaštitu od požara od interesa za RH u iznosu od 400.000,00 kuna,</w:t>
      </w:r>
    </w:p>
    <w:p w14:paraId="5B299D59"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Kapitalne donacije vjerskim zajednicama za rekonstrukcije crkvi  - 162.338,75 kuna</w:t>
      </w:r>
    </w:p>
    <w:p w14:paraId="668633A0"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Kapitalna donacija Caritasu dubrovačke biskupije u iznosu od 15.625,00 kuna</w:t>
      </w:r>
    </w:p>
    <w:p w14:paraId="4577683A"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Po EU projektima doznačena su sredstva Caritasu dubrovačke biskupije po projektu </w:t>
      </w:r>
      <w:bookmarkStart w:id="17" w:name="_Hlk127213135"/>
      <w:r w:rsidRPr="00A43909">
        <w:rPr>
          <w:rFonts w:asciiTheme="minorHAnsi" w:hAnsiTheme="minorHAnsi" w:cstheme="minorHAnsi"/>
          <w:color w:val="000000" w:themeColor="text1"/>
        </w:rPr>
        <w:t xml:space="preserve">Josipov dom – osiguravanje sustava podrške za žene žrtve nasilja i žrtve nasilja u obitelji </w:t>
      </w:r>
      <w:bookmarkEnd w:id="17"/>
      <w:r w:rsidRPr="00A43909">
        <w:rPr>
          <w:rFonts w:asciiTheme="minorHAnsi" w:hAnsiTheme="minorHAnsi" w:cstheme="minorHAnsi"/>
          <w:color w:val="000000" w:themeColor="text1"/>
        </w:rPr>
        <w:t>1.249.484,43 kuna, KORI - 9.828,09 kuna i Turističkoj zajednici DNŽ - 125.583,26 kuna za Ruralno poučna, kulturno-etnografska, turistička atrakcija,</w:t>
      </w:r>
    </w:p>
    <w:p w14:paraId="10E65084"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Iznos od 707.319,12 odnosi se na naknade strankama po izgubljenim sudskim sporovima, </w:t>
      </w:r>
    </w:p>
    <w:p w14:paraId="6EAB8A74"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Agencija za gospodarenje otpadom – 194.047,66 kuna. </w:t>
      </w:r>
    </w:p>
    <w:p w14:paraId="73C3DA34" w14:textId="77777777" w:rsidR="00E55F53" w:rsidRPr="00193937" w:rsidRDefault="00E55F53" w:rsidP="00193937">
      <w:pPr>
        <w:jc w:val="both"/>
        <w:rPr>
          <w:color w:val="000000" w:themeColor="text1"/>
        </w:rPr>
      </w:pPr>
    </w:p>
    <w:p w14:paraId="0EC6F3D0" w14:textId="3AB5DECE" w:rsidR="00AB17DC" w:rsidRDefault="00A43909" w:rsidP="00922374">
      <w:pPr>
        <w:jc w:val="both"/>
        <w:rPr>
          <w:rFonts w:asciiTheme="minorHAnsi" w:hAnsiTheme="minorHAnsi" w:cstheme="minorHAnsi"/>
          <w:color w:val="000000" w:themeColor="text1"/>
        </w:rPr>
      </w:pPr>
      <w:r>
        <w:rPr>
          <w:rFonts w:asciiTheme="minorHAnsi" w:hAnsiTheme="minorHAnsi" w:cstheme="minorHAnsi"/>
          <w:color w:val="000000" w:themeColor="text1"/>
        </w:rPr>
        <w:t xml:space="preserve">Rashodi za nabavu nefinancijske imovine izvršeni su u iznosu od 32.731.009,86 kuna ili 22,16% više u odnosu  na prethodnu godinu. </w:t>
      </w:r>
      <w:r w:rsidR="00B13349">
        <w:rPr>
          <w:rFonts w:asciiTheme="minorHAnsi" w:hAnsiTheme="minorHAnsi" w:cstheme="minorHAnsi"/>
          <w:color w:val="000000" w:themeColor="text1"/>
        </w:rPr>
        <w:t>Rashode za nabavu nefinancijske imovine čine sljedeće skupine rashoda:</w:t>
      </w:r>
    </w:p>
    <w:p w14:paraId="421F9695" w14:textId="7B69FF0C" w:rsidR="00B13349" w:rsidRPr="00B13349" w:rsidRDefault="00B13349" w:rsidP="00B13349">
      <w:pPr>
        <w:pStyle w:val="ListParagraph"/>
        <w:numPr>
          <w:ilvl w:val="0"/>
          <w:numId w:val="28"/>
        </w:numPr>
        <w:jc w:val="both"/>
        <w:rPr>
          <w:rFonts w:asciiTheme="minorHAnsi" w:hAnsiTheme="minorHAnsi" w:cstheme="minorHAnsi"/>
          <w:color w:val="000000" w:themeColor="text1"/>
        </w:rPr>
      </w:pPr>
      <w:r w:rsidRPr="00B13349">
        <w:rPr>
          <w:rFonts w:asciiTheme="minorHAnsi" w:hAnsiTheme="minorHAnsi" w:cstheme="minorHAnsi"/>
          <w:color w:val="000000" w:themeColor="text1"/>
        </w:rPr>
        <w:t>Rashodi za nabavu neproizvedene dugotrajne imovine – izvršeni su u iznosu od 1.556.247,53 kuna i odnose se na rashode po projektu Regionalni centar kompetentnosti u turizmu 472.671,95 kuna, po projektu MIMOSA - pomorski prijevoz i mobilnost putnika 846.567,45 kuna</w:t>
      </w:r>
      <w:r w:rsidR="00747747">
        <w:rPr>
          <w:rFonts w:asciiTheme="minorHAnsi" w:hAnsiTheme="minorHAnsi" w:cstheme="minorHAnsi"/>
          <w:color w:val="000000" w:themeColor="text1"/>
        </w:rPr>
        <w:t>, isplata Općoj bolnici  Dubrovnik za projekt Dnevne bolnice u Metkoviću iznos od 235.543,92 kuna i isplata Domu zdravlja Ploče po programu zakonski standard ustanova u zdravstvu iznos od 1.464,21 kuna.</w:t>
      </w:r>
    </w:p>
    <w:p w14:paraId="66F4E3A5" w14:textId="2E1DF2CC" w:rsidR="006E5F37" w:rsidRDefault="00747747" w:rsidP="00710D39">
      <w:pPr>
        <w:pStyle w:val="ListParagraph"/>
        <w:numPr>
          <w:ilvl w:val="0"/>
          <w:numId w:val="29"/>
        </w:numPr>
        <w:autoSpaceDE w:val="0"/>
        <w:autoSpaceDN w:val="0"/>
        <w:adjustRightInd w:val="0"/>
        <w:jc w:val="both"/>
        <w:rPr>
          <w:rFonts w:asciiTheme="minorHAnsi" w:hAnsiTheme="minorHAnsi" w:cstheme="minorHAnsi"/>
          <w:color w:val="000000" w:themeColor="text1"/>
        </w:rPr>
      </w:pPr>
      <w:r w:rsidRPr="00710D39">
        <w:rPr>
          <w:rFonts w:asciiTheme="minorHAnsi" w:hAnsiTheme="minorHAnsi" w:cstheme="minorHAnsi"/>
          <w:color w:val="000000" w:themeColor="text1"/>
        </w:rPr>
        <w:t>Rashodi za nabavu proizvedene dugotrajne imovine  - izvršeni su u iznosu od 19.974.160,13 ili 19,83% više u odnosu na prethodnu godinu</w:t>
      </w:r>
      <w:r w:rsidR="00BC64FC" w:rsidRPr="00710D39">
        <w:rPr>
          <w:rFonts w:asciiTheme="minorHAnsi" w:hAnsiTheme="minorHAnsi" w:cstheme="minorHAnsi"/>
          <w:color w:val="000000" w:themeColor="text1"/>
        </w:rPr>
        <w:t>, a odnose se na ulaganja u Centar za obuku CZ u Kuli Norinskoj po EU projektu FIRESPIL u iznosu od 5.743.937,43 kuna, na radove na centru za školjkars</w:t>
      </w:r>
      <w:r w:rsidR="005A50AC">
        <w:rPr>
          <w:rFonts w:asciiTheme="minorHAnsi" w:hAnsiTheme="minorHAnsi" w:cstheme="minorHAnsi"/>
          <w:color w:val="000000" w:themeColor="text1"/>
        </w:rPr>
        <w:t>t</w:t>
      </w:r>
      <w:r w:rsidR="00BC64FC" w:rsidRPr="00710D39">
        <w:rPr>
          <w:rFonts w:asciiTheme="minorHAnsi" w:hAnsiTheme="minorHAnsi" w:cstheme="minorHAnsi"/>
          <w:color w:val="000000" w:themeColor="text1"/>
        </w:rPr>
        <w:t>vo po EU projektu ARGOS u iznosu od 448.043,09 kuna, po programu razvoja poduzetništva 18.750,00 kuna,</w:t>
      </w:r>
      <w:r w:rsidR="00945938" w:rsidRPr="00710D39">
        <w:rPr>
          <w:color w:val="000000" w:themeColor="text1"/>
        </w:rPr>
        <w:t xml:space="preserve"> </w:t>
      </w:r>
      <w:r w:rsidR="00945938" w:rsidRPr="00710D39">
        <w:rPr>
          <w:rFonts w:asciiTheme="minorHAnsi" w:hAnsiTheme="minorHAnsi" w:cstheme="minorHAnsi"/>
          <w:color w:val="000000" w:themeColor="text1"/>
        </w:rPr>
        <w:t xml:space="preserve">nabavu opreme za civilnu zaštitu u iznosu od 978.818,50 po EU projektu STREAM, na nabavu opreme za sanaciju onečišćenja mora u iznosu od </w:t>
      </w:r>
      <w:r w:rsidR="00D107D5" w:rsidRPr="00710D39">
        <w:rPr>
          <w:rFonts w:asciiTheme="minorHAnsi" w:hAnsiTheme="minorHAnsi" w:cstheme="minorHAnsi"/>
          <w:color w:val="000000" w:themeColor="text1"/>
        </w:rPr>
        <w:t>834.460,65 kuna</w:t>
      </w:r>
      <w:r w:rsidR="00945938" w:rsidRPr="00710D39">
        <w:rPr>
          <w:rFonts w:asciiTheme="minorHAnsi" w:hAnsiTheme="minorHAnsi" w:cstheme="minorHAnsi"/>
          <w:color w:val="000000" w:themeColor="text1"/>
        </w:rPr>
        <w:t xml:space="preserve"> po EU projektu CASCADE, na nabavu opreme za uređenje ciklopointa u iznosu od </w:t>
      </w:r>
      <w:r w:rsidR="00D107D5" w:rsidRPr="00710D39">
        <w:rPr>
          <w:rFonts w:asciiTheme="minorHAnsi" w:hAnsiTheme="minorHAnsi" w:cstheme="minorHAnsi"/>
          <w:color w:val="000000" w:themeColor="text1"/>
        </w:rPr>
        <w:t>910.5</w:t>
      </w:r>
      <w:r w:rsidR="00A33D23" w:rsidRPr="00710D39">
        <w:rPr>
          <w:rFonts w:asciiTheme="minorHAnsi" w:hAnsiTheme="minorHAnsi" w:cstheme="minorHAnsi"/>
          <w:color w:val="000000" w:themeColor="text1"/>
        </w:rPr>
        <w:t>6</w:t>
      </w:r>
      <w:r w:rsidR="00D107D5" w:rsidRPr="00710D39">
        <w:rPr>
          <w:rFonts w:asciiTheme="minorHAnsi" w:hAnsiTheme="minorHAnsi" w:cstheme="minorHAnsi"/>
          <w:color w:val="000000" w:themeColor="text1"/>
        </w:rPr>
        <w:t>6,22</w:t>
      </w:r>
      <w:r w:rsidR="00945938" w:rsidRPr="00710D39">
        <w:rPr>
          <w:rFonts w:asciiTheme="minorHAnsi" w:hAnsiTheme="minorHAnsi" w:cstheme="minorHAnsi"/>
          <w:color w:val="000000" w:themeColor="text1"/>
        </w:rPr>
        <w:t xml:space="preserve"> kuna po EU projektu MIMOSA</w:t>
      </w:r>
      <w:r w:rsidR="00D107D5" w:rsidRPr="00710D39">
        <w:rPr>
          <w:rFonts w:asciiTheme="minorHAnsi" w:hAnsiTheme="minorHAnsi" w:cstheme="minorHAnsi"/>
          <w:color w:val="000000" w:themeColor="text1"/>
        </w:rPr>
        <w:t>,</w:t>
      </w:r>
      <w:r w:rsidR="00B4559F" w:rsidRPr="00710D39">
        <w:rPr>
          <w:rFonts w:asciiTheme="minorHAnsi" w:hAnsiTheme="minorHAnsi" w:cstheme="minorHAnsi"/>
          <w:color w:val="000000" w:themeColor="text1"/>
        </w:rPr>
        <w:t xml:space="preserve"> na nabavu opreme za mrijestilište u iznosu od 1.163.351,45 kuna po EU projektu ARGOS</w:t>
      </w:r>
      <w:r w:rsidR="006E5F37" w:rsidRPr="00710D39">
        <w:rPr>
          <w:rFonts w:asciiTheme="minorHAnsi" w:hAnsiTheme="minorHAnsi" w:cstheme="minorHAnsi"/>
          <w:color w:val="000000" w:themeColor="text1"/>
        </w:rPr>
        <w:t xml:space="preserve">, na nabavu opreme za uređenje plaže u uvali Slano u iznosu od 403.237,63 kuna po EU projektu ADRIACLIM, </w:t>
      </w:r>
      <w:r w:rsidR="00962EAB" w:rsidRPr="00710D39">
        <w:rPr>
          <w:rFonts w:asciiTheme="minorHAnsi" w:hAnsiTheme="minorHAnsi" w:cstheme="minorHAnsi"/>
          <w:color w:val="000000" w:themeColor="text1"/>
        </w:rPr>
        <w:t>na nabavu opreme po EU projektu ALTER ECO PLUS u iznosu od 20.719,71 kuna,</w:t>
      </w:r>
      <w:r w:rsidR="00D96F4E" w:rsidRPr="00710D39">
        <w:rPr>
          <w:rFonts w:asciiTheme="minorHAnsi" w:hAnsiTheme="minorHAnsi" w:cstheme="minorHAnsi"/>
          <w:color w:val="000000" w:themeColor="text1"/>
        </w:rPr>
        <w:t xml:space="preserve"> na nabavu opreme po EU projektu D-RURAL u iznosu od 17.409,31 kun</w:t>
      </w:r>
      <w:r w:rsidR="005A50AC">
        <w:rPr>
          <w:rFonts w:asciiTheme="minorHAnsi" w:hAnsiTheme="minorHAnsi" w:cstheme="minorHAnsi"/>
          <w:color w:val="000000" w:themeColor="text1"/>
        </w:rPr>
        <w:t>a</w:t>
      </w:r>
      <w:r w:rsidR="00D96F4E" w:rsidRPr="00710D39">
        <w:rPr>
          <w:rFonts w:asciiTheme="minorHAnsi" w:hAnsiTheme="minorHAnsi" w:cstheme="minorHAnsi"/>
          <w:color w:val="000000" w:themeColor="text1"/>
        </w:rPr>
        <w:t>,</w:t>
      </w:r>
      <w:r w:rsidR="00962EAB" w:rsidRPr="00710D39">
        <w:rPr>
          <w:rFonts w:asciiTheme="minorHAnsi" w:hAnsiTheme="minorHAnsi" w:cstheme="minorHAnsi"/>
          <w:color w:val="000000" w:themeColor="text1"/>
        </w:rPr>
        <w:t xml:space="preserve"> </w:t>
      </w:r>
      <w:r w:rsidR="006E5F37" w:rsidRPr="00710D39">
        <w:rPr>
          <w:rFonts w:asciiTheme="minorHAnsi" w:hAnsiTheme="minorHAnsi" w:cstheme="minorHAnsi"/>
          <w:color w:val="000000" w:themeColor="text1"/>
        </w:rPr>
        <w:t>na nabavu opreme po EU projektu Regionalni centar kompetentnosti u turi</w:t>
      </w:r>
      <w:r w:rsidR="005A50AC">
        <w:rPr>
          <w:rFonts w:asciiTheme="minorHAnsi" w:hAnsiTheme="minorHAnsi" w:cstheme="minorHAnsi"/>
          <w:color w:val="000000" w:themeColor="text1"/>
        </w:rPr>
        <w:t>z</w:t>
      </w:r>
      <w:r w:rsidR="006E5F37" w:rsidRPr="00710D39">
        <w:rPr>
          <w:rFonts w:asciiTheme="minorHAnsi" w:hAnsiTheme="minorHAnsi" w:cstheme="minorHAnsi"/>
          <w:color w:val="000000" w:themeColor="text1"/>
        </w:rPr>
        <w:t xml:space="preserve">mu i ugostiteljstvu Dubrovnik 15.404,41 kuna, </w:t>
      </w:r>
      <w:r w:rsidR="00D14B79" w:rsidRPr="00710D39">
        <w:rPr>
          <w:rFonts w:asciiTheme="minorHAnsi" w:hAnsiTheme="minorHAnsi" w:cstheme="minorHAnsi"/>
          <w:color w:val="000000" w:themeColor="text1"/>
        </w:rPr>
        <w:t xml:space="preserve">na nabavu opreme po EU projektu Zajedno možemo sve – pomoćnik u nastavi 16.305,80 kuna, </w:t>
      </w:r>
      <w:r w:rsidR="006E5F37" w:rsidRPr="00710D39">
        <w:rPr>
          <w:rFonts w:asciiTheme="minorHAnsi" w:hAnsiTheme="minorHAnsi" w:cstheme="minorHAnsi"/>
          <w:color w:val="000000" w:themeColor="text1"/>
        </w:rPr>
        <w:t>na nabavu opreme za potrebe upravnih tijela 552.400,56 kuna,</w:t>
      </w:r>
      <w:r w:rsidR="00962EAB" w:rsidRPr="00710D39">
        <w:rPr>
          <w:rFonts w:asciiTheme="minorHAnsi" w:hAnsiTheme="minorHAnsi" w:cstheme="minorHAnsi"/>
          <w:color w:val="000000" w:themeColor="text1"/>
        </w:rPr>
        <w:t xml:space="preserve"> osnovnim i srednjim </w:t>
      </w:r>
      <w:r w:rsidR="00962EAB" w:rsidRPr="00710D39">
        <w:rPr>
          <w:rFonts w:asciiTheme="minorHAnsi" w:hAnsiTheme="minorHAnsi" w:cstheme="minorHAnsi"/>
          <w:color w:val="000000" w:themeColor="text1"/>
        </w:rPr>
        <w:lastRenderedPageBreak/>
        <w:t>školama isplaćen je iznos od 1.056.554,59 kuna po programima Odgoj i obrazovanje, Zakonski standard ustanova u obrazovanju i Program ustanova u obrazovanju iznad standarda</w:t>
      </w:r>
      <w:r w:rsidR="00B45300" w:rsidRPr="00710D39">
        <w:rPr>
          <w:rFonts w:asciiTheme="minorHAnsi" w:hAnsiTheme="minorHAnsi" w:cstheme="minorHAnsi"/>
          <w:color w:val="000000" w:themeColor="text1"/>
        </w:rPr>
        <w:t xml:space="preserve">, </w:t>
      </w:r>
      <w:bookmarkStart w:id="18" w:name="_Hlk132186051"/>
      <w:r w:rsidR="00B45300" w:rsidRPr="00710D39">
        <w:rPr>
          <w:rFonts w:asciiTheme="minorHAnsi" w:hAnsiTheme="minorHAnsi" w:cstheme="minorHAnsi"/>
          <w:color w:val="000000" w:themeColor="text1"/>
        </w:rPr>
        <w:t>Javnoj ustanovi za upravljanje zaštićenim dijelovima prirode isplaćen je iznos od 73.068,08 kuna</w:t>
      </w:r>
      <w:bookmarkEnd w:id="18"/>
      <w:r w:rsidR="00B45300" w:rsidRPr="00710D39">
        <w:rPr>
          <w:rFonts w:asciiTheme="minorHAnsi" w:hAnsiTheme="minorHAnsi" w:cstheme="minorHAnsi"/>
          <w:color w:val="000000" w:themeColor="text1"/>
        </w:rPr>
        <w:t>, Reg</w:t>
      </w:r>
      <w:r w:rsidR="005A50AC">
        <w:rPr>
          <w:rFonts w:asciiTheme="minorHAnsi" w:hAnsiTheme="minorHAnsi" w:cstheme="minorHAnsi"/>
          <w:color w:val="000000" w:themeColor="text1"/>
        </w:rPr>
        <w:t>i</w:t>
      </w:r>
      <w:r w:rsidR="00B45300" w:rsidRPr="00710D39">
        <w:rPr>
          <w:rFonts w:asciiTheme="minorHAnsi" w:hAnsiTheme="minorHAnsi" w:cstheme="minorHAnsi"/>
          <w:color w:val="000000" w:themeColor="text1"/>
        </w:rPr>
        <w:t>onalnoj razvojnoj agenciji Dunea isplaćen je iznos od 14.578,12 kuna,</w:t>
      </w:r>
      <w:r w:rsidR="00E667C3" w:rsidRPr="00710D39">
        <w:rPr>
          <w:rFonts w:asciiTheme="minorHAnsi" w:hAnsiTheme="minorHAnsi" w:cstheme="minorHAnsi"/>
          <w:color w:val="000000" w:themeColor="text1"/>
        </w:rPr>
        <w:t xml:space="preserve"> Zdravstvenim ustanovama i domovima za starije i nemoćne osobe isplaćen je iznos od 6.109.774,03 kuna po programima Zakonski standard ustanova u zdravstvu, Program ustanova u zdravstvu iznad standarda, Zakonski standard domova za starije, nabava opreme po programu Organizacije sustava civilne zaštite u iznosu od 2.015,00 kuna</w:t>
      </w:r>
      <w:r w:rsidR="00710D39">
        <w:rPr>
          <w:rFonts w:asciiTheme="minorHAnsi" w:hAnsiTheme="minorHAnsi" w:cstheme="minorHAnsi"/>
          <w:color w:val="000000" w:themeColor="text1"/>
        </w:rPr>
        <w:t xml:space="preserve">, </w:t>
      </w:r>
      <w:r w:rsidR="00774CD9">
        <w:rPr>
          <w:rFonts w:asciiTheme="minorHAnsi" w:hAnsiTheme="minorHAnsi" w:cstheme="minorHAnsi"/>
          <w:color w:val="000000" w:themeColor="text1"/>
        </w:rPr>
        <w:t xml:space="preserve">za nabavu prikolice ua gumenjak isplaćeno je </w:t>
      </w:r>
      <w:r w:rsidR="00774CD9" w:rsidRPr="00710D39">
        <w:rPr>
          <w:rFonts w:asciiTheme="minorHAnsi" w:hAnsiTheme="minorHAnsi" w:cstheme="minorHAnsi"/>
          <w:color w:val="000000" w:themeColor="text1"/>
        </w:rPr>
        <w:t>Javnoj ustanovi za upravljanje zaštićenim dijelovima prirod</w:t>
      </w:r>
      <w:r w:rsidR="00774CD9">
        <w:rPr>
          <w:rFonts w:asciiTheme="minorHAnsi" w:hAnsiTheme="minorHAnsi" w:cstheme="minorHAnsi"/>
          <w:color w:val="000000" w:themeColor="text1"/>
        </w:rPr>
        <w:t>e 36.450,00</w:t>
      </w:r>
      <w:r w:rsidR="00774CD9" w:rsidRPr="00710D39">
        <w:rPr>
          <w:rFonts w:asciiTheme="minorHAnsi" w:hAnsiTheme="minorHAnsi" w:cstheme="minorHAnsi"/>
          <w:color w:val="000000" w:themeColor="text1"/>
        </w:rPr>
        <w:t xml:space="preserve"> kuna</w:t>
      </w:r>
      <w:r w:rsidR="00774CD9">
        <w:rPr>
          <w:rFonts w:asciiTheme="minorHAnsi" w:hAnsiTheme="minorHAnsi" w:cstheme="minorHAnsi"/>
          <w:color w:val="000000" w:themeColor="text1"/>
        </w:rPr>
        <w:t xml:space="preserve">, Domovima zdravlja Dubrovnik, Ploče, i Korčula isplaćena su sredstva za nabavu </w:t>
      </w:r>
      <w:r w:rsidR="003A05BA">
        <w:rPr>
          <w:rFonts w:asciiTheme="minorHAnsi" w:hAnsiTheme="minorHAnsi" w:cstheme="minorHAnsi"/>
          <w:color w:val="000000" w:themeColor="text1"/>
        </w:rPr>
        <w:t xml:space="preserve">sanitetskih </w:t>
      </w:r>
      <w:r w:rsidR="00774CD9">
        <w:rPr>
          <w:rFonts w:asciiTheme="minorHAnsi" w:hAnsiTheme="minorHAnsi" w:cstheme="minorHAnsi"/>
          <w:color w:val="000000" w:themeColor="text1"/>
        </w:rPr>
        <w:t>vozila u iznosu od 597.515,55 kuna</w:t>
      </w:r>
      <w:r w:rsidR="00CC6D38">
        <w:rPr>
          <w:rFonts w:asciiTheme="minorHAnsi" w:hAnsiTheme="minorHAnsi" w:cstheme="minorHAnsi"/>
          <w:color w:val="000000" w:themeColor="text1"/>
        </w:rPr>
        <w:t xml:space="preserve">, kupljene su dvije kovanice s motivom Peljškog mosta u iznosu od 50,00 kuna, </w:t>
      </w:r>
      <w:r w:rsidR="00015037">
        <w:rPr>
          <w:rFonts w:asciiTheme="minorHAnsi" w:hAnsiTheme="minorHAnsi" w:cstheme="minorHAnsi"/>
          <w:color w:val="000000" w:themeColor="text1"/>
        </w:rPr>
        <w:t>za izradu mreže linija javnog županijskog autobusnog prijevoza putnika na području DNŽ isplaćen je iznos od 73.125,00 kuna, za izradu Programa zaštite okoliša DNŽ isplaćen je iznos od 86.875,00 kuna</w:t>
      </w:r>
      <w:r w:rsidR="00511B27">
        <w:rPr>
          <w:rFonts w:asciiTheme="minorHAnsi" w:hAnsiTheme="minorHAnsi" w:cstheme="minorHAnsi"/>
          <w:color w:val="000000" w:themeColor="text1"/>
        </w:rPr>
        <w:t xml:space="preserve"> i za projekte navodnjavanja u poljoprivredi isplaćen je iznos od 800.750,00 kuna.</w:t>
      </w:r>
    </w:p>
    <w:p w14:paraId="17281242" w14:textId="05A8F32D" w:rsidR="003916E5" w:rsidRPr="00710D39" w:rsidRDefault="003916E5" w:rsidP="00710D39">
      <w:pPr>
        <w:pStyle w:val="ListParagraph"/>
        <w:numPr>
          <w:ilvl w:val="0"/>
          <w:numId w:val="29"/>
        </w:numPr>
        <w:autoSpaceDE w:val="0"/>
        <w:autoSpaceDN w:val="0"/>
        <w:adjustRightInd w:val="0"/>
        <w:jc w:val="both"/>
        <w:rPr>
          <w:rFonts w:asciiTheme="minorHAnsi" w:hAnsiTheme="minorHAnsi" w:cstheme="minorHAnsi"/>
          <w:color w:val="000000" w:themeColor="text1"/>
        </w:rPr>
      </w:pPr>
      <w:r>
        <w:rPr>
          <w:rFonts w:asciiTheme="minorHAnsi" w:hAnsiTheme="minorHAnsi" w:cstheme="minorHAnsi"/>
          <w:color w:val="000000" w:themeColor="text1"/>
        </w:rPr>
        <w:t>Rashodi za dodatna ulaganja na nefinancijskoj imovini  izvršeni su u iznosu od 11.200.602,20 kuna ili 25,05% više u odnosu na prethodnu godinu</w:t>
      </w:r>
      <w:r w:rsidR="00493008">
        <w:rPr>
          <w:rFonts w:asciiTheme="minorHAnsi" w:hAnsiTheme="minorHAnsi" w:cstheme="minorHAnsi"/>
          <w:color w:val="000000" w:themeColor="text1"/>
        </w:rPr>
        <w:t>, a odnose se na isplate ustanovama u obrazovanju u iznosu od 3.681.033,93 kuna</w:t>
      </w:r>
      <w:r w:rsidR="00C97370">
        <w:rPr>
          <w:rFonts w:asciiTheme="minorHAnsi" w:hAnsiTheme="minorHAnsi" w:cstheme="minorHAnsi"/>
          <w:color w:val="000000" w:themeColor="text1"/>
        </w:rPr>
        <w:t xml:space="preserve">, ustanovama u zdravstvu i socijalnoj skrbi u iznosu od 5.054.183,99 kuna, ulaganje u </w:t>
      </w:r>
      <w:r w:rsidR="000C36A1">
        <w:rPr>
          <w:rFonts w:asciiTheme="minorHAnsi" w:hAnsiTheme="minorHAnsi" w:cstheme="minorHAnsi"/>
          <w:color w:val="000000" w:themeColor="text1"/>
        </w:rPr>
        <w:t>obnovu Društvenog doma Ošlje za edukacijski centar Crvenog križa u iznosu od 585.801,18 kuna, sufinanciranje projekta adaptacije dijela zgrade u „Centar za djecu s poteškoćama u razvoju - Ruka prijatelja“ u iznosu od 598.003,48 kuna</w:t>
      </w:r>
      <w:r w:rsidR="0012228F">
        <w:rPr>
          <w:rFonts w:asciiTheme="minorHAnsi" w:hAnsiTheme="minorHAnsi" w:cstheme="minorHAnsi"/>
          <w:color w:val="000000" w:themeColor="text1"/>
        </w:rPr>
        <w:t>, isplaćena su sredstva za ugradnju lifta za osobe s invaliditetom u Domu zdravlja Ante Franulović</w:t>
      </w:r>
      <w:r w:rsidR="00897D22">
        <w:rPr>
          <w:rFonts w:asciiTheme="minorHAnsi" w:hAnsiTheme="minorHAnsi" w:cstheme="minorHAnsi"/>
          <w:color w:val="000000" w:themeColor="text1"/>
        </w:rPr>
        <w:t xml:space="preserve"> Vela Luka i organizacijskoj jedinici u Blatu</w:t>
      </w:r>
      <w:r w:rsidR="0012228F">
        <w:rPr>
          <w:rFonts w:asciiTheme="minorHAnsi" w:hAnsiTheme="minorHAnsi" w:cstheme="minorHAnsi"/>
          <w:color w:val="000000" w:themeColor="text1"/>
        </w:rPr>
        <w:t xml:space="preserve"> u iznosu od 1.2</w:t>
      </w:r>
      <w:r w:rsidR="00DD7E7B">
        <w:rPr>
          <w:rFonts w:asciiTheme="minorHAnsi" w:hAnsiTheme="minorHAnsi" w:cstheme="minorHAnsi"/>
          <w:color w:val="000000" w:themeColor="text1"/>
        </w:rPr>
        <w:t>81</w:t>
      </w:r>
      <w:r w:rsidR="0012228F">
        <w:rPr>
          <w:rFonts w:asciiTheme="minorHAnsi" w:hAnsiTheme="minorHAnsi" w:cstheme="minorHAnsi"/>
          <w:color w:val="000000" w:themeColor="text1"/>
        </w:rPr>
        <w:t>.579,62 kuna.</w:t>
      </w:r>
    </w:p>
    <w:p w14:paraId="182DFED8" w14:textId="639E533E" w:rsidR="00945938" w:rsidRPr="00945938" w:rsidRDefault="00945938" w:rsidP="00945938">
      <w:pPr>
        <w:autoSpaceDE w:val="0"/>
        <w:autoSpaceDN w:val="0"/>
        <w:adjustRightInd w:val="0"/>
        <w:jc w:val="both"/>
        <w:rPr>
          <w:rFonts w:asciiTheme="minorHAnsi" w:hAnsiTheme="minorHAnsi" w:cstheme="minorHAnsi"/>
          <w:color w:val="000000" w:themeColor="text1"/>
        </w:rPr>
      </w:pPr>
    </w:p>
    <w:p w14:paraId="4668D539" w14:textId="679A4F36" w:rsidR="00BC64FC" w:rsidRDefault="00B85885" w:rsidP="00B85885">
      <w:pPr>
        <w:jc w:val="both"/>
        <w:rPr>
          <w:rFonts w:asciiTheme="minorHAnsi" w:hAnsiTheme="minorHAnsi" w:cstheme="minorHAnsi"/>
          <w:color w:val="000000"/>
        </w:rPr>
      </w:pPr>
      <w:r w:rsidRPr="009E0B01">
        <w:rPr>
          <w:rFonts w:asciiTheme="minorHAnsi" w:hAnsiTheme="minorHAnsi" w:cstheme="minorHAnsi"/>
          <w:color w:val="000000" w:themeColor="text1"/>
        </w:rPr>
        <w:t xml:space="preserve">Izdaci za financijsku imovinu i otplate zajmova izvršene su u iznosu od 1.934.018,16 kuna, a odnose se na </w:t>
      </w:r>
      <w:r w:rsidR="009E0B01" w:rsidRPr="009E0B01">
        <w:rPr>
          <w:rFonts w:asciiTheme="minorHAnsi" w:hAnsiTheme="minorHAnsi" w:cstheme="minorHAnsi"/>
          <w:color w:val="000000"/>
        </w:rPr>
        <w:t xml:space="preserve"> sredstva koja su vraćena po beskamatnom zajmu po osnovi povrata poreza na dohodak i prireza porezu na dohodak i zajma do visine poreza na dohodak i prireza porezu na dohodak čije je plaćanje oslobođeno, odgođeno ili je odobrena obročna otplata.</w:t>
      </w:r>
    </w:p>
    <w:p w14:paraId="25DDCB0C" w14:textId="48C34B93" w:rsidR="0058343A" w:rsidRDefault="0058343A" w:rsidP="00B85885">
      <w:pPr>
        <w:jc w:val="both"/>
        <w:rPr>
          <w:rFonts w:asciiTheme="minorHAnsi" w:hAnsiTheme="minorHAnsi" w:cstheme="minorHAnsi"/>
          <w:color w:val="000000"/>
        </w:rPr>
      </w:pPr>
    </w:p>
    <w:p w14:paraId="3AB4A5B9" w14:textId="7F0421C2" w:rsidR="0058343A" w:rsidRPr="004A5A6B" w:rsidRDefault="0058343A" w:rsidP="0058343A">
      <w:pPr>
        <w:jc w:val="both"/>
        <w:rPr>
          <w:rFonts w:asciiTheme="minorHAnsi" w:hAnsiTheme="minorHAnsi" w:cstheme="minorHAnsi"/>
        </w:rPr>
      </w:pPr>
      <w:r>
        <w:rPr>
          <w:rFonts w:asciiTheme="minorHAnsi" w:hAnsiTheme="minorHAnsi" w:cstheme="minorHAnsi"/>
        </w:rPr>
        <w:t xml:space="preserve">Rashodi </w:t>
      </w:r>
      <w:r w:rsidRPr="004A5A6B">
        <w:rPr>
          <w:rFonts w:asciiTheme="minorHAnsi" w:hAnsiTheme="minorHAnsi" w:cstheme="minorHAnsi"/>
        </w:rPr>
        <w:t xml:space="preserve">i </w:t>
      </w:r>
      <w:r>
        <w:rPr>
          <w:rFonts w:asciiTheme="minorHAnsi" w:hAnsiTheme="minorHAnsi" w:cstheme="minorHAnsi"/>
        </w:rPr>
        <w:t>izdaci</w:t>
      </w:r>
      <w:r w:rsidRPr="004A5A6B">
        <w:rPr>
          <w:rFonts w:asciiTheme="minorHAnsi" w:hAnsiTheme="minorHAnsi" w:cstheme="minorHAnsi"/>
        </w:rPr>
        <w:t xml:space="preserve"> </w:t>
      </w:r>
      <w:r>
        <w:rPr>
          <w:rFonts w:asciiTheme="minorHAnsi" w:hAnsiTheme="minorHAnsi" w:cstheme="minorHAnsi"/>
        </w:rPr>
        <w:t xml:space="preserve">proračunskih korisnika </w:t>
      </w:r>
      <w:r w:rsidRPr="004A5A6B">
        <w:rPr>
          <w:rFonts w:asciiTheme="minorHAnsi" w:hAnsiTheme="minorHAnsi" w:cstheme="minorHAnsi"/>
        </w:rPr>
        <w:t xml:space="preserve">Dubrovačko-neretvanske županije za </w:t>
      </w:r>
      <w:r>
        <w:rPr>
          <w:rFonts w:asciiTheme="minorHAnsi" w:hAnsiTheme="minorHAnsi" w:cstheme="minorHAnsi"/>
        </w:rPr>
        <w:t xml:space="preserve"> </w:t>
      </w:r>
      <w:r w:rsidRPr="004A5A6B">
        <w:rPr>
          <w:rFonts w:asciiTheme="minorHAnsi" w:hAnsiTheme="minorHAnsi" w:cstheme="minorHAnsi"/>
        </w:rPr>
        <w:t>2022. godi</w:t>
      </w:r>
      <w:r>
        <w:rPr>
          <w:rFonts w:asciiTheme="minorHAnsi" w:hAnsiTheme="minorHAnsi" w:cstheme="minorHAnsi"/>
        </w:rPr>
        <w:t xml:space="preserve">nu izvršeni su u iznosu od </w:t>
      </w:r>
      <w:r w:rsidR="005870C9">
        <w:rPr>
          <w:rFonts w:asciiTheme="minorHAnsi" w:hAnsiTheme="minorHAnsi" w:cstheme="minorHAnsi"/>
        </w:rPr>
        <w:t xml:space="preserve">941.204.922,80 </w:t>
      </w:r>
      <w:r>
        <w:rPr>
          <w:rFonts w:asciiTheme="minorHAnsi" w:hAnsiTheme="minorHAnsi" w:cstheme="minorHAnsi"/>
        </w:rPr>
        <w:t xml:space="preserve"> kuna ili </w:t>
      </w:r>
      <w:r w:rsidR="005870C9">
        <w:rPr>
          <w:rFonts w:asciiTheme="minorHAnsi" w:hAnsiTheme="minorHAnsi" w:cstheme="minorHAnsi"/>
        </w:rPr>
        <w:t>98,62</w:t>
      </w:r>
      <w:r>
        <w:rPr>
          <w:rFonts w:asciiTheme="minorHAnsi" w:hAnsiTheme="minorHAnsi" w:cstheme="minorHAnsi"/>
        </w:rPr>
        <w:t>% plana i 1</w:t>
      </w:r>
      <w:r w:rsidR="005870C9">
        <w:rPr>
          <w:rFonts w:asciiTheme="minorHAnsi" w:hAnsiTheme="minorHAnsi" w:cstheme="minorHAnsi"/>
        </w:rPr>
        <w:t>2,79</w:t>
      </w:r>
      <w:r>
        <w:rPr>
          <w:rFonts w:asciiTheme="minorHAnsi" w:hAnsiTheme="minorHAnsi" w:cstheme="minorHAnsi"/>
        </w:rPr>
        <w:t xml:space="preserve">% više u odnosu na prethodnu godinu. U nastavku se daje pregled </w:t>
      </w:r>
      <w:r w:rsidR="00BD25BB">
        <w:rPr>
          <w:rFonts w:asciiTheme="minorHAnsi" w:hAnsiTheme="minorHAnsi" w:cstheme="minorHAnsi"/>
        </w:rPr>
        <w:t>izvršenja rashoda/izdataka</w:t>
      </w:r>
      <w:r w:rsidRPr="004A5A6B">
        <w:rPr>
          <w:rFonts w:asciiTheme="minorHAnsi" w:hAnsiTheme="minorHAnsi" w:cstheme="minorHAnsi"/>
        </w:rPr>
        <w:t xml:space="preserve"> </w:t>
      </w:r>
      <w:r>
        <w:rPr>
          <w:rFonts w:asciiTheme="minorHAnsi" w:hAnsiTheme="minorHAnsi" w:cstheme="minorHAnsi"/>
        </w:rPr>
        <w:t xml:space="preserve">proračunskih korisnika </w:t>
      </w:r>
      <w:r w:rsidRPr="004A5A6B">
        <w:rPr>
          <w:rFonts w:asciiTheme="minorHAnsi" w:hAnsiTheme="minorHAnsi" w:cstheme="minorHAnsi"/>
        </w:rPr>
        <w:t xml:space="preserve">po osnovnim </w:t>
      </w:r>
      <w:r>
        <w:rPr>
          <w:rFonts w:asciiTheme="minorHAnsi" w:hAnsiTheme="minorHAnsi" w:cstheme="minorHAnsi"/>
        </w:rPr>
        <w:t>skupinama.</w:t>
      </w:r>
    </w:p>
    <w:p w14:paraId="3F468279" w14:textId="77777777" w:rsidR="0058343A" w:rsidRPr="00C9380C" w:rsidRDefault="0058343A" w:rsidP="0058343A">
      <w:pPr>
        <w:jc w:val="both"/>
        <w:rPr>
          <w:rFonts w:asciiTheme="minorHAnsi" w:hAnsiTheme="minorHAnsi" w:cstheme="minorHAnsi"/>
        </w:rPr>
      </w:pPr>
      <w:r>
        <w:rPr>
          <w:rFonts w:asciiTheme="minorHAnsi" w:hAnsiTheme="minorHAnsi" w:cstheme="minorHAnsi"/>
        </w:rPr>
        <w:t xml:space="preserve"> </w:t>
      </w:r>
    </w:p>
    <w:p w14:paraId="0F0834C0" w14:textId="7A81FEC0" w:rsidR="0058343A" w:rsidRDefault="0058343A" w:rsidP="0058343A">
      <w:pPr>
        <w:jc w:val="both"/>
        <w:rPr>
          <w:rFonts w:asciiTheme="minorHAnsi" w:hAnsiTheme="minorHAnsi" w:cstheme="minorHAnsi"/>
        </w:rPr>
      </w:pPr>
      <w:r w:rsidRPr="004A5A6B">
        <w:rPr>
          <w:rFonts w:asciiTheme="minorHAnsi" w:hAnsiTheme="minorHAnsi" w:cstheme="minorHAnsi"/>
          <w:b/>
        </w:rPr>
        <w:t xml:space="preserve">Tablica </w:t>
      </w:r>
      <w:r>
        <w:rPr>
          <w:rFonts w:asciiTheme="minorHAnsi" w:hAnsiTheme="minorHAnsi" w:cstheme="minorHAnsi"/>
          <w:b/>
        </w:rPr>
        <w:t>3b</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Izvršenj</w:t>
      </w:r>
      <w:r w:rsidRPr="004A5A6B">
        <w:rPr>
          <w:rFonts w:asciiTheme="minorHAnsi" w:hAnsiTheme="minorHAnsi" w:cstheme="minorHAnsi"/>
        </w:rPr>
        <w:t xml:space="preserve">e </w:t>
      </w:r>
      <w:r>
        <w:rPr>
          <w:rFonts w:asciiTheme="minorHAnsi" w:hAnsiTheme="minorHAnsi" w:cstheme="minorHAnsi"/>
        </w:rPr>
        <w:t>rashoda/izdataka</w:t>
      </w:r>
      <w:r w:rsidRPr="004A5A6B">
        <w:rPr>
          <w:rFonts w:asciiTheme="minorHAnsi" w:hAnsiTheme="minorHAnsi" w:cstheme="minorHAnsi"/>
        </w:rPr>
        <w:t xml:space="preserve">  </w:t>
      </w:r>
      <w:r>
        <w:rPr>
          <w:rFonts w:asciiTheme="minorHAnsi" w:hAnsiTheme="minorHAnsi" w:cstheme="minorHAnsi"/>
        </w:rPr>
        <w:t xml:space="preserve">proračunskih korisnika za </w:t>
      </w:r>
      <w:r w:rsidRPr="004A5A6B">
        <w:rPr>
          <w:rFonts w:asciiTheme="minorHAnsi" w:hAnsiTheme="minorHAnsi" w:cstheme="minorHAnsi"/>
        </w:rPr>
        <w:t>2022. po osnovnim skupinama</w:t>
      </w:r>
    </w:p>
    <w:p w14:paraId="0737136F" w14:textId="16A89882" w:rsidR="0058343A" w:rsidRDefault="0058343A" w:rsidP="00B85885">
      <w:pPr>
        <w:jc w:val="both"/>
        <w:rPr>
          <w:rFonts w:asciiTheme="minorHAnsi" w:hAnsiTheme="minorHAnsi" w:cstheme="minorHAnsi"/>
          <w:color w:val="000000" w:themeColor="text1"/>
        </w:rPr>
      </w:pPr>
    </w:p>
    <w:tbl>
      <w:tblPr>
        <w:tblW w:w="10120" w:type="dxa"/>
        <w:tblLook w:val="04A0" w:firstRow="1" w:lastRow="0" w:firstColumn="1" w:lastColumn="0" w:noHBand="0" w:noVBand="1"/>
      </w:tblPr>
      <w:tblGrid>
        <w:gridCol w:w="3640"/>
        <w:gridCol w:w="1560"/>
        <w:gridCol w:w="1490"/>
        <w:gridCol w:w="1600"/>
        <w:gridCol w:w="900"/>
        <w:gridCol w:w="960"/>
      </w:tblGrid>
      <w:tr w:rsidR="005870C9" w14:paraId="3BCF18B0" w14:textId="77777777" w:rsidTr="005870C9">
        <w:trPr>
          <w:trHeight w:val="315"/>
        </w:trPr>
        <w:tc>
          <w:tcPr>
            <w:tcW w:w="3640" w:type="dxa"/>
            <w:tcBorders>
              <w:top w:val="single" w:sz="8" w:space="0" w:color="auto"/>
              <w:left w:val="single" w:sz="8" w:space="0" w:color="auto"/>
              <w:bottom w:val="single" w:sz="8" w:space="0" w:color="auto"/>
              <w:right w:val="nil"/>
            </w:tcBorders>
            <w:shd w:val="clear" w:color="000000" w:fill="70AD47"/>
            <w:vAlign w:val="center"/>
            <w:hideMark/>
          </w:tcPr>
          <w:p w14:paraId="171996A5" w14:textId="77777777" w:rsidR="005870C9" w:rsidRDefault="005870C9">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56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BB4FD40" w14:textId="77777777" w:rsidR="005870C9" w:rsidRDefault="005870C9">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460" w:type="dxa"/>
            <w:tcBorders>
              <w:top w:val="single" w:sz="8" w:space="0" w:color="auto"/>
              <w:left w:val="nil"/>
              <w:bottom w:val="single" w:sz="8" w:space="0" w:color="auto"/>
              <w:right w:val="nil"/>
            </w:tcBorders>
            <w:shd w:val="clear" w:color="000000" w:fill="70AD47"/>
            <w:vAlign w:val="center"/>
            <w:hideMark/>
          </w:tcPr>
          <w:p w14:paraId="79645AC3" w14:textId="77777777" w:rsidR="005870C9" w:rsidRDefault="005870C9">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600"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19FAD4DE" w14:textId="77777777" w:rsidR="005870C9" w:rsidRDefault="005870C9">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900" w:type="dxa"/>
            <w:tcBorders>
              <w:top w:val="single" w:sz="8" w:space="0" w:color="auto"/>
              <w:left w:val="nil"/>
              <w:bottom w:val="single" w:sz="8" w:space="0" w:color="auto"/>
              <w:right w:val="single" w:sz="8" w:space="0" w:color="auto"/>
            </w:tcBorders>
            <w:shd w:val="clear" w:color="000000" w:fill="70AD47"/>
            <w:vAlign w:val="center"/>
            <w:hideMark/>
          </w:tcPr>
          <w:p w14:paraId="46C4FD06" w14:textId="77777777" w:rsidR="005870C9" w:rsidRDefault="005870C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960" w:type="dxa"/>
            <w:tcBorders>
              <w:top w:val="single" w:sz="8" w:space="0" w:color="auto"/>
              <w:left w:val="nil"/>
              <w:bottom w:val="single" w:sz="8" w:space="0" w:color="auto"/>
              <w:right w:val="single" w:sz="8" w:space="0" w:color="auto"/>
            </w:tcBorders>
            <w:shd w:val="clear" w:color="000000" w:fill="70AD47"/>
            <w:vAlign w:val="center"/>
            <w:hideMark/>
          </w:tcPr>
          <w:p w14:paraId="0E2BA7C0" w14:textId="77777777" w:rsidR="005870C9" w:rsidRDefault="005870C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5870C9" w14:paraId="5BF46FE5" w14:textId="77777777" w:rsidTr="005870C9">
        <w:trPr>
          <w:trHeight w:val="300"/>
        </w:trPr>
        <w:tc>
          <w:tcPr>
            <w:tcW w:w="3640" w:type="dxa"/>
            <w:tcBorders>
              <w:top w:val="nil"/>
              <w:left w:val="single" w:sz="8" w:space="0" w:color="auto"/>
              <w:bottom w:val="single" w:sz="4" w:space="0" w:color="auto"/>
              <w:right w:val="single" w:sz="4" w:space="0" w:color="auto"/>
            </w:tcBorders>
            <w:shd w:val="clear" w:color="auto" w:fill="auto"/>
            <w:noWrap/>
            <w:vAlign w:val="bottom"/>
            <w:hideMark/>
          </w:tcPr>
          <w:p w14:paraId="12F2EAA9"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1</w:t>
            </w:r>
          </w:p>
        </w:tc>
        <w:tc>
          <w:tcPr>
            <w:tcW w:w="1560" w:type="dxa"/>
            <w:tcBorders>
              <w:top w:val="nil"/>
              <w:left w:val="nil"/>
              <w:bottom w:val="single" w:sz="4" w:space="0" w:color="auto"/>
              <w:right w:val="single" w:sz="4" w:space="0" w:color="auto"/>
            </w:tcBorders>
            <w:shd w:val="clear" w:color="auto" w:fill="auto"/>
            <w:noWrap/>
            <w:vAlign w:val="bottom"/>
            <w:hideMark/>
          </w:tcPr>
          <w:p w14:paraId="0C211D41"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2</w:t>
            </w:r>
          </w:p>
        </w:tc>
        <w:tc>
          <w:tcPr>
            <w:tcW w:w="1460" w:type="dxa"/>
            <w:tcBorders>
              <w:top w:val="nil"/>
              <w:left w:val="nil"/>
              <w:bottom w:val="single" w:sz="4" w:space="0" w:color="auto"/>
              <w:right w:val="single" w:sz="4" w:space="0" w:color="auto"/>
            </w:tcBorders>
            <w:shd w:val="clear" w:color="auto" w:fill="auto"/>
            <w:noWrap/>
            <w:vAlign w:val="bottom"/>
            <w:hideMark/>
          </w:tcPr>
          <w:p w14:paraId="6D6C0181"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3</w:t>
            </w:r>
          </w:p>
        </w:tc>
        <w:tc>
          <w:tcPr>
            <w:tcW w:w="1600" w:type="dxa"/>
            <w:tcBorders>
              <w:top w:val="nil"/>
              <w:left w:val="nil"/>
              <w:bottom w:val="single" w:sz="4" w:space="0" w:color="auto"/>
              <w:right w:val="single" w:sz="4" w:space="0" w:color="auto"/>
            </w:tcBorders>
            <w:shd w:val="clear" w:color="auto" w:fill="auto"/>
            <w:noWrap/>
            <w:vAlign w:val="bottom"/>
            <w:hideMark/>
          </w:tcPr>
          <w:p w14:paraId="6382A939"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4</w:t>
            </w:r>
          </w:p>
        </w:tc>
        <w:tc>
          <w:tcPr>
            <w:tcW w:w="900" w:type="dxa"/>
            <w:tcBorders>
              <w:top w:val="nil"/>
              <w:left w:val="nil"/>
              <w:bottom w:val="single" w:sz="4" w:space="0" w:color="auto"/>
              <w:right w:val="single" w:sz="4" w:space="0" w:color="auto"/>
            </w:tcBorders>
            <w:shd w:val="clear" w:color="auto" w:fill="auto"/>
            <w:noWrap/>
            <w:vAlign w:val="bottom"/>
            <w:hideMark/>
          </w:tcPr>
          <w:p w14:paraId="26A2D72F"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5 (4/2)</w:t>
            </w:r>
          </w:p>
        </w:tc>
        <w:tc>
          <w:tcPr>
            <w:tcW w:w="960" w:type="dxa"/>
            <w:tcBorders>
              <w:top w:val="nil"/>
              <w:left w:val="nil"/>
              <w:bottom w:val="single" w:sz="4" w:space="0" w:color="auto"/>
              <w:right w:val="single" w:sz="8" w:space="0" w:color="auto"/>
            </w:tcBorders>
            <w:shd w:val="clear" w:color="auto" w:fill="auto"/>
            <w:noWrap/>
            <w:vAlign w:val="bottom"/>
            <w:hideMark/>
          </w:tcPr>
          <w:p w14:paraId="5025F9FE"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6 (4/3)</w:t>
            </w:r>
          </w:p>
        </w:tc>
      </w:tr>
      <w:tr w:rsidR="005870C9" w14:paraId="2F92FC4D"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C6E0B4"/>
            <w:noWrap/>
            <w:vAlign w:val="bottom"/>
            <w:hideMark/>
          </w:tcPr>
          <w:p w14:paraId="4B75903D" w14:textId="77777777" w:rsidR="005870C9" w:rsidRDefault="005870C9">
            <w:pPr>
              <w:rPr>
                <w:rFonts w:ascii="Calibri" w:hAnsi="Calibri" w:cs="Calibri"/>
                <w:b/>
                <w:bCs/>
                <w:color w:val="000000"/>
                <w:sz w:val="20"/>
                <w:szCs w:val="20"/>
              </w:rPr>
            </w:pPr>
            <w:r>
              <w:rPr>
                <w:rFonts w:ascii="Calibri" w:hAnsi="Calibri" w:cs="Calibri"/>
                <w:b/>
                <w:bCs/>
                <w:color w:val="000000"/>
                <w:sz w:val="20"/>
                <w:szCs w:val="20"/>
              </w:rPr>
              <w:t>3 Rashodi poslovanja</w:t>
            </w:r>
          </w:p>
        </w:tc>
        <w:tc>
          <w:tcPr>
            <w:tcW w:w="1560" w:type="dxa"/>
            <w:tcBorders>
              <w:top w:val="nil"/>
              <w:left w:val="nil"/>
              <w:bottom w:val="single" w:sz="4" w:space="0" w:color="auto"/>
              <w:right w:val="single" w:sz="4" w:space="0" w:color="auto"/>
            </w:tcBorders>
            <w:shd w:val="clear" w:color="000000" w:fill="C6E0B4"/>
            <w:noWrap/>
            <w:vAlign w:val="bottom"/>
            <w:hideMark/>
          </w:tcPr>
          <w:p w14:paraId="782B4B26"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799.391.604,61</w:t>
            </w:r>
          </w:p>
        </w:tc>
        <w:tc>
          <w:tcPr>
            <w:tcW w:w="1460" w:type="dxa"/>
            <w:tcBorders>
              <w:top w:val="nil"/>
              <w:left w:val="nil"/>
              <w:bottom w:val="single" w:sz="4" w:space="0" w:color="auto"/>
              <w:right w:val="single" w:sz="4" w:space="0" w:color="auto"/>
            </w:tcBorders>
            <w:shd w:val="clear" w:color="000000" w:fill="C6E0B4"/>
            <w:noWrap/>
            <w:vAlign w:val="bottom"/>
            <w:hideMark/>
          </w:tcPr>
          <w:p w14:paraId="2FEEEC96"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893.956.834,00</w:t>
            </w:r>
          </w:p>
        </w:tc>
        <w:tc>
          <w:tcPr>
            <w:tcW w:w="1600" w:type="dxa"/>
            <w:tcBorders>
              <w:top w:val="nil"/>
              <w:left w:val="nil"/>
              <w:bottom w:val="single" w:sz="4" w:space="0" w:color="auto"/>
              <w:right w:val="single" w:sz="4" w:space="0" w:color="auto"/>
            </w:tcBorders>
            <w:shd w:val="clear" w:color="000000" w:fill="C6E0B4"/>
            <w:noWrap/>
            <w:vAlign w:val="bottom"/>
            <w:hideMark/>
          </w:tcPr>
          <w:p w14:paraId="7BF71306"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898.717.595,66</w:t>
            </w:r>
          </w:p>
        </w:tc>
        <w:tc>
          <w:tcPr>
            <w:tcW w:w="900" w:type="dxa"/>
            <w:tcBorders>
              <w:top w:val="nil"/>
              <w:left w:val="nil"/>
              <w:bottom w:val="single" w:sz="4" w:space="0" w:color="auto"/>
              <w:right w:val="single" w:sz="4" w:space="0" w:color="auto"/>
            </w:tcBorders>
            <w:shd w:val="clear" w:color="000000" w:fill="C6E0B4"/>
            <w:noWrap/>
            <w:vAlign w:val="bottom"/>
            <w:hideMark/>
          </w:tcPr>
          <w:p w14:paraId="50A1D9E5" w14:textId="0662A82E" w:rsidR="005870C9" w:rsidRDefault="005870C9" w:rsidP="00EB6C7A">
            <w:pPr>
              <w:jc w:val="right"/>
              <w:rPr>
                <w:rFonts w:ascii="Calibri" w:hAnsi="Calibri" w:cs="Calibri"/>
                <w:b/>
                <w:bCs/>
                <w:color w:val="000000"/>
                <w:sz w:val="20"/>
                <w:szCs w:val="20"/>
              </w:rPr>
            </w:pPr>
            <w:r>
              <w:rPr>
                <w:rFonts w:ascii="Calibri" w:hAnsi="Calibri" w:cs="Calibri"/>
                <w:b/>
                <w:bCs/>
                <w:color w:val="000000"/>
                <w:sz w:val="20"/>
                <w:szCs w:val="20"/>
              </w:rPr>
              <w:t>112,4</w:t>
            </w:r>
            <w:r w:rsidR="00EB6C7A">
              <w:rPr>
                <w:rFonts w:ascii="Calibri" w:hAnsi="Calibri" w:cs="Calibri"/>
                <w:b/>
                <w:bCs/>
                <w:color w:val="000000"/>
                <w:sz w:val="20"/>
                <w:szCs w:val="20"/>
              </w:rPr>
              <w:t>3</w:t>
            </w:r>
          </w:p>
        </w:tc>
        <w:tc>
          <w:tcPr>
            <w:tcW w:w="960" w:type="dxa"/>
            <w:tcBorders>
              <w:top w:val="nil"/>
              <w:left w:val="nil"/>
              <w:bottom w:val="single" w:sz="4" w:space="0" w:color="auto"/>
              <w:right w:val="single" w:sz="8" w:space="0" w:color="auto"/>
            </w:tcBorders>
            <w:shd w:val="clear" w:color="000000" w:fill="C6E0B4"/>
            <w:noWrap/>
            <w:vAlign w:val="bottom"/>
            <w:hideMark/>
          </w:tcPr>
          <w:p w14:paraId="6C3104D3" w14:textId="77777777" w:rsidR="005870C9" w:rsidRDefault="005870C9" w:rsidP="00EB6C7A">
            <w:pPr>
              <w:jc w:val="right"/>
              <w:rPr>
                <w:rFonts w:ascii="Calibri" w:hAnsi="Calibri" w:cs="Calibri"/>
                <w:b/>
                <w:bCs/>
                <w:color w:val="000000"/>
                <w:sz w:val="20"/>
                <w:szCs w:val="20"/>
              </w:rPr>
            </w:pPr>
            <w:r>
              <w:rPr>
                <w:rFonts w:ascii="Calibri" w:hAnsi="Calibri" w:cs="Calibri"/>
                <w:b/>
                <w:bCs/>
                <w:color w:val="000000"/>
                <w:sz w:val="20"/>
                <w:szCs w:val="20"/>
              </w:rPr>
              <w:t xml:space="preserve">      100,53 </w:t>
            </w:r>
          </w:p>
        </w:tc>
      </w:tr>
      <w:tr w:rsidR="005870C9" w14:paraId="4AA036EB"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E2EFDA"/>
            <w:noWrap/>
            <w:vAlign w:val="bottom"/>
            <w:hideMark/>
          </w:tcPr>
          <w:p w14:paraId="34E5F44F" w14:textId="77777777" w:rsidR="005870C9" w:rsidRDefault="005870C9">
            <w:pPr>
              <w:rPr>
                <w:rFonts w:ascii="Calibri" w:hAnsi="Calibri" w:cs="Calibri"/>
                <w:color w:val="000000"/>
                <w:sz w:val="20"/>
                <w:szCs w:val="20"/>
              </w:rPr>
            </w:pPr>
            <w:r>
              <w:rPr>
                <w:rFonts w:ascii="Calibri" w:hAnsi="Calibri" w:cs="Calibri"/>
                <w:color w:val="000000"/>
                <w:sz w:val="20"/>
                <w:szCs w:val="20"/>
              </w:rPr>
              <w:t>31 Rashodi za zaposlene</w:t>
            </w:r>
          </w:p>
        </w:tc>
        <w:tc>
          <w:tcPr>
            <w:tcW w:w="1560" w:type="dxa"/>
            <w:tcBorders>
              <w:top w:val="nil"/>
              <w:left w:val="nil"/>
              <w:bottom w:val="single" w:sz="4" w:space="0" w:color="auto"/>
              <w:right w:val="single" w:sz="4" w:space="0" w:color="auto"/>
            </w:tcBorders>
            <w:shd w:val="clear" w:color="000000" w:fill="E2EFDA"/>
            <w:noWrap/>
            <w:vAlign w:val="bottom"/>
            <w:hideMark/>
          </w:tcPr>
          <w:p w14:paraId="74DA487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586.063.235,03</w:t>
            </w:r>
          </w:p>
        </w:tc>
        <w:tc>
          <w:tcPr>
            <w:tcW w:w="1460" w:type="dxa"/>
            <w:tcBorders>
              <w:top w:val="nil"/>
              <w:left w:val="nil"/>
              <w:bottom w:val="single" w:sz="4" w:space="0" w:color="auto"/>
              <w:right w:val="single" w:sz="4" w:space="0" w:color="auto"/>
            </w:tcBorders>
            <w:shd w:val="clear" w:color="000000" w:fill="E2EFDA"/>
            <w:noWrap/>
            <w:vAlign w:val="bottom"/>
            <w:hideMark/>
          </w:tcPr>
          <w:p w14:paraId="751B38A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623.815.370,00</w:t>
            </w:r>
          </w:p>
        </w:tc>
        <w:tc>
          <w:tcPr>
            <w:tcW w:w="1600" w:type="dxa"/>
            <w:tcBorders>
              <w:top w:val="nil"/>
              <w:left w:val="nil"/>
              <w:bottom w:val="single" w:sz="4" w:space="0" w:color="auto"/>
              <w:right w:val="single" w:sz="4" w:space="0" w:color="auto"/>
            </w:tcBorders>
            <w:shd w:val="clear" w:color="000000" w:fill="E2EFDA"/>
            <w:noWrap/>
            <w:vAlign w:val="bottom"/>
            <w:hideMark/>
          </w:tcPr>
          <w:p w14:paraId="305836E8"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631.415.616,72</w:t>
            </w:r>
          </w:p>
        </w:tc>
        <w:tc>
          <w:tcPr>
            <w:tcW w:w="900" w:type="dxa"/>
            <w:tcBorders>
              <w:top w:val="nil"/>
              <w:left w:val="nil"/>
              <w:bottom w:val="single" w:sz="4" w:space="0" w:color="auto"/>
              <w:right w:val="single" w:sz="4" w:space="0" w:color="auto"/>
            </w:tcBorders>
            <w:shd w:val="clear" w:color="000000" w:fill="E2EFDA"/>
            <w:noWrap/>
            <w:vAlign w:val="bottom"/>
            <w:hideMark/>
          </w:tcPr>
          <w:p w14:paraId="433F219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107,74 </w:t>
            </w:r>
          </w:p>
        </w:tc>
        <w:tc>
          <w:tcPr>
            <w:tcW w:w="960" w:type="dxa"/>
            <w:tcBorders>
              <w:top w:val="nil"/>
              <w:left w:val="nil"/>
              <w:bottom w:val="single" w:sz="4" w:space="0" w:color="auto"/>
              <w:right w:val="single" w:sz="8" w:space="0" w:color="auto"/>
            </w:tcBorders>
            <w:shd w:val="clear" w:color="000000" w:fill="E2EFDA"/>
            <w:noWrap/>
            <w:vAlign w:val="bottom"/>
            <w:hideMark/>
          </w:tcPr>
          <w:p w14:paraId="67F8B0B6"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101,22 </w:t>
            </w:r>
          </w:p>
        </w:tc>
      </w:tr>
      <w:tr w:rsidR="005870C9" w14:paraId="13F62EE4" w14:textId="77777777" w:rsidTr="005870C9">
        <w:trPr>
          <w:trHeight w:val="300"/>
        </w:trPr>
        <w:tc>
          <w:tcPr>
            <w:tcW w:w="3640" w:type="dxa"/>
            <w:tcBorders>
              <w:top w:val="nil"/>
              <w:left w:val="single" w:sz="8" w:space="0" w:color="auto"/>
              <w:bottom w:val="single" w:sz="4" w:space="0" w:color="auto"/>
              <w:right w:val="single" w:sz="4" w:space="0" w:color="auto"/>
            </w:tcBorders>
            <w:shd w:val="clear" w:color="auto" w:fill="auto"/>
            <w:noWrap/>
            <w:vAlign w:val="bottom"/>
            <w:hideMark/>
          </w:tcPr>
          <w:p w14:paraId="7F67B86C" w14:textId="77777777" w:rsidR="005870C9" w:rsidRDefault="005870C9">
            <w:pPr>
              <w:rPr>
                <w:rFonts w:ascii="Calibri" w:hAnsi="Calibri" w:cs="Calibri"/>
                <w:color w:val="000000"/>
                <w:sz w:val="20"/>
                <w:szCs w:val="20"/>
              </w:rPr>
            </w:pPr>
            <w:r>
              <w:rPr>
                <w:rFonts w:ascii="Calibri" w:hAnsi="Calibri" w:cs="Calibri"/>
                <w:color w:val="000000"/>
                <w:sz w:val="20"/>
                <w:szCs w:val="20"/>
              </w:rPr>
              <w:t>311 Plaće (bruto)</w:t>
            </w:r>
          </w:p>
        </w:tc>
        <w:tc>
          <w:tcPr>
            <w:tcW w:w="1560" w:type="dxa"/>
            <w:tcBorders>
              <w:top w:val="nil"/>
              <w:left w:val="nil"/>
              <w:bottom w:val="single" w:sz="4" w:space="0" w:color="auto"/>
              <w:right w:val="single" w:sz="4" w:space="0" w:color="auto"/>
            </w:tcBorders>
            <w:shd w:val="clear" w:color="auto" w:fill="auto"/>
            <w:noWrap/>
            <w:vAlign w:val="bottom"/>
            <w:hideMark/>
          </w:tcPr>
          <w:p w14:paraId="491B0C6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490.671.711,93</w:t>
            </w:r>
          </w:p>
        </w:tc>
        <w:tc>
          <w:tcPr>
            <w:tcW w:w="1460" w:type="dxa"/>
            <w:tcBorders>
              <w:top w:val="nil"/>
              <w:left w:val="nil"/>
              <w:bottom w:val="single" w:sz="4" w:space="0" w:color="auto"/>
              <w:right w:val="single" w:sz="4" w:space="0" w:color="auto"/>
            </w:tcBorders>
            <w:shd w:val="clear" w:color="auto" w:fill="auto"/>
            <w:noWrap/>
            <w:vAlign w:val="bottom"/>
            <w:hideMark/>
          </w:tcPr>
          <w:p w14:paraId="2DB6DCE6"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522.523.754,00</w:t>
            </w:r>
          </w:p>
        </w:tc>
        <w:tc>
          <w:tcPr>
            <w:tcW w:w="1600" w:type="dxa"/>
            <w:tcBorders>
              <w:top w:val="nil"/>
              <w:left w:val="nil"/>
              <w:bottom w:val="single" w:sz="4" w:space="0" w:color="auto"/>
              <w:right w:val="single" w:sz="4" w:space="0" w:color="auto"/>
            </w:tcBorders>
            <w:shd w:val="clear" w:color="auto" w:fill="auto"/>
            <w:noWrap/>
            <w:vAlign w:val="bottom"/>
            <w:hideMark/>
          </w:tcPr>
          <w:p w14:paraId="5B454077"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527.267.751,45</w:t>
            </w:r>
          </w:p>
        </w:tc>
        <w:tc>
          <w:tcPr>
            <w:tcW w:w="900" w:type="dxa"/>
            <w:tcBorders>
              <w:top w:val="nil"/>
              <w:left w:val="nil"/>
              <w:bottom w:val="single" w:sz="4" w:space="0" w:color="auto"/>
              <w:right w:val="single" w:sz="4" w:space="0" w:color="auto"/>
            </w:tcBorders>
            <w:shd w:val="clear" w:color="auto" w:fill="auto"/>
            <w:noWrap/>
            <w:vAlign w:val="bottom"/>
            <w:hideMark/>
          </w:tcPr>
          <w:p w14:paraId="0AC6F811"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107,46 </w:t>
            </w:r>
          </w:p>
        </w:tc>
        <w:tc>
          <w:tcPr>
            <w:tcW w:w="960" w:type="dxa"/>
            <w:tcBorders>
              <w:top w:val="nil"/>
              <w:left w:val="nil"/>
              <w:bottom w:val="single" w:sz="4" w:space="0" w:color="auto"/>
              <w:right w:val="single" w:sz="8" w:space="0" w:color="auto"/>
            </w:tcBorders>
            <w:shd w:val="clear" w:color="auto" w:fill="auto"/>
            <w:noWrap/>
            <w:vAlign w:val="bottom"/>
            <w:hideMark/>
          </w:tcPr>
          <w:p w14:paraId="0E2747B2"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100,91 </w:t>
            </w:r>
          </w:p>
        </w:tc>
      </w:tr>
      <w:tr w:rsidR="005870C9" w14:paraId="61C80367" w14:textId="77777777" w:rsidTr="005870C9">
        <w:trPr>
          <w:trHeight w:val="300"/>
        </w:trPr>
        <w:tc>
          <w:tcPr>
            <w:tcW w:w="3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718F48" w14:textId="77777777" w:rsidR="005870C9" w:rsidRDefault="005870C9">
            <w:pPr>
              <w:rPr>
                <w:rFonts w:ascii="Calibri" w:hAnsi="Calibri" w:cs="Calibri"/>
                <w:color w:val="000000"/>
                <w:sz w:val="20"/>
                <w:szCs w:val="20"/>
              </w:rPr>
            </w:pPr>
            <w:r>
              <w:rPr>
                <w:rFonts w:ascii="Calibri" w:hAnsi="Calibri" w:cs="Calibri"/>
                <w:color w:val="000000"/>
                <w:sz w:val="20"/>
                <w:szCs w:val="20"/>
              </w:rPr>
              <w:t>312 Ostali rashodi za zaposlene</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D92AEA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17.835.296,54</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6F43DD7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16.667.317,00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1993138A"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19.565.070,75</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A6166B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109,70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5AEE65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117,39 </w:t>
            </w:r>
          </w:p>
        </w:tc>
      </w:tr>
      <w:tr w:rsidR="005870C9" w14:paraId="134E4C2E" w14:textId="77777777" w:rsidTr="005870C9">
        <w:trPr>
          <w:trHeight w:val="300"/>
        </w:trPr>
        <w:tc>
          <w:tcPr>
            <w:tcW w:w="3640" w:type="dxa"/>
            <w:tcBorders>
              <w:top w:val="nil"/>
              <w:left w:val="single" w:sz="8" w:space="0" w:color="auto"/>
              <w:bottom w:val="single" w:sz="4" w:space="0" w:color="auto"/>
              <w:right w:val="single" w:sz="4" w:space="0" w:color="auto"/>
            </w:tcBorders>
            <w:shd w:val="clear" w:color="auto" w:fill="auto"/>
            <w:noWrap/>
            <w:vAlign w:val="bottom"/>
            <w:hideMark/>
          </w:tcPr>
          <w:p w14:paraId="51377829" w14:textId="77777777" w:rsidR="005870C9" w:rsidRDefault="005870C9">
            <w:pPr>
              <w:rPr>
                <w:rFonts w:ascii="Calibri" w:hAnsi="Calibri" w:cs="Calibri"/>
                <w:color w:val="000000"/>
                <w:sz w:val="20"/>
                <w:szCs w:val="20"/>
              </w:rPr>
            </w:pPr>
            <w:r>
              <w:rPr>
                <w:rFonts w:ascii="Calibri" w:hAnsi="Calibri" w:cs="Calibri"/>
                <w:color w:val="000000"/>
                <w:sz w:val="20"/>
                <w:szCs w:val="20"/>
              </w:rPr>
              <w:t>313 Doprinosi na plaće</w:t>
            </w:r>
          </w:p>
        </w:tc>
        <w:tc>
          <w:tcPr>
            <w:tcW w:w="1560" w:type="dxa"/>
            <w:tcBorders>
              <w:top w:val="nil"/>
              <w:left w:val="nil"/>
              <w:bottom w:val="single" w:sz="4" w:space="0" w:color="auto"/>
              <w:right w:val="single" w:sz="4" w:space="0" w:color="auto"/>
            </w:tcBorders>
            <w:shd w:val="clear" w:color="auto" w:fill="auto"/>
            <w:noWrap/>
            <w:vAlign w:val="bottom"/>
            <w:hideMark/>
          </w:tcPr>
          <w:p w14:paraId="58098C6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77.556.226,56</w:t>
            </w:r>
          </w:p>
        </w:tc>
        <w:tc>
          <w:tcPr>
            <w:tcW w:w="1460" w:type="dxa"/>
            <w:tcBorders>
              <w:top w:val="nil"/>
              <w:left w:val="nil"/>
              <w:bottom w:val="single" w:sz="4" w:space="0" w:color="auto"/>
              <w:right w:val="single" w:sz="4" w:space="0" w:color="auto"/>
            </w:tcBorders>
            <w:shd w:val="clear" w:color="auto" w:fill="auto"/>
            <w:noWrap/>
            <w:vAlign w:val="bottom"/>
            <w:hideMark/>
          </w:tcPr>
          <w:p w14:paraId="015BCDD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84.624.299,00</w:t>
            </w:r>
          </w:p>
        </w:tc>
        <w:tc>
          <w:tcPr>
            <w:tcW w:w="1600" w:type="dxa"/>
            <w:tcBorders>
              <w:top w:val="nil"/>
              <w:left w:val="nil"/>
              <w:bottom w:val="single" w:sz="4" w:space="0" w:color="auto"/>
              <w:right w:val="single" w:sz="4" w:space="0" w:color="auto"/>
            </w:tcBorders>
            <w:shd w:val="clear" w:color="auto" w:fill="auto"/>
            <w:noWrap/>
            <w:vAlign w:val="bottom"/>
            <w:hideMark/>
          </w:tcPr>
          <w:p w14:paraId="39F39D93"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84.582.794,52</w:t>
            </w:r>
          </w:p>
        </w:tc>
        <w:tc>
          <w:tcPr>
            <w:tcW w:w="900" w:type="dxa"/>
            <w:tcBorders>
              <w:top w:val="nil"/>
              <w:left w:val="nil"/>
              <w:bottom w:val="single" w:sz="4" w:space="0" w:color="auto"/>
              <w:right w:val="single" w:sz="4" w:space="0" w:color="auto"/>
            </w:tcBorders>
            <w:shd w:val="clear" w:color="auto" w:fill="auto"/>
            <w:noWrap/>
            <w:vAlign w:val="bottom"/>
            <w:hideMark/>
          </w:tcPr>
          <w:p w14:paraId="51F0D14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109,06 </w:t>
            </w:r>
          </w:p>
        </w:tc>
        <w:tc>
          <w:tcPr>
            <w:tcW w:w="960" w:type="dxa"/>
            <w:tcBorders>
              <w:top w:val="nil"/>
              <w:left w:val="nil"/>
              <w:bottom w:val="single" w:sz="4" w:space="0" w:color="auto"/>
              <w:right w:val="single" w:sz="8" w:space="0" w:color="auto"/>
            </w:tcBorders>
            <w:shd w:val="clear" w:color="auto" w:fill="auto"/>
            <w:noWrap/>
            <w:vAlign w:val="bottom"/>
            <w:hideMark/>
          </w:tcPr>
          <w:p w14:paraId="1E99F4B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99,95 </w:t>
            </w:r>
          </w:p>
        </w:tc>
      </w:tr>
      <w:tr w:rsidR="005870C9" w14:paraId="339BE1B5" w14:textId="77777777" w:rsidTr="00391ED4">
        <w:trPr>
          <w:trHeight w:val="300"/>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3DCD3490" w14:textId="77777777" w:rsidR="005870C9" w:rsidRDefault="005870C9">
            <w:pPr>
              <w:rPr>
                <w:rFonts w:ascii="Calibri" w:hAnsi="Calibri" w:cs="Calibri"/>
                <w:color w:val="000000"/>
                <w:sz w:val="20"/>
                <w:szCs w:val="20"/>
              </w:rPr>
            </w:pPr>
            <w:r>
              <w:rPr>
                <w:rFonts w:ascii="Calibri" w:hAnsi="Calibri" w:cs="Calibri"/>
                <w:color w:val="000000"/>
                <w:sz w:val="20"/>
                <w:szCs w:val="20"/>
              </w:rPr>
              <w:t>32 Materijalni rashodi</w:t>
            </w:r>
          </w:p>
        </w:tc>
        <w:tc>
          <w:tcPr>
            <w:tcW w:w="1560" w:type="dxa"/>
            <w:tcBorders>
              <w:top w:val="nil"/>
              <w:left w:val="nil"/>
              <w:bottom w:val="single" w:sz="4" w:space="0" w:color="auto"/>
              <w:right w:val="single" w:sz="4" w:space="0" w:color="auto"/>
            </w:tcBorders>
            <w:shd w:val="clear" w:color="000000" w:fill="E2EFDA"/>
            <w:noWrap/>
            <w:vAlign w:val="bottom"/>
            <w:hideMark/>
          </w:tcPr>
          <w:p w14:paraId="04664677"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200.352.178,37</w:t>
            </w:r>
          </w:p>
        </w:tc>
        <w:tc>
          <w:tcPr>
            <w:tcW w:w="1460" w:type="dxa"/>
            <w:tcBorders>
              <w:top w:val="nil"/>
              <w:left w:val="nil"/>
              <w:bottom w:val="single" w:sz="4" w:space="0" w:color="auto"/>
              <w:right w:val="single" w:sz="4" w:space="0" w:color="auto"/>
            </w:tcBorders>
            <w:shd w:val="clear" w:color="000000" w:fill="E2EFDA"/>
            <w:noWrap/>
            <w:vAlign w:val="bottom"/>
            <w:hideMark/>
          </w:tcPr>
          <w:p w14:paraId="62AA0803"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257.440.633,00</w:t>
            </w:r>
          </w:p>
        </w:tc>
        <w:tc>
          <w:tcPr>
            <w:tcW w:w="1600" w:type="dxa"/>
            <w:tcBorders>
              <w:top w:val="nil"/>
              <w:left w:val="nil"/>
              <w:bottom w:val="single" w:sz="4" w:space="0" w:color="auto"/>
              <w:right w:val="single" w:sz="4" w:space="0" w:color="auto"/>
            </w:tcBorders>
            <w:shd w:val="clear" w:color="000000" w:fill="E2EFDA"/>
            <w:noWrap/>
            <w:vAlign w:val="bottom"/>
            <w:hideMark/>
          </w:tcPr>
          <w:p w14:paraId="3002518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248.449.862,49</w:t>
            </w:r>
          </w:p>
        </w:tc>
        <w:tc>
          <w:tcPr>
            <w:tcW w:w="900" w:type="dxa"/>
            <w:tcBorders>
              <w:top w:val="nil"/>
              <w:left w:val="nil"/>
              <w:bottom w:val="single" w:sz="4" w:space="0" w:color="auto"/>
              <w:right w:val="single" w:sz="4" w:space="0" w:color="auto"/>
            </w:tcBorders>
            <w:shd w:val="clear" w:color="000000" w:fill="E2EFDA"/>
            <w:noWrap/>
            <w:vAlign w:val="bottom"/>
            <w:hideMark/>
          </w:tcPr>
          <w:p w14:paraId="63FF6EB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124,01 </w:t>
            </w:r>
          </w:p>
        </w:tc>
        <w:tc>
          <w:tcPr>
            <w:tcW w:w="960" w:type="dxa"/>
            <w:tcBorders>
              <w:top w:val="nil"/>
              <w:left w:val="nil"/>
              <w:bottom w:val="single" w:sz="4" w:space="0" w:color="auto"/>
              <w:right w:val="single" w:sz="8" w:space="0" w:color="auto"/>
            </w:tcBorders>
            <w:shd w:val="clear" w:color="000000" w:fill="E2EFDA"/>
            <w:noWrap/>
            <w:vAlign w:val="bottom"/>
            <w:hideMark/>
          </w:tcPr>
          <w:p w14:paraId="5947D3F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96,51 </w:t>
            </w:r>
          </w:p>
        </w:tc>
      </w:tr>
      <w:tr w:rsidR="005870C9" w14:paraId="10448E96" w14:textId="77777777" w:rsidTr="00391ED4">
        <w:trPr>
          <w:trHeight w:val="300"/>
        </w:trPr>
        <w:tc>
          <w:tcPr>
            <w:tcW w:w="364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7E2EA5F5" w14:textId="77777777" w:rsidR="005870C9" w:rsidRDefault="005870C9">
            <w:pPr>
              <w:rPr>
                <w:rFonts w:ascii="Calibri" w:hAnsi="Calibri" w:cs="Calibri"/>
                <w:color w:val="000000"/>
                <w:sz w:val="20"/>
                <w:szCs w:val="20"/>
              </w:rPr>
            </w:pPr>
            <w:r>
              <w:rPr>
                <w:rFonts w:ascii="Calibri" w:hAnsi="Calibri" w:cs="Calibri"/>
                <w:color w:val="000000"/>
                <w:sz w:val="20"/>
                <w:szCs w:val="20"/>
              </w:rPr>
              <w:lastRenderedPageBreak/>
              <w:t>321 Naknade troškova zaposlenima</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EA1939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14.565.297,27</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77A84E7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28.321.890,00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0ED7FF8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22.547.626,84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0F73C507"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154,80 </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675A5A3C"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79,61 </w:t>
            </w:r>
          </w:p>
        </w:tc>
      </w:tr>
      <w:tr w:rsidR="005870C9" w14:paraId="5B073601" w14:textId="77777777" w:rsidTr="00391ED4">
        <w:trPr>
          <w:trHeight w:val="300"/>
        </w:trPr>
        <w:tc>
          <w:tcPr>
            <w:tcW w:w="364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311EBB5A" w14:textId="77777777" w:rsidR="005870C9" w:rsidRDefault="005870C9">
            <w:pPr>
              <w:rPr>
                <w:rFonts w:ascii="Calibri" w:hAnsi="Calibri" w:cs="Calibri"/>
                <w:color w:val="000000"/>
                <w:sz w:val="20"/>
                <w:szCs w:val="20"/>
              </w:rPr>
            </w:pPr>
            <w:r>
              <w:rPr>
                <w:rFonts w:ascii="Calibri" w:hAnsi="Calibri" w:cs="Calibri"/>
                <w:color w:val="000000"/>
                <w:sz w:val="20"/>
                <w:szCs w:val="20"/>
              </w:rPr>
              <w:t>322 Rashodi za materijal i energiju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30641A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139.282.334,49</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2210F12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177.033.496,00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7F00C82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164.665.531,99</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C0A6BBC"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118,22 </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16D3EBBC"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93,01 </w:t>
            </w:r>
          </w:p>
        </w:tc>
      </w:tr>
      <w:tr w:rsidR="005870C9" w14:paraId="5C09B5D9" w14:textId="77777777" w:rsidTr="005870C9">
        <w:trPr>
          <w:trHeight w:val="300"/>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3EAFB2BC" w14:textId="77777777" w:rsidR="005870C9" w:rsidRDefault="005870C9">
            <w:pPr>
              <w:rPr>
                <w:rFonts w:ascii="Calibri" w:hAnsi="Calibri" w:cs="Calibri"/>
                <w:color w:val="000000"/>
                <w:sz w:val="20"/>
                <w:szCs w:val="20"/>
              </w:rPr>
            </w:pPr>
            <w:r>
              <w:rPr>
                <w:rFonts w:ascii="Calibri" w:hAnsi="Calibri" w:cs="Calibri"/>
                <w:color w:val="000000"/>
                <w:sz w:val="20"/>
                <w:szCs w:val="20"/>
              </w:rPr>
              <w:t>323 Rashodi za usluge</w:t>
            </w:r>
          </w:p>
        </w:tc>
        <w:tc>
          <w:tcPr>
            <w:tcW w:w="1560" w:type="dxa"/>
            <w:tcBorders>
              <w:top w:val="nil"/>
              <w:left w:val="nil"/>
              <w:bottom w:val="single" w:sz="4" w:space="0" w:color="auto"/>
              <w:right w:val="single" w:sz="4" w:space="0" w:color="auto"/>
            </w:tcBorders>
            <w:shd w:val="clear" w:color="auto" w:fill="auto"/>
            <w:noWrap/>
            <w:vAlign w:val="bottom"/>
            <w:hideMark/>
          </w:tcPr>
          <w:p w14:paraId="75689F2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39.979.605,62</w:t>
            </w:r>
          </w:p>
        </w:tc>
        <w:tc>
          <w:tcPr>
            <w:tcW w:w="1460" w:type="dxa"/>
            <w:tcBorders>
              <w:top w:val="nil"/>
              <w:left w:val="nil"/>
              <w:bottom w:val="single" w:sz="4" w:space="0" w:color="auto"/>
              <w:right w:val="single" w:sz="4" w:space="0" w:color="auto"/>
            </w:tcBorders>
            <w:shd w:val="clear" w:color="auto" w:fill="auto"/>
            <w:noWrap/>
            <w:vAlign w:val="bottom"/>
            <w:hideMark/>
          </w:tcPr>
          <w:p w14:paraId="49AD7DB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40.833.870,00</w:t>
            </w:r>
          </w:p>
        </w:tc>
        <w:tc>
          <w:tcPr>
            <w:tcW w:w="1600" w:type="dxa"/>
            <w:tcBorders>
              <w:top w:val="nil"/>
              <w:left w:val="nil"/>
              <w:bottom w:val="single" w:sz="4" w:space="0" w:color="auto"/>
              <w:right w:val="single" w:sz="4" w:space="0" w:color="auto"/>
            </w:tcBorders>
            <w:shd w:val="clear" w:color="auto" w:fill="auto"/>
            <w:noWrap/>
            <w:vAlign w:val="bottom"/>
            <w:hideMark/>
          </w:tcPr>
          <w:p w14:paraId="1FBDCA4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46.709.390,28</w:t>
            </w:r>
          </w:p>
        </w:tc>
        <w:tc>
          <w:tcPr>
            <w:tcW w:w="900" w:type="dxa"/>
            <w:tcBorders>
              <w:top w:val="nil"/>
              <w:left w:val="nil"/>
              <w:bottom w:val="single" w:sz="4" w:space="0" w:color="auto"/>
              <w:right w:val="single" w:sz="4" w:space="0" w:color="auto"/>
            </w:tcBorders>
            <w:shd w:val="clear" w:color="auto" w:fill="auto"/>
            <w:noWrap/>
            <w:vAlign w:val="bottom"/>
            <w:hideMark/>
          </w:tcPr>
          <w:p w14:paraId="4F04C62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116,83 </w:t>
            </w:r>
          </w:p>
        </w:tc>
        <w:tc>
          <w:tcPr>
            <w:tcW w:w="960" w:type="dxa"/>
            <w:tcBorders>
              <w:top w:val="nil"/>
              <w:left w:val="nil"/>
              <w:bottom w:val="single" w:sz="4" w:space="0" w:color="auto"/>
              <w:right w:val="single" w:sz="8" w:space="0" w:color="auto"/>
            </w:tcBorders>
            <w:shd w:val="clear" w:color="auto" w:fill="auto"/>
            <w:noWrap/>
            <w:vAlign w:val="bottom"/>
            <w:hideMark/>
          </w:tcPr>
          <w:p w14:paraId="0531A168"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114,39 </w:t>
            </w:r>
          </w:p>
        </w:tc>
      </w:tr>
      <w:tr w:rsidR="005870C9" w14:paraId="5151632E"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7B921FF8" w14:textId="77777777" w:rsidR="005870C9" w:rsidRDefault="005870C9">
            <w:pPr>
              <w:rPr>
                <w:rFonts w:ascii="Calibri" w:hAnsi="Calibri" w:cs="Calibri"/>
                <w:color w:val="000000"/>
                <w:sz w:val="20"/>
                <w:szCs w:val="20"/>
              </w:rPr>
            </w:pPr>
            <w:r>
              <w:rPr>
                <w:rFonts w:ascii="Calibri" w:hAnsi="Calibri" w:cs="Calibri"/>
                <w:color w:val="000000"/>
                <w:sz w:val="20"/>
                <w:szCs w:val="20"/>
              </w:rPr>
              <w:t>324 Naknada troškova osobama izvan radnog odnosa</w:t>
            </w:r>
          </w:p>
        </w:tc>
        <w:tc>
          <w:tcPr>
            <w:tcW w:w="1560" w:type="dxa"/>
            <w:tcBorders>
              <w:top w:val="nil"/>
              <w:left w:val="nil"/>
              <w:bottom w:val="single" w:sz="4" w:space="0" w:color="auto"/>
              <w:right w:val="single" w:sz="4" w:space="0" w:color="auto"/>
            </w:tcBorders>
            <w:shd w:val="clear" w:color="auto" w:fill="auto"/>
            <w:noWrap/>
            <w:vAlign w:val="bottom"/>
            <w:hideMark/>
          </w:tcPr>
          <w:p w14:paraId="2FE15AA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313.834,53</w:t>
            </w:r>
          </w:p>
        </w:tc>
        <w:tc>
          <w:tcPr>
            <w:tcW w:w="1460" w:type="dxa"/>
            <w:tcBorders>
              <w:top w:val="nil"/>
              <w:left w:val="nil"/>
              <w:bottom w:val="single" w:sz="4" w:space="0" w:color="auto"/>
              <w:right w:val="single" w:sz="4" w:space="0" w:color="auto"/>
            </w:tcBorders>
            <w:shd w:val="clear" w:color="auto" w:fill="auto"/>
            <w:noWrap/>
            <w:vAlign w:val="bottom"/>
            <w:hideMark/>
          </w:tcPr>
          <w:p w14:paraId="735F0EA1"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1.048.898,00</w:t>
            </w:r>
          </w:p>
        </w:tc>
        <w:tc>
          <w:tcPr>
            <w:tcW w:w="1600" w:type="dxa"/>
            <w:tcBorders>
              <w:top w:val="nil"/>
              <w:left w:val="nil"/>
              <w:bottom w:val="single" w:sz="4" w:space="0" w:color="auto"/>
              <w:right w:val="single" w:sz="4" w:space="0" w:color="auto"/>
            </w:tcBorders>
            <w:shd w:val="clear" w:color="auto" w:fill="auto"/>
            <w:noWrap/>
            <w:vAlign w:val="bottom"/>
            <w:hideMark/>
          </w:tcPr>
          <w:p w14:paraId="20C13A8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1.090.596,17</w:t>
            </w:r>
          </w:p>
        </w:tc>
        <w:tc>
          <w:tcPr>
            <w:tcW w:w="900" w:type="dxa"/>
            <w:tcBorders>
              <w:top w:val="nil"/>
              <w:left w:val="nil"/>
              <w:bottom w:val="single" w:sz="4" w:space="0" w:color="auto"/>
              <w:right w:val="single" w:sz="4" w:space="0" w:color="auto"/>
            </w:tcBorders>
            <w:shd w:val="clear" w:color="auto" w:fill="auto"/>
            <w:noWrap/>
            <w:vAlign w:val="bottom"/>
            <w:hideMark/>
          </w:tcPr>
          <w:p w14:paraId="2FEE8F87"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347,51 </w:t>
            </w:r>
          </w:p>
        </w:tc>
        <w:tc>
          <w:tcPr>
            <w:tcW w:w="960" w:type="dxa"/>
            <w:tcBorders>
              <w:top w:val="nil"/>
              <w:left w:val="nil"/>
              <w:bottom w:val="single" w:sz="4" w:space="0" w:color="auto"/>
              <w:right w:val="single" w:sz="8" w:space="0" w:color="auto"/>
            </w:tcBorders>
            <w:shd w:val="clear" w:color="auto" w:fill="auto"/>
            <w:noWrap/>
            <w:vAlign w:val="bottom"/>
            <w:hideMark/>
          </w:tcPr>
          <w:p w14:paraId="6E050302"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103,98 </w:t>
            </w:r>
          </w:p>
        </w:tc>
      </w:tr>
      <w:tr w:rsidR="005870C9" w14:paraId="44EBD0DA"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3A56B480" w14:textId="77777777" w:rsidR="005870C9" w:rsidRDefault="005870C9">
            <w:pPr>
              <w:rPr>
                <w:rFonts w:ascii="Calibri" w:hAnsi="Calibri" w:cs="Calibri"/>
                <w:color w:val="000000"/>
                <w:sz w:val="20"/>
                <w:szCs w:val="20"/>
              </w:rPr>
            </w:pPr>
            <w:r>
              <w:rPr>
                <w:rFonts w:ascii="Calibri" w:hAnsi="Calibri" w:cs="Calibri"/>
                <w:color w:val="000000"/>
                <w:sz w:val="20"/>
                <w:szCs w:val="20"/>
              </w:rPr>
              <w:t>329 Ostali nespomenuti rashodi poslovanja</w:t>
            </w:r>
          </w:p>
        </w:tc>
        <w:tc>
          <w:tcPr>
            <w:tcW w:w="1560" w:type="dxa"/>
            <w:tcBorders>
              <w:top w:val="nil"/>
              <w:left w:val="nil"/>
              <w:bottom w:val="single" w:sz="4" w:space="0" w:color="auto"/>
              <w:right w:val="single" w:sz="4" w:space="0" w:color="auto"/>
            </w:tcBorders>
            <w:shd w:val="clear" w:color="auto" w:fill="auto"/>
            <w:noWrap/>
            <w:vAlign w:val="bottom"/>
            <w:hideMark/>
          </w:tcPr>
          <w:p w14:paraId="2B5775B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6.211.106,46</w:t>
            </w:r>
          </w:p>
        </w:tc>
        <w:tc>
          <w:tcPr>
            <w:tcW w:w="1460" w:type="dxa"/>
            <w:tcBorders>
              <w:top w:val="nil"/>
              <w:left w:val="nil"/>
              <w:bottom w:val="single" w:sz="4" w:space="0" w:color="auto"/>
              <w:right w:val="single" w:sz="4" w:space="0" w:color="auto"/>
            </w:tcBorders>
            <w:shd w:val="clear" w:color="auto" w:fill="auto"/>
            <w:noWrap/>
            <w:vAlign w:val="bottom"/>
            <w:hideMark/>
          </w:tcPr>
          <w:p w14:paraId="554B671C"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10.202.479,00</w:t>
            </w:r>
          </w:p>
        </w:tc>
        <w:tc>
          <w:tcPr>
            <w:tcW w:w="1600" w:type="dxa"/>
            <w:tcBorders>
              <w:top w:val="nil"/>
              <w:left w:val="nil"/>
              <w:bottom w:val="single" w:sz="4" w:space="0" w:color="auto"/>
              <w:right w:val="single" w:sz="4" w:space="0" w:color="auto"/>
            </w:tcBorders>
            <w:shd w:val="clear" w:color="auto" w:fill="auto"/>
            <w:noWrap/>
            <w:vAlign w:val="bottom"/>
            <w:hideMark/>
          </w:tcPr>
          <w:p w14:paraId="48BF8C8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13.436.717,21</w:t>
            </w:r>
          </w:p>
        </w:tc>
        <w:tc>
          <w:tcPr>
            <w:tcW w:w="900" w:type="dxa"/>
            <w:tcBorders>
              <w:top w:val="nil"/>
              <w:left w:val="nil"/>
              <w:bottom w:val="single" w:sz="4" w:space="0" w:color="auto"/>
              <w:right w:val="single" w:sz="4" w:space="0" w:color="auto"/>
            </w:tcBorders>
            <w:shd w:val="clear" w:color="auto" w:fill="auto"/>
            <w:noWrap/>
            <w:vAlign w:val="bottom"/>
            <w:hideMark/>
          </w:tcPr>
          <w:p w14:paraId="777E7AA4"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216,33 </w:t>
            </w:r>
          </w:p>
        </w:tc>
        <w:tc>
          <w:tcPr>
            <w:tcW w:w="960" w:type="dxa"/>
            <w:tcBorders>
              <w:top w:val="nil"/>
              <w:left w:val="nil"/>
              <w:bottom w:val="single" w:sz="4" w:space="0" w:color="auto"/>
              <w:right w:val="single" w:sz="8" w:space="0" w:color="auto"/>
            </w:tcBorders>
            <w:shd w:val="clear" w:color="auto" w:fill="auto"/>
            <w:noWrap/>
            <w:vAlign w:val="bottom"/>
            <w:hideMark/>
          </w:tcPr>
          <w:p w14:paraId="4A33EBD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131,70 </w:t>
            </w:r>
          </w:p>
        </w:tc>
      </w:tr>
      <w:tr w:rsidR="005870C9" w14:paraId="327BBCD5"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E2EFDA"/>
            <w:noWrap/>
            <w:vAlign w:val="bottom"/>
            <w:hideMark/>
          </w:tcPr>
          <w:p w14:paraId="25B8200D" w14:textId="77777777" w:rsidR="005870C9" w:rsidRDefault="005870C9">
            <w:pPr>
              <w:rPr>
                <w:rFonts w:ascii="Calibri" w:hAnsi="Calibri" w:cs="Calibri"/>
                <w:color w:val="000000"/>
                <w:sz w:val="20"/>
                <w:szCs w:val="20"/>
              </w:rPr>
            </w:pPr>
            <w:r>
              <w:rPr>
                <w:rFonts w:ascii="Calibri" w:hAnsi="Calibri" w:cs="Calibri"/>
                <w:color w:val="000000"/>
                <w:sz w:val="20"/>
                <w:szCs w:val="20"/>
              </w:rPr>
              <w:t xml:space="preserve">34 Financijski rashodi </w:t>
            </w:r>
          </w:p>
        </w:tc>
        <w:tc>
          <w:tcPr>
            <w:tcW w:w="1560" w:type="dxa"/>
            <w:tcBorders>
              <w:top w:val="nil"/>
              <w:left w:val="nil"/>
              <w:bottom w:val="single" w:sz="4" w:space="0" w:color="auto"/>
              <w:right w:val="single" w:sz="4" w:space="0" w:color="auto"/>
            </w:tcBorders>
            <w:shd w:val="clear" w:color="000000" w:fill="E2EFDA"/>
            <w:noWrap/>
            <w:vAlign w:val="bottom"/>
            <w:hideMark/>
          </w:tcPr>
          <w:p w14:paraId="23B258E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5.646.834,45</w:t>
            </w:r>
          </w:p>
        </w:tc>
        <w:tc>
          <w:tcPr>
            <w:tcW w:w="1460" w:type="dxa"/>
            <w:tcBorders>
              <w:top w:val="nil"/>
              <w:left w:val="nil"/>
              <w:bottom w:val="single" w:sz="4" w:space="0" w:color="auto"/>
              <w:right w:val="single" w:sz="4" w:space="0" w:color="auto"/>
            </w:tcBorders>
            <w:shd w:val="clear" w:color="000000" w:fill="E2EFDA"/>
            <w:noWrap/>
            <w:vAlign w:val="bottom"/>
            <w:hideMark/>
          </w:tcPr>
          <w:p w14:paraId="0C0A83D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1.840.771,00</w:t>
            </w:r>
          </w:p>
        </w:tc>
        <w:tc>
          <w:tcPr>
            <w:tcW w:w="1600" w:type="dxa"/>
            <w:tcBorders>
              <w:top w:val="nil"/>
              <w:left w:val="nil"/>
              <w:bottom w:val="single" w:sz="4" w:space="0" w:color="auto"/>
              <w:right w:val="single" w:sz="4" w:space="0" w:color="auto"/>
            </w:tcBorders>
            <w:shd w:val="clear" w:color="000000" w:fill="E2EFDA"/>
            <w:noWrap/>
            <w:vAlign w:val="bottom"/>
            <w:hideMark/>
          </w:tcPr>
          <w:p w14:paraId="0A71BA96"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9.300.349,27</w:t>
            </w:r>
          </w:p>
        </w:tc>
        <w:tc>
          <w:tcPr>
            <w:tcW w:w="900" w:type="dxa"/>
            <w:tcBorders>
              <w:top w:val="nil"/>
              <w:left w:val="nil"/>
              <w:bottom w:val="single" w:sz="4" w:space="0" w:color="auto"/>
              <w:right w:val="single" w:sz="4" w:space="0" w:color="auto"/>
            </w:tcBorders>
            <w:shd w:val="clear" w:color="000000" w:fill="E2EFDA"/>
            <w:noWrap/>
            <w:vAlign w:val="bottom"/>
            <w:hideMark/>
          </w:tcPr>
          <w:p w14:paraId="480FC54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164,70 </w:t>
            </w:r>
          </w:p>
        </w:tc>
        <w:tc>
          <w:tcPr>
            <w:tcW w:w="960" w:type="dxa"/>
            <w:tcBorders>
              <w:top w:val="nil"/>
              <w:left w:val="nil"/>
              <w:bottom w:val="single" w:sz="4" w:space="0" w:color="auto"/>
              <w:right w:val="single" w:sz="8" w:space="0" w:color="auto"/>
            </w:tcBorders>
            <w:shd w:val="clear" w:color="000000" w:fill="E2EFDA"/>
            <w:noWrap/>
            <w:vAlign w:val="bottom"/>
            <w:hideMark/>
          </w:tcPr>
          <w:p w14:paraId="20107596"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505,24 </w:t>
            </w:r>
          </w:p>
        </w:tc>
      </w:tr>
      <w:tr w:rsidR="005870C9" w14:paraId="1B6AE666"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FFFFFF"/>
            <w:noWrap/>
            <w:vAlign w:val="bottom"/>
            <w:hideMark/>
          </w:tcPr>
          <w:p w14:paraId="5007F9D7" w14:textId="77777777" w:rsidR="005870C9" w:rsidRDefault="005870C9">
            <w:pPr>
              <w:rPr>
                <w:rFonts w:ascii="Calibri" w:hAnsi="Calibri" w:cs="Calibri"/>
                <w:color w:val="000000"/>
                <w:sz w:val="20"/>
                <w:szCs w:val="20"/>
              </w:rPr>
            </w:pPr>
            <w:r>
              <w:rPr>
                <w:rFonts w:ascii="Calibri" w:hAnsi="Calibri" w:cs="Calibri"/>
                <w:color w:val="000000"/>
                <w:sz w:val="20"/>
                <w:szCs w:val="20"/>
              </w:rPr>
              <w:t>342 Kamate za primljene kredite i zajmove</w:t>
            </w:r>
          </w:p>
        </w:tc>
        <w:tc>
          <w:tcPr>
            <w:tcW w:w="1560" w:type="dxa"/>
            <w:tcBorders>
              <w:top w:val="nil"/>
              <w:left w:val="nil"/>
              <w:bottom w:val="single" w:sz="4" w:space="0" w:color="auto"/>
              <w:right w:val="single" w:sz="4" w:space="0" w:color="auto"/>
            </w:tcBorders>
            <w:shd w:val="clear" w:color="000000" w:fill="FFFFFF"/>
            <w:noWrap/>
            <w:vAlign w:val="bottom"/>
            <w:hideMark/>
          </w:tcPr>
          <w:p w14:paraId="5D088B5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20.839,78</w:t>
            </w:r>
          </w:p>
        </w:tc>
        <w:tc>
          <w:tcPr>
            <w:tcW w:w="1460" w:type="dxa"/>
            <w:tcBorders>
              <w:top w:val="nil"/>
              <w:left w:val="nil"/>
              <w:bottom w:val="single" w:sz="4" w:space="0" w:color="auto"/>
              <w:right w:val="single" w:sz="4" w:space="0" w:color="auto"/>
            </w:tcBorders>
            <w:shd w:val="clear" w:color="000000" w:fill="FFFFFF"/>
            <w:noWrap/>
            <w:vAlign w:val="bottom"/>
            <w:hideMark/>
          </w:tcPr>
          <w:p w14:paraId="2BD75BF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1600" w:type="dxa"/>
            <w:tcBorders>
              <w:top w:val="nil"/>
              <w:left w:val="nil"/>
              <w:bottom w:val="single" w:sz="4" w:space="0" w:color="auto"/>
              <w:right w:val="single" w:sz="4" w:space="0" w:color="auto"/>
            </w:tcBorders>
            <w:shd w:val="clear" w:color="000000" w:fill="FFFFFF"/>
            <w:noWrap/>
            <w:vAlign w:val="bottom"/>
            <w:hideMark/>
          </w:tcPr>
          <w:p w14:paraId="7FEF926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5.889,77</w:t>
            </w:r>
          </w:p>
        </w:tc>
        <w:tc>
          <w:tcPr>
            <w:tcW w:w="900" w:type="dxa"/>
            <w:tcBorders>
              <w:top w:val="nil"/>
              <w:left w:val="nil"/>
              <w:bottom w:val="single" w:sz="4" w:space="0" w:color="auto"/>
              <w:right w:val="single" w:sz="4" w:space="0" w:color="auto"/>
            </w:tcBorders>
            <w:shd w:val="clear" w:color="auto" w:fill="auto"/>
            <w:noWrap/>
            <w:vAlign w:val="bottom"/>
            <w:hideMark/>
          </w:tcPr>
          <w:p w14:paraId="24D16A4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28,26 </w:t>
            </w:r>
          </w:p>
        </w:tc>
        <w:tc>
          <w:tcPr>
            <w:tcW w:w="960" w:type="dxa"/>
            <w:tcBorders>
              <w:top w:val="nil"/>
              <w:left w:val="nil"/>
              <w:bottom w:val="single" w:sz="4" w:space="0" w:color="auto"/>
              <w:right w:val="single" w:sz="8" w:space="0" w:color="auto"/>
            </w:tcBorders>
            <w:shd w:val="clear" w:color="auto" w:fill="auto"/>
            <w:noWrap/>
            <w:vAlign w:val="bottom"/>
            <w:hideMark/>
          </w:tcPr>
          <w:p w14:paraId="10E77B1E" w14:textId="4580EA64" w:rsidR="005870C9" w:rsidRDefault="00506575" w:rsidP="00EB6C7A">
            <w:pPr>
              <w:jc w:val="right"/>
              <w:rPr>
                <w:rFonts w:ascii="Calibri" w:hAnsi="Calibri" w:cs="Calibri"/>
                <w:color w:val="000000"/>
                <w:sz w:val="20"/>
                <w:szCs w:val="20"/>
              </w:rPr>
            </w:pPr>
            <w:r>
              <w:rPr>
                <w:rFonts w:ascii="Calibri" w:hAnsi="Calibri" w:cs="Calibri"/>
                <w:color w:val="000000"/>
                <w:sz w:val="20"/>
                <w:szCs w:val="20"/>
              </w:rPr>
              <w:t xml:space="preserve">   0,00</w:t>
            </w:r>
          </w:p>
        </w:tc>
      </w:tr>
      <w:tr w:rsidR="005870C9" w14:paraId="26E85FE9" w14:textId="77777777" w:rsidTr="005870C9">
        <w:trPr>
          <w:trHeight w:val="300"/>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6F1588E1" w14:textId="77777777" w:rsidR="005870C9" w:rsidRDefault="005870C9">
            <w:pPr>
              <w:rPr>
                <w:rFonts w:ascii="Calibri" w:hAnsi="Calibri" w:cs="Calibri"/>
                <w:color w:val="000000"/>
                <w:sz w:val="20"/>
                <w:szCs w:val="20"/>
              </w:rPr>
            </w:pPr>
            <w:r>
              <w:rPr>
                <w:rFonts w:ascii="Calibri" w:hAnsi="Calibri" w:cs="Calibri"/>
                <w:color w:val="000000"/>
                <w:sz w:val="20"/>
                <w:szCs w:val="20"/>
              </w:rPr>
              <w:t xml:space="preserve">343 Ostali financijski rashodi </w:t>
            </w:r>
          </w:p>
        </w:tc>
        <w:tc>
          <w:tcPr>
            <w:tcW w:w="1560" w:type="dxa"/>
            <w:tcBorders>
              <w:top w:val="nil"/>
              <w:left w:val="nil"/>
              <w:bottom w:val="single" w:sz="4" w:space="0" w:color="auto"/>
              <w:right w:val="single" w:sz="4" w:space="0" w:color="auto"/>
            </w:tcBorders>
            <w:shd w:val="clear" w:color="auto" w:fill="auto"/>
            <w:noWrap/>
            <w:vAlign w:val="bottom"/>
            <w:hideMark/>
          </w:tcPr>
          <w:p w14:paraId="283117E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5.625.994,67</w:t>
            </w:r>
          </w:p>
        </w:tc>
        <w:tc>
          <w:tcPr>
            <w:tcW w:w="1460" w:type="dxa"/>
            <w:tcBorders>
              <w:top w:val="nil"/>
              <w:left w:val="nil"/>
              <w:bottom w:val="single" w:sz="4" w:space="0" w:color="auto"/>
              <w:right w:val="single" w:sz="4" w:space="0" w:color="auto"/>
            </w:tcBorders>
            <w:shd w:val="clear" w:color="auto" w:fill="auto"/>
            <w:noWrap/>
            <w:vAlign w:val="bottom"/>
            <w:hideMark/>
          </w:tcPr>
          <w:p w14:paraId="7E6FA00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1.840.771,00</w:t>
            </w:r>
          </w:p>
        </w:tc>
        <w:tc>
          <w:tcPr>
            <w:tcW w:w="1600" w:type="dxa"/>
            <w:tcBorders>
              <w:top w:val="nil"/>
              <w:left w:val="nil"/>
              <w:bottom w:val="single" w:sz="4" w:space="0" w:color="auto"/>
              <w:right w:val="single" w:sz="4" w:space="0" w:color="auto"/>
            </w:tcBorders>
            <w:shd w:val="clear" w:color="auto" w:fill="auto"/>
            <w:noWrap/>
            <w:vAlign w:val="bottom"/>
            <w:hideMark/>
          </w:tcPr>
          <w:p w14:paraId="1B5C4BCC"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9.294.459,50</w:t>
            </w:r>
          </w:p>
        </w:tc>
        <w:tc>
          <w:tcPr>
            <w:tcW w:w="900" w:type="dxa"/>
            <w:tcBorders>
              <w:top w:val="nil"/>
              <w:left w:val="nil"/>
              <w:bottom w:val="single" w:sz="4" w:space="0" w:color="auto"/>
              <w:right w:val="single" w:sz="4" w:space="0" w:color="auto"/>
            </w:tcBorders>
            <w:shd w:val="clear" w:color="auto" w:fill="auto"/>
            <w:noWrap/>
            <w:vAlign w:val="bottom"/>
            <w:hideMark/>
          </w:tcPr>
          <w:p w14:paraId="3ED49DC3"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165,21 </w:t>
            </w:r>
          </w:p>
        </w:tc>
        <w:tc>
          <w:tcPr>
            <w:tcW w:w="960" w:type="dxa"/>
            <w:tcBorders>
              <w:top w:val="nil"/>
              <w:left w:val="nil"/>
              <w:bottom w:val="single" w:sz="4" w:space="0" w:color="auto"/>
              <w:right w:val="single" w:sz="8" w:space="0" w:color="auto"/>
            </w:tcBorders>
            <w:shd w:val="clear" w:color="auto" w:fill="auto"/>
            <w:noWrap/>
            <w:vAlign w:val="bottom"/>
            <w:hideMark/>
          </w:tcPr>
          <w:p w14:paraId="7DB514B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504,92 </w:t>
            </w:r>
          </w:p>
        </w:tc>
      </w:tr>
      <w:tr w:rsidR="005870C9" w14:paraId="1F2221C2"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3BB446BC" w14:textId="77777777" w:rsidR="005870C9" w:rsidRDefault="005870C9">
            <w:pPr>
              <w:rPr>
                <w:rFonts w:ascii="Calibri" w:hAnsi="Calibri" w:cs="Calibri"/>
                <w:color w:val="000000"/>
                <w:sz w:val="20"/>
                <w:szCs w:val="20"/>
              </w:rPr>
            </w:pPr>
            <w:r>
              <w:rPr>
                <w:rFonts w:ascii="Calibri" w:hAnsi="Calibri" w:cs="Calibri"/>
                <w:color w:val="000000"/>
                <w:sz w:val="20"/>
                <w:szCs w:val="20"/>
              </w:rPr>
              <w:t>36 Pomoći dane u inozemstvo i unutar općeg proračuna</w:t>
            </w:r>
          </w:p>
        </w:tc>
        <w:tc>
          <w:tcPr>
            <w:tcW w:w="1560" w:type="dxa"/>
            <w:tcBorders>
              <w:top w:val="nil"/>
              <w:left w:val="nil"/>
              <w:bottom w:val="single" w:sz="4" w:space="0" w:color="auto"/>
              <w:right w:val="single" w:sz="4" w:space="0" w:color="auto"/>
            </w:tcBorders>
            <w:shd w:val="clear" w:color="000000" w:fill="E2EFDA"/>
            <w:noWrap/>
            <w:vAlign w:val="bottom"/>
            <w:hideMark/>
          </w:tcPr>
          <w:p w14:paraId="0E0A730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1.238.396,45</w:t>
            </w:r>
          </w:p>
        </w:tc>
        <w:tc>
          <w:tcPr>
            <w:tcW w:w="1460" w:type="dxa"/>
            <w:tcBorders>
              <w:top w:val="nil"/>
              <w:left w:val="nil"/>
              <w:bottom w:val="single" w:sz="4" w:space="0" w:color="auto"/>
              <w:right w:val="single" w:sz="4" w:space="0" w:color="auto"/>
            </w:tcBorders>
            <w:shd w:val="clear" w:color="000000" w:fill="E2EFDA"/>
            <w:noWrap/>
            <w:vAlign w:val="bottom"/>
            <w:hideMark/>
          </w:tcPr>
          <w:p w14:paraId="41EB165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2.795.256,00</w:t>
            </w:r>
          </w:p>
        </w:tc>
        <w:tc>
          <w:tcPr>
            <w:tcW w:w="1600" w:type="dxa"/>
            <w:tcBorders>
              <w:top w:val="nil"/>
              <w:left w:val="nil"/>
              <w:bottom w:val="single" w:sz="4" w:space="0" w:color="auto"/>
              <w:right w:val="single" w:sz="4" w:space="0" w:color="auto"/>
            </w:tcBorders>
            <w:shd w:val="clear" w:color="000000" w:fill="E2EFDA"/>
            <w:noWrap/>
            <w:vAlign w:val="bottom"/>
            <w:hideMark/>
          </w:tcPr>
          <w:p w14:paraId="72C45EF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1.685.681,02</w:t>
            </w:r>
          </w:p>
        </w:tc>
        <w:tc>
          <w:tcPr>
            <w:tcW w:w="900" w:type="dxa"/>
            <w:tcBorders>
              <w:top w:val="nil"/>
              <w:left w:val="nil"/>
              <w:bottom w:val="single" w:sz="4" w:space="0" w:color="auto"/>
              <w:right w:val="single" w:sz="4" w:space="0" w:color="auto"/>
            </w:tcBorders>
            <w:shd w:val="clear" w:color="000000" w:fill="E2EFDA"/>
            <w:noWrap/>
            <w:vAlign w:val="bottom"/>
            <w:hideMark/>
          </w:tcPr>
          <w:p w14:paraId="727D253D"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136,12 </w:t>
            </w:r>
          </w:p>
        </w:tc>
        <w:tc>
          <w:tcPr>
            <w:tcW w:w="960" w:type="dxa"/>
            <w:tcBorders>
              <w:top w:val="nil"/>
              <w:left w:val="nil"/>
              <w:bottom w:val="single" w:sz="4" w:space="0" w:color="auto"/>
              <w:right w:val="single" w:sz="8" w:space="0" w:color="auto"/>
            </w:tcBorders>
            <w:shd w:val="clear" w:color="000000" w:fill="E2EFDA"/>
            <w:noWrap/>
            <w:vAlign w:val="bottom"/>
            <w:hideMark/>
          </w:tcPr>
          <w:p w14:paraId="460A95D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60,31 </w:t>
            </w:r>
          </w:p>
        </w:tc>
      </w:tr>
      <w:tr w:rsidR="005870C9" w14:paraId="00386333"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7B75D71B" w14:textId="77777777" w:rsidR="005870C9" w:rsidRDefault="005870C9">
            <w:pPr>
              <w:rPr>
                <w:rFonts w:ascii="Calibri" w:hAnsi="Calibri" w:cs="Calibri"/>
                <w:color w:val="000000"/>
                <w:sz w:val="20"/>
                <w:szCs w:val="20"/>
              </w:rPr>
            </w:pPr>
            <w:r>
              <w:rPr>
                <w:rFonts w:ascii="Calibri" w:hAnsi="Calibri" w:cs="Calibri"/>
                <w:color w:val="000000"/>
                <w:sz w:val="20"/>
                <w:szCs w:val="20"/>
              </w:rPr>
              <w:t>363 Pomoći unutar općeg proračuna</w:t>
            </w:r>
          </w:p>
        </w:tc>
        <w:tc>
          <w:tcPr>
            <w:tcW w:w="1560" w:type="dxa"/>
            <w:tcBorders>
              <w:top w:val="nil"/>
              <w:left w:val="nil"/>
              <w:bottom w:val="single" w:sz="4" w:space="0" w:color="auto"/>
              <w:right w:val="single" w:sz="4" w:space="0" w:color="auto"/>
            </w:tcBorders>
            <w:shd w:val="clear" w:color="000000" w:fill="FFFFFF"/>
            <w:noWrap/>
            <w:vAlign w:val="bottom"/>
            <w:hideMark/>
          </w:tcPr>
          <w:p w14:paraId="72CA198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2.260,00</w:t>
            </w:r>
          </w:p>
        </w:tc>
        <w:tc>
          <w:tcPr>
            <w:tcW w:w="1460" w:type="dxa"/>
            <w:tcBorders>
              <w:top w:val="nil"/>
              <w:left w:val="nil"/>
              <w:bottom w:val="single" w:sz="4" w:space="0" w:color="auto"/>
              <w:right w:val="single" w:sz="4" w:space="0" w:color="auto"/>
            </w:tcBorders>
            <w:shd w:val="clear" w:color="000000" w:fill="FFFFFF"/>
            <w:noWrap/>
            <w:vAlign w:val="bottom"/>
            <w:hideMark/>
          </w:tcPr>
          <w:p w14:paraId="4E42071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1600" w:type="dxa"/>
            <w:tcBorders>
              <w:top w:val="nil"/>
              <w:left w:val="nil"/>
              <w:bottom w:val="single" w:sz="4" w:space="0" w:color="auto"/>
              <w:right w:val="single" w:sz="4" w:space="0" w:color="auto"/>
            </w:tcBorders>
            <w:shd w:val="clear" w:color="000000" w:fill="FFFFFF"/>
            <w:noWrap/>
            <w:vAlign w:val="bottom"/>
            <w:hideMark/>
          </w:tcPr>
          <w:p w14:paraId="5617D0D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900" w:type="dxa"/>
            <w:tcBorders>
              <w:top w:val="nil"/>
              <w:left w:val="nil"/>
              <w:bottom w:val="single" w:sz="4" w:space="0" w:color="auto"/>
              <w:right w:val="single" w:sz="4" w:space="0" w:color="auto"/>
            </w:tcBorders>
            <w:shd w:val="clear" w:color="000000" w:fill="FFFFFF"/>
            <w:noWrap/>
            <w:vAlign w:val="bottom"/>
            <w:hideMark/>
          </w:tcPr>
          <w:p w14:paraId="6AB43BE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8" w:space="0" w:color="auto"/>
            </w:tcBorders>
            <w:shd w:val="clear" w:color="000000" w:fill="FFFFFF"/>
            <w:noWrap/>
            <w:vAlign w:val="bottom"/>
            <w:hideMark/>
          </w:tcPr>
          <w:p w14:paraId="1F6BA8D3"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w:t>
            </w:r>
          </w:p>
        </w:tc>
      </w:tr>
      <w:tr w:rsidR="005870C9" w14:paraId="6E14E1DD"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0E424604" w14:textId="77777777" w:rsidR="005870C9" w:rsidRDefault="005870C9">
            <w:pPr>
              <w:rPr>
                <w:rFonts w:ascii="Calibri" w:hAnsi="Calibri" w:cs="Calibri"/>
                <w:color w:val="000000"/>
                <w:sz w:val="20"/>
                <w:szCs w:val="20"/>
              </w:rPr>
            </w:pPr>
            <w:r>
              <w:rPr>
                <w:rFonts w:ascii="Calibri" w:hAnsi="Calibri" w:cs="Calibri"/>
                <w:color w:val="000000"/>
                <w:sz w:val="20"/>
                <w:szCs w:val="20"/>
              </w:rPr>
              <w:t>366 Pomoći proračunskim korisnicima drugih proračuna</w:t>
            </w:r>
          </w:p>
        </w:tc>
        <w:tc>
          <w:tcPr>
            <w:tcW w:w="1560" w:type="dxa"/>
            <w:tcBorders>
              <w:top w:val="nil"/>
              <w:left w:val="nil"/>
              <w:bottom w:val="single" w:sz="4" w:space="0" w:color="auto"/>
              <w:right w:val="single" w:sz="4" w:space="0" w:color="auto"/>
            </w:tcBorders>
            <w:shd w:val="clear" w:color="auto" w:fill="auto"/>
            <w:noWrap/>
            <w:vAlign w:val="bottom"/>
            <w:hideMark/>
          </w:tcPr>
          <w:p w14:paraId="1F84BA8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5.000,00</w:t>
            </w:r>
          </w:p>
        </w:tc>
        <w:tc>
          <w:tcPr>
            <w:tcW w:w="1460" w:type="dxa"/>
            <w:tcBorders>
              <w:top w:val="nil"/>
              <w:left w:val="nil"/>
              <w:bottom w:val="single" w:sz="4" w:space="0" w:color="auto"/>
              <w:right w:val="single" w:sz="4" w:space="0" w:color="auto"/>
            </w:tcBorders>
            <w:shd w:val="clear" w:color="auto" w:fill="auto"/>
            <w:noWrap/>
            <w:vAlign w:val="bottom"/>
            <w:hideMark/>
          </w:tcPr>
          <w:p w14:paraId="41F5BD26"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1600" w:type="dxa"/>
            <w:tcBorders>
              <w:top w:val="nil"/>
              <w:left w:val="nil"/>
              <w:bottom w:val="single" w:sz="4" w:space="0" w:color="auto"/>
              <w:right w:val="single" w:sz="4" w:space="0" w:color="auto"/>
            </w:tcBorders>
            <w:shd w:val="clear" w:color="auto" w:fill="auto"/>
            <w:noWrap/>
            <w:vAlign w:val="bottom"/>
            <w:hideMark/>
          </w:tcPr>
          <w:p w14:paraId="0B662583"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430,16</w:t>
            </w:r>
          </w:p>
        </w:tc>
        <w:tc>
          <w:tcPr>
            <w:tcW w:w="900" w:type="dxa"/>
            <w:tcBorders>
              <w:top w:val="nil"/>
              <w:left w:val="nil"/>
              <w:bottom w:val="single" w:sz="4" w:space="0" w:color="auto"/>
              <w:right w:val="single" w:sz="4" w:space="0" w:color="auto"/>
            </w:tcBorders>
            <w:shd w:val="clear" w:color="auto" w:fill="auto"/>
            <w:noWrap/>
            <w:vAlign w:val="bottom"/>
            <w:hideMark/>
          </w:tcPr>
          <w:p w14:paraId="68B9C9BC"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8,60 </w:t>
            </w:r>
          </w:p>
        </w:tc>
        <w:tc>
          <w:tcPr>
            <w:tcW w:w="960" w:type="dxa"/>
            <w:tcBorders>
              <w:top w:val="nil"/>
              <w:left w:val="nil"/>
              <w:bottom w:val="single" w:sz="4" w:space="0" w:color="auto"/>
              <w:right w:val="single" w:sz="8" w:space="0" w:color="auto"/>
            </w:tcBorders>
            <w:shd w:val="clear" w:color="auto" w:fill="auto"/>
            <w:noWrap/>
            <w:vAlign w:val="bottom"/>
            <w:hideMark/>
          </w:tcPr>
          <w:p w14:paraId="3A7D2583" w14:textId="72E270DA" w:rsidR="005870C9" w:rsidRDefault="00506575" w:rsidP="00EB6C7A">
            <w:pPr>
              <w:jc w:val="right"/>
              <w:rPr>
                <w:rFonts w:ascii="Calibri" w:hAnsi="Calibri" w:cs="Calibri"/>
                <w:color w:val="000000"/>
                <w:sz w:val="20"/>
                <w:szCs w:val="20"/>
              </w:rPr>
            </w:pPr>
            <w:r>
              <w:rPr>
                <w:rFonts w:ascii="Calibri" w:hAnsi="Calibri" w:cs="Calibri"/>
                <w:color w:val="000000"/>
                <w:sz w:val="20"/>
                <w:szCs w:val="20"/>
              </w:rPr>
              <w:t xml:space="preserve">   0,00</w:t>
            </w:r>
          </w:p>
        </w:tc>
      </w:tr>
      <w:tr w:rsidR="005870C9" w14:paraId="1C61892E"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3229BBDE" w14:textId="77777777" w:rsidR="005870C9" w:rsidRDefault="005870C9">
            <w:pPr>
              <w:rPr>
                <w:rFonts w:ascii="Calibri" w:hAnsi="Calibri" w:cs="Calibri"/>
                <w:color w:val="000000"/>
                <w:sz w:val="20"/>
                <w:szCs w:val="20"/>
              </w:rPr>
            </w:pPr>
            <w:r>
              <w:rPr>
                <w:rFonts w:ascii="Calibri" w:hAnsi="Calibri" w:cs="Calibri"/>
                <w:color w:val="000000"/>
                <w:sz w:val="20"/>
                <w:szCs w:val="20"/>
              </w:rPr>
              <w:t>369 Prijenosi između proračunskih korisnika istog proračuna</w:t>
            </w:r>
          </w:p>
        </w:tc>
        <w:tc>
          <w:tcPr>
            <w:tcW w:w="1560" w:type="dxa"/>
            <w:tcBorders>
              <w:top w:val="nil"/>
              <w:left w:val="nil"/>
              <w:bottom w:val="single" w:sz="4" w:space="0" w:color="auto"/>
              <w:right w:val="single" w:sz="4" w:space="0" w:color="auto"/>
            </w:tcBorders>
            <w:shd w:val="clear" w:color="auto" w:fill="auto"/>
            <w:noWrap/>
            <w:vAlign w:val="bottom"/>
            <w:hideMark/>
          </w:tcPr>
          <w:p w14:paraId="061912BC"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1.231.136,45</w:t>
            </w:r>
          </w:p>
        </w:tc>
        <w:tc>
          <w:tcPr>
            <w:tcW w:w="1460" w:type="dxa"/>
            <w:tcBorders>
              <w:top w:val="nil"/>
              <w:left w:val="nil"/>
              <w:bottom w:val="single" w:sz="4" w:space="0" w:color="auto"/>
              <w:right w:val="single" w:sz="4" w:space="0" w:color="auto"/>
            </w:tcBorders>
            <w:shd w:val="clear" w:color="auto" w:fill="auto"/>
            <w:noWrap/>
            <w:vAlign w:val="bottom"/>
            <w:hideMark/>
          </w:tcPr>
          <w:p w14:paraId="0AF07D08"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2.795.256,00</w:t>
            </w:r>
          </w:p>
        </w:tc>
        <w:tc>
          <w:tcPr>
            <w:tcW w:w="1600" w:type="dxa"/>
            <w:tcBorders>
              <w:top w:val="nil"/>
              <w:left w:val="nil"/>
              <w:bottom w:val="single" w:sz="4" w:space="0" w:color="auto"/>
              <w:right w:val="single" w:sz="4" w:space="0" w:color="auto"/>
            </w:tcBorders>
            <w:shd w:val="clear" w:color="auto" w:fill="auto"/>
            <w:noWrap/>
            <w:vAlign w:val="bottom"/>
            <w:hideMark/>
          </w:tcPr>
          <w:p w14:paraId="46F9615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1.685.250,86</w:t>
            </w:r>
          </w:p>
        </w:tc>
        <w:tc>
          <w:tcPr>
            <w:tcW w:w="900" w:type="dxa"/>
            <w:tcBorders>
              <w:top w:val="nil"/>
              <w:left w:val="nil"/>
              <w:bottom w:val="single" w:sz="4" w:space="0" w:color="auto"/>
              <w:right w:val="single" w:sz="4" w:space="0" w:color="auto"/>
            </w:tcBorders>
            <w:shd w:val="clear" w:color="auto" w:fill="auto"/>
            <w:noWrap/>
            <w:vAlign w:val="bottom"/>
            <w:hideMark/>
          </w:tcPr>
          <w:p w14:paraId="6819153C"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136,89 </w:t>
            </w:r>
          </w:p>
        </w:tc>
        <w:tc>
          <w:tcPr>
            <w:tcW w:w="960" w:type="dxa"/>
            <w:tcBorders>
              <w:top w:val="nil"/>
              <w:left w:val="nil"/>
              <w:bottom w:val="single" w:sz="4" w:space="0" w:color="auto"/>
              <w:right w:val="single" w:sz="8" w:space="0" w:color="auto"/>
            </w:tcBorders>
            <w:shd w:val="clear" w:color="auto" w:fill="auto"/>
            <w:noWrap/>
            <w:vAlign w:val="bottom"/>
            <w:hideMark/>
          </w:tcPr>
          <w:p w14:paraId="2550809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60,29 </w:t>
            </w:r>
          </w:p>
        </w:tc>
      </w:tr>
      <w:tr w:rsidR="005870C9" w14:paraId="0F925182"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64D87443" w14:textId="77777777" w:rsidR="005870C9" w:rsidRDefault="005870C9">
            <w:pPr>
              <w:rPr>
                <w:rFonts w:ascii="Calibri" w:hAnsi="Calibri" w:cs="Calibri"/>
                <w:color w:val="000000"/>
                <w:sz w:val="20"/>
                <w:szCs w:val="20"/>
              </w:rPr>
            </w:pPr>
            <w:r>
              <w:rPr>
                <w:rFonts w:ascii="Calibri" w:hAnsi="Calibri" w:cs="Calibri"/>
                <w:color w:val="000000"/>
                <w:sz w:val="20"/>
                <w:szCs w:val="20"/>
              </w:rPr>
              <w:t xml:space="preserve">37 Naknade građanima i kućanstvima na temelju osiguranja i druge naknade </w:t>
            </w:r>
          </w:p>
        </w:tc>
        <w:tc>
          <w:tcPr>
            <w:tcW w:w="1560" w:type="dxa"/>
            <w:tcBorders>
              <w:top w:val="nil"/>
              <w:left w:val="nil"/>
              <w:bottom w:val="single" w:sz="4" w:space="0" w:color="auto"/>
              <w:right w:val="single" w:sz="4" w:space="0" w:color="auto"/>
            </w:tcBorders>
            <w:shd w:val="clear" w:color="000000" w:fill="E2EFDA"/>
            <w:noWrap/>
            <w:vAlign w:val="bottom"/>
            <w:hideMark/>
          </w:tcPr>
          <w:p w14:paraId="5EF12447"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1.005.912,83</w:t>
            </w:r>
          </w:p>
        </w:tc>
        <w:tc>
          <w:tcPr>
            <w:tcW w:w="1460" w:type="dxa"/>
            <w:tcBorders>
              <w:top w:val="nil"/>
              <w:left w:val="nil"/>
              <w:bottom w:val="single" w:sz="4" w:space="0" w:color="auto"/>
              <w:right w:val="single" w:sz="4" w:space="0" w:color="auto"/>
            </w:tcBorders>
            <w:shd w:val="clear" w:color="000000" w:fill="E2EFDA"/>
            <w:noWrap/>
            <w:vAlign w:val="bottom"/>
            <w:hideMark/>
          </w:tcPr>
          <w:p w14:paraId="64098DE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1.090.512,00</w:t>
            </w:r>
          </w:p>
        </w:tc>
        <w:tc>
          <w:tcPr>
            <w:tcW w:w="1600" w:type="dxa"/>
            <w:tcBorders>
              <w:top w:val="nil"/>
              <w:left w:val="nil"/>
              <w:bottom w:val="single" w:sz="4" w:space="0" w:color="auto"/>
              <w:right w:val="single" w:sz="4" w:space="0" w:color="auto"/>
            </w:tcBorders>
            <w:shd w:val="clear" w:color="000000" w:fill="E2EFDA"/>
            <w:noWrap/>
            <w:vAlign w:val="bottom"/>
            <w:hideMark/>
          </w:tcPr>
          <w:p w14:paraId="5D950BF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1.139.111,03</w:t>
            </w:r>
          </w:p>
        </w:tc>
        <w:tc>
          <w:tcPr>
            <w:tcW w:w="900" w:type="dxa"/>
            <w:tcBorders>
              <w:top w:val="nil"/>
              <w:left w:val="nil"/>
              <w:bottom w:val="single" w:sz="4" w:space="0" w:color="auto"/>
              <w:right w:val="single" w:sz="4" w:space="0" w:color="auto"/>
            </w:tcBorders>
            <w:shd w:val="clear" w:color="000000" w:fill="E2EFDA"/>
            <w:noWrap/>
            <w:vAlign w:val="bottom"/>
            <w:hideMark/>
          </w:tcPr>
          <w:p w14:paraId="39F9D08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113,24 </w:t>
            </w:r>
          </w:p>
        </w:tc>
        <w:tc>
          <w:tcPr>
            <w:tcW w:w="960" w:type="dxa"/>
            <w:tcBorders>
              <w:top w:val="nil"/>
              <w:left w:val="nil"/>
              <w:bottom w:val="single" w:sz="4" w:space="0" w:color="auto"/>
              <w:right w:val="single" w:sz="8" w:space="0" w:color="auto"/>
            </w:tcBorders>
            <w:shd w:val="clear" w:color="000000" w:fill="E2EFDA"/>
            <w:noWrap/>
            <w:vAlign w:val="bottom"/>
            <w:hideMark/>
          </w:tcPr>
          <w:p w14:paraId="3FC1F9A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104,46 </w:t>
            </w:r>
          </w:p>
        </w:tc>
      </w:tr>
      <w:tr w:rsidR="005870C9" w14:paraId="46DC8B79"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7B4DAEA8" w14:textId="77777777" w:rsidR="005870C9" w:rsidRDefault="005870C9">
            <w:pPr>
              <w:rPr>
                <w:rFonts w:ascii="Calibri" w:hAnsi="Calibri" w:cs="Calibri"/>
                <w:color w:val="000000"/>
                <w:sz w:val="20"/>
                <w:szCs w:val="20"/>
              </w:rPr>
            </w:pPr>
            <w:r>
              <w:rPr>
                <w:rFonts w:ascii="Calibri" w:hAnsi="Calibri" w:cs="Calibri"/>
                <w:color w:val="000000"/>
                <w:sz w:val="20"/>
                <w:szCs w:val="20"/>
              </w:rPr>
              <w:t>372 Ostale naknade građanima i kućanstvima iz proračuna</w:t>
            </w:r>
          </w:p>
        </w:tc>
        <w:tc>
          <w:tcPr>
            <w:tcW w:w="1560" w:type="dxa"/>
            <w:tcBorders>
              <w:top w:val="nil"/>
              <w:left w:val="nil"/>
              <w:bottom w:val="single" w:sz="4" w:space="0" w:color="auto"/>
              <w:right w:val="single" w:sz="4" w:space="0" w:color="auto"/>
            </w:tcBorders>
            <w:shd w:val="clear" w:color="000000" w:fill="FFFFFF"/>
            <w:noWrap/>
            <w:vAlign w:val="bottom"/>
            <w:hideMark/>
          </w:tcPr>
          <w:p w14:paraId="6E325957"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1.005.912,83</w:t>
            </w:r>
          </w:p>
        </w:tc>
        <w:tc>
          <w:tcPr>
            <w:tcW w:w="1460" w:type="dxa"/>
            <w:tcBorders>
              <w:top w:val="nil"/>
              <w:left w:val="nil"/>
              <w:bottom w:val="single" w:sz="4" w:space="0" w:color="auto"/>
              <w:right w:val="single" w:sz="4" w:space="0" w:color="auto"/>
            </w:tcBorders>
            <w:shd w:val="clear" w:color="000000" w:fill="FFFFFF"/>
            <w:noWrap/>
            <w:vAlign w:val="bottom"/>
            <w:hideMark/>
          </w:tcPr>
          <w:p w14:paraId="1C9A579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1.090.512,00</w:t>
            </w:r>
          </w:p>
        </w:tc>
        <w:tc>
          <w:tcPr>
            <w:tcW w:w="1600" w:type="dxa"/>
            <w:tcBorders>
              <w:top w:val="nil"/>
              <w:left w:val="nil"/>
              <w:bottom w:val="single" w:sz="4" w:space="0" w:color="auto"/>
              <w:right w:val="single" w:sz="4" w:space="0" w:color="auto"/>
            </w:tcBorders>
            <w:shd w:val="clear" w:color="000000" w:fill="FFFFFF"/>
            <w:noWrap/>
            <w:vAlign w:val="bottom"/>
            <w:hideMark/>
          </w:tcPr>
          <w:p w14:paraId="6820095C"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1.139.111,03</w:t>
            </w:r>
          </w:p>
        </w:tc>
        <w:tc>
          <w:tcPr>
            <w:tcW w:w="900" w:type="dxa"/>
            <w:tcBorders>
              <w:top w:val="nil"/>
              <w:left w:val="nil"/>
              <w:bottom w:val="single" w:sz="4" w:space="0" w:color="auto"/>
              <w:right w:val="single" w:sz="4" w:space="0" w:color="auto"/>
            </w:tcBorders>
            <w:shd w:val="clear" w:color="auto" w:fill="auto"/>
            <w:noWrap/>
            <w:vAlign w:val="bottom"/>
            <w:hideMark/>
          </w:tcPr>
          <w:p w14:paraId="3013FAC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113,24 </w:t>
            </w:r>
          </w:p>
        </w:tc>
        <w:tc>
          <w:tcPr>
            <w:tcW w:w="960" w:type="dxa"/>
            <w:tcBorders>
              <w:top w:val="nil"/>
              <w:left w:val="nil"/>
              <w:bottom w:val="single" w:sz="4" w:space="0" w:color="auto"/>
              <w:right w:val="single" w:sz="8" w:space="0" w:color="auto"/>
            </w:tcBorders>
            <w:shd w:val="clear" w:color="auto" w:fill="auto"/>
            <w:noWrap/>
            <w:vAlign w:val="bottom"/>
            <w:hideMark/>
          </w:tcPr>
          <w:p w14:paraId="09882412"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104,46 </w:t>
            </w:r>
          </w:p>
        </w:tc>
      </w:tr>
      <w:tr w:rsidR="005870C9" w14:paraId="2AF1CED2"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15DF7EFF" w14:textId="77777777" w:rsidR="005870C9" w:rsidRDefault="005870C9">
            <w:pPr>
              <w:rPr>
                <w:rFonts w:ascii="Calibri" w:hAnsi="Calibri" w:cs="Calibri"/>
                <w:color w:val="000000"/>
                <w:sz w:val="20"/>
                <w:szCs w:val="20"/>
              </w:rPr>
            </w:pPr>
            <w:r>
              <w:rPr>
                <w:rFonts w:ascii="Calibri" w:hAnsi="Calibri" w:cs="Calibri"/>
                <w:color w:val="000000"/>
                <w:sz w:val="20"/>
                <w:szCs w:val="20"/>
              </w:rPr>
              <w:t>38 Ostali rashodi</w:t>
            </w:r>
          </w:p>
        </w:tc>
        <w:tc>
          <w:tcPr>
            <w:tcW w:w="1560" w:type="dxa"/>
            <w:tcBorders>
              <w:top w:val="nil"/>
              <w:left w:val="nil"/>
              <w:bottom w:val="single" w:sz="4" w:space="0" w:color="auto"/>
              <w:right w:val="single" w:sz="4" w:space="0" w:color="auto"/>
            </w:tcBorders>
            <w:shd w:val="clear" w:color="000000" w:fill="E2EFDA"/>
            <w:noWrap/>
            <w:vAlign w:val="bottom"/>
            <w:hideMark/>
          </w:tcPr>
          <w:p w14:paraId="3A17AE8A"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5.085.047,48</w:t>
            </w:r>
          </w:p>
        </w:tc>
        <w:tc>
          <w:tcPr>
            <w:tcW w:w="1460" w:type="dxa"/>
            <w:tcBorders>
              <w:top w:val="nil"/>
              <w:left w:val="nil"/>
              <w:bottom w:val="single" w:sz="4" w:space="0" w:color="auto"/>
              <w:right w:val="single" w:sz="4" w:space="0" w:color="auto"/>
            </w:tcBorders>
            <w:shd w:val="clear" w:color="000000" w:fill="E2EFDA"/>
            <w:noWrap/>
            <w:vAlign w:val="bottom"/>
            <w:hideMark/>
          </w:tcPr>
          <w:p w14:paraId="398FBCEC"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6.974.292,00</w:t>
            </w:r>
          </w:p>
        </w:tc>
        <w:tc>
          <w:tcPr>
            <w:tcW w:w="1600" w:type="dxa"/>
            <w:tcBorders>
              <w:top w:val="nil"/>
              <w:left w:val="nil"/>
              <w:bottom w:val="single" w:sz="4" w:space="0" w:color="auto"/>
              <w:right w:val="single" w:sz="4" w:space="0" w:color="auto"/>
            </w:tcBorders>
            <w:shd w:val="clear" w:color="000000" w:fill="E2EFDA"/>
            <w:noWrap/>
            <w:vAlign w:val="bottom"/>
            <w:hideMark/>
          </w:tcPr>
          <w:p w14:paraId="5A4F8CF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6.726.975,13</w:t>
            </w:r>
          </w:p>
        </w:tc>
        <w:tc>
          <w:tcPr>
            <w:tcW w:w="900" w:type="dxa"/>
            <w:tcBorders>
              <w:top w:val="nil"/>
              <w:left w:val="nil"/>
              <w:bottom w:val="single" w:sz="4" w:space="0" w:color="auto"/>
              <w:right w:val="single" w:sz="4" w:space="0" w:color="auto"/>
            </w:tcBorders>
            <w:shd w:val="clear" w:color="000000" w:fill="E2EFDA"/>
            <w:noWrap/>
            <w:vAlign w:val="bottom"/>
            <w:hideMark/>
          </w:tcPr>
          <w:p w14:paraId="38DEBFE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132,29 </w:t>
            </w:r>
          </w:p>
        </w:tc>
        <w:tc>
          <w:tcPr>
            <w:tcW w:w="960" w:type="dxa"/>
            <w:tcBorders>
              <w:top w:val="nil"/>
              <w:left w:val="nil"/>
              <w:bottom w:val="single" w:sz="4" w:space="0" w:color="auto"/>
              <w:right w:val="single" w:sz="8" w:space="0" w:color="auto"/>
            </w:tcBorders>
            <w:shd w:val="clear" w:color="000000" w:fill="E2EFDA"/>
            <w:noWrap/>
            <w:vAlign w:val="bottom"/>
            <w:hideMark/>
          </w:tcPr>
          <w:p w14:paraId="547516A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96,45 </w:t>
            </w:r>
          </w:p>
        </w:tc>
      </w:tr>
      <w:tr w:rsidR="005870C9" w14:paraId="4017E14E" w14:textId="77777777" w:rsidTr="0076608C">
        <w:trPr>
          <w:trHeight w:val="300"/>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199807D6" w14:textId="77777777" w:rsidR="005870C9" w:rsidRDefault="005870C9">
            <w:pPr>
              <w:rPr>
                <w:rFonts w:ascii="Calibri" w:hAnsi="Calibri" w:cs="Calibri"/>
                <w:color w:val="000000"/>
                <w:sz w:val="20"/>
                <w:szCs w:val="20"/>
              </w:rPr>
            </w:pPr>
            <w:r>
              <w:rPr>
                <w:rFonts w:ascii="Calibri" w:hAnsi="Calibri" w:cs="Calibri"/>
                <w:color w:val="000000"/>
                <w:sz w:val="20"/>
                <w:szCs w:val="20"/>
              </w:rPr>
              <w:t>381 Tekuće donacije</w:t>
            </w:r>
          </w:p>
        </w:tc>
        <w:tc>
          <w:tcPr>
            <w:tcW w:w="1560" w:type="dxa"/>
            <w:tcBorders>
              <w:top w:val="nil"/>
              <w:left w:val="nil"/>
              <w:bottom w:val="single" w:sz="4" w:space="0" w:color="auto"/>
              <w:right w:val="single" w:sz="4" w:space="0" w:color="auto"/>
            </w:tcBorders>
            <w:shd w:val="clear" w:color="000000" w:fill="FFFFFF"/>
            <w:noWrap/>
            <w:vAlign w:val="bottom"/>
            <w:hideMark/>
          </w:tcPr>
          <w:p w14:paraId="7871636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4.664.242,36</w:t>
            </w:r>
          </w:p>
        </w:tc>
        <w:tc>
          <w:tcPr>
            <w:tcW w:w="1460" w:type="dxa"/>
            <w:tcBorders>
              <w:top w:val="nil"/>
              <w:left w:val="nil"/>
              <w:bottom w:val="single" w:sz="4" w:space="0" w:color="auto"/>
              <w:right w:val="single" w:sz="4" w:space="0" w:color="auto"/>
            </w:tcBorders>
            <w:shd w:val="clear" w:color="000000" w:fill="FFFFFF"/>
            <w:noWrap/>
            <w:vAlign w:val="bottom"/>
            <w:hideMark/>
          </w:tcPr>
          <w:p w14:paraId="30FF24E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6.903.614,00</w:t>
            </w:r>
          </w:p>
        </w:tc>
        <w:tc>
          <w:tcPr>
            <w:tcW w:w="1600" w:type="dxa"/>
            <w:tcBorders>
              <w:top w:val="nil"/>
              <w:left w:val="nil"/>
              <w:bottom w:val="single" w:sz="4" w:space="0" w:color="auto"/>
              <w:right w:val="single" w:sz="4" w:space="0" w:color="auto"/>
            </w:tcBorders>
            <w:shd w:val="clear" w:color="000000" w:fill="FFFFFF"/>
            <w:noWrap/>
            <w:vAlign w:val="bottom"/>
            <w:hideMark/>
          </w:tcPr>
          <w:p w14:paraId="4737C501"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6.672.264,15</w:t>
            </w:r>
          </w:p>
        </w:tc>
        <w:tc>
          <w:tcPr>
            <w:tcW w:w="900" w:type="dxa"/>
            <w:tcBorders>
              <w:top w:val="nil"/>
              <w:left w:val="nil"/>
              <w:bottom w:val="single" w:sz="4" w:space="0" w:color="auto"/>
              <w:right w:val="single" w:sz="4" w:space="0" w:color="auto"/>
            </w:tcBorders>
            <w:shd w:val="clear" w:color="auto" w:fill="auto"/>
            <w:noWrap/>
            <w:vAlign w:val="bottom"/>
            <w:hideMark/>
          </w:tcPr>
          <w:p w14:paraId="418D8058"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143,05 </w:t>
            </w:r>
          </w:p>
        </w:tc>
        <w:tc>
          <w:tcPr>
            <w:tcW w:w="960" w:type="dxa"/>
            <w:tcBorders>
              <w:top w:val="nil"/>
              <w:left w:val="nil"/>
              <w:bottom w:val="single" w:sz="4" w:space="0" w:color="auto"/>
              <w:right w:val="single" w:sz="8" w:space="0" w:color="auto"/>
            </w:tcBorders>
            <w:shd w:val="clear" w:color="auto" w:fill="auto"/>
            <w:noWrap/>
            <w:vAlign w:val="bottom"/>
            <w:hideMark/>
          </w:tcPr>
          <w:p w14:paraId="6C8186A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96,65 </w:t>
            </w:r>
          </w:p>
        </w:tc>
      </w:tr>
      <w:tr w:rsidR="005870C9" w14:paraId="7FC412D5" w14:textId="77777777" w:rsidTr="0076608C">
        <w:trPr>
          <w:trHeight w:val="300"/>
        </w:trPr>
        <w:tc>
          <w:tcPr>
            <w:tcW w:w="364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F2B33FE" w14:textId="77777777" w:rsidR="005870C9" w:rsidRDefault="005870C9">
            <w:pPr>
              <w:rPr>
                <w:rFonts w:ascii="Calibri" w:hAnsi="Calibri" w:cs="Calibri"/>
                <w:color w:val="000000"/>
                <w:sz w:val="20"/>
                <w:szCs w:val="20"/>
              </w:rPr>
            </w:pPr>
            <w:r>
              <w:rPr>
                <w:rFonts w:ascii="Calibri" w:hAnsi="Calibri" w:cs="Calibri"/>
                <w:color w:val="000000"/>
                <w:sz w:val="20"/>
                <w:szCs w:val="20"/>
              </w:rPr>
              <w:t>383 Kazne, penali i naknade štete</w:t>
            </w:r>
          </w:p>
        </w:tc>
        <w:tc>
          <w:tcPr>
            <w:tcW w:w="1560" w:type="dxa"/>
            <w:tcBorders>
              <w:top w:val="single" w:sz="4" w:space="0" w:color="auto"/>
              <w:left w:val="nil"/>
              <w:bottom w:val="single" w:sz="4" w:space="0" w:color="auto"/>
              <w:right w:val="single" w:sz="4" w:space="0" w:color="auto"/>
            </w:tcBorders>
            <w:shd w:val="clear" w:color="000000" w:fill="FFFFFF"/>
            <w:noWrap/>
            <w:vAlign w:val="bottom"/>
            <w:hideMark/>
          </w:tcPr>
          <w:p w14:paraId="67767C2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420.805,12</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14:paraId="4784C45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70.678,00</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4B6D535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54.710,98</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C21FAC1"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13,00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E9D9E0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77,41 </w:t>
            </w:r>
          </w:p>
        </w:tc>
      </w:tr>
      <w:tr w:rsidR="005870C9" w14:paraId="6010EDA3"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C6E0B4"/>
            <w:vAlign w:val="bottom"/>
            <w:hideMark/>
          </w:tcPr>
          <w:p w14:paraId="201380AC" w14:textId="77777777" w:rsidR="005870C9" w:rsidRDefault="005870C9">
            <w:pPr>
              <w:rPr>
                <w:rFonts w:ascii="Calibri" w:hAnsi="Calibri" w:cs="Calibri"/>
                <w:b/>
                <w:bCs/>
                <w:color w:val="000000"/>
                <w:sz w:val="20"/>
                <w:szCs w:val="20"/>
              </w:rPr>
            </w:pPr>
            <w:r>
              <w:rPr>
                <w:rFonts w:ascii="Calibri" w:hAnsi="Calibri" w:cs="Calibri"/>
                <w:b/>
                <w:bCs/>
                <w:color w:val="000000"/>
                <w:sz w:val="20"/>
                <w:szCs w:val="20"/>
              </w:rPr>
              <w:t xml:space="preserve">4 Rashodi za nabavu nefinancijske imovine </w:t>
            </w:r>
          </w:p>
        </w:tc>
        <w:tc>
          <w:tcPr>
            <w:tcW w:w="1560" w:type="dxa"/>
            <w:tcBorders>
              <w:top w:val="nil"/>
              <w:left w:val="nil"/>
              <w:bottom w:val="single" w:sz="4" w:space="0" w:color="auto"/>
              <w:right w:val="single" w:sz="4" w:space="0" w:color="auto"/>
            </w:tcBorders>
            <w:shd w:val="clear" w:color="000000" w:fill="C6E0B4"/>
            <w:noWrap/>
            <w:vAlign w:val="bottom"/>
            <w:hideMark/>
          </w:tcPr>
          <w:p w14:paraId="273C13BD"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35.039.463,01</w:t>
            </w:r>
          </w:p>
        </w:tc>
        <w:tc>
          <w:tcPr>
            <w:tcW w:w="1460" w:type="dxa"/>
            <w:tcBorders>
              <w:top w:val="nil"/>
              <w:left w:val="nil"/>
              <w:bottom w:val="single" w:sz="4" w:space="0" w:color="auto"/>
              <w:right w:val="single" w:sz="4" w:space="0" w:color="auto"/>
            </w:tcBorders>
            <w:shd w:val="clear" w:color="000000" w:fill="C6E0B4"/>
            <w:noWrap/>
            <w:vAlign w:val="bottom"/>
            <w:hideMark/>
          </w:tcPr>
          <w:p w14:paraId="46CDF78D"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60.198.735,00</w:t>
            </w:r>
          </w:p>
        </w:tc>
        <w:tc>
          <w:tcPr>
            <w:tcW w:w="1600" w:type="dxa"/>
            <w:tcBorders>
              <w:top w:val="nil"/>
              <w:left w:val="nil"/>
              <w:bottom w:val="single" w:sz="4" w:space="0" w:color="auto"/>
              <w:right w:val="single" w:sz="4" w:space="0" w:color="auto"/>
            </w:tcBorders>
            <w:shd w:val="clear" w:color="000000" w:fill="C6E0B4"/>
            <w:noWrap/>
            <w:vAlign w:val="bottom"/>
            <w:hideMark/>
          </w:tcPr>
          <w:p w14:paraId="669EB769"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42.273.804,33</w:t>
            </w:r>
          </w:p>
        </w:tc>
        <w:tc>
          <w:tcPr>
            <w:tcW w:w="900" w:type="dxa"/>
            <w:tcBorders>
              <w:top w:val="nil"/>
              <w:left w:val="nil"/>
              <w:bottom w:val="single" w:sz="4" w:space="0" w:color="auto"/>
              <w:right w:val="single" w:sz="4" w:space="0" w:color="auto"/>
            </w:tcBorders>
            <w:shd w:val="clear" w:color="000000" w:fill="C6E0B4"/>
            <w:noWrap/>
            <w:vAlign w:val="bottom"/>
            <w:hideMark/>
          </w:tcPr>
          <w:p w14:paraId="71EF1327"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120,65 </w:t>
            </w:r>
          </w:p>
        </w:tc>
        <w:tc>
          <w:tcPr>
            <w:tcW w:w="960" w:type="dxa"/>
            <w:tcBorders>
              <w:top w:val="nil"/>
              <w:left w:val="nil"/>
              <w:bottom w:val="single" w:sz="4" w:space="0" w:color="auto"/>
              <w:right w:val="single" w:sz="8" w:space="0" w:color="auto"/>
            </w:tcBorders>
            <w:shd w:val="clear" w:color="000000" w:fill="C6E0B4"/>
            <w:noWrap/>
            <w:vAlign w:val="bottom"/>
            <w:hideMark/>
          </w:tcPr>
          <w:p w14:paraId="7BBEC177"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70,22 </w:t>
            </w:r>
          </w:p>
        </w:tc>
      </w:tr>
      <w:tr w:rsidR="005870C9" w14:paraId="2BCDD697" w14:textId="77777777" w:rsidTr="00704BD9">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0479665A" w14:textId="77777777" w:rsidR="005870C9" w:rsidRDefault="005870C9">
            <w:pPr>
              <w:rPr>
                <w:rFonts w:ascii="Calibri" w:hAnsi="Calibri" w:cs="Calibri"/>
                <w:color w:val="000000"/>
                <w:sz w:val="20"/>
                <w:szCs w:val="20"/>
              </w:rPr>
            </w:pPr>
            <w:r>
              <w:rPr>
                <w:rFonts w:ascii="Calibri" w:hAnsi="Calibri" w:cs="Calibri"/>
                <w:color w:val="000000"/>
                <w:sz w:val="20"/>
                <w:szCs w:val="20"/>
              </w:rPr>
              <w:t>41 Rashodi za nabavu neproizvedene dugotrajne imovine</w:t>
            </w:r>
          </w:p>
        </w:tc>
        <w:tc>
          <w:tcPr>
            <w:tcW w:w="1560" w:type="dxa"/>
            <w:tcBorders>
              <w:top w:val="nil"/>
              <w:left w:val="nil"/>
              <w:bottom w:val="single" w:sz="4" w:space="0" w:color="auto"/>
              <w:right w:val="single" w:sz="4" w:space="0" w:color="auto"/>
            </w:tcBorders>
            <w:shd w:val="clear" w:color="000000" w:fill="E2EFDA"/>
            <w:noWrap/>
            <w:vAlign w:val="bottom"/>
            <w:hideMark/>
          </w:tcPr>
          <w:p w14:paraId="40583FE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12.805.608,56</w:t>
            </w:r>
          </w:p>
        </w:tc>
        <w:tc>
          <w:tcPr>
            <w:tcW w:w="1460" w:type="dxa"/>
            <w:tcBorders>
              <w:top w:val="nil"/>
              <w:left w:val="nil"/>
              <w:bottom w:val="single" w:sz="4" w:space="0" w:color="auto"/>
              <w:right w:val="single" w:sz="4" w:space="0" w:color="auto"/>
            </w:tcBorders>
            <w:shd w:val="clear" w:color="000000" w:fill="E2EFDA"/>
            <w:noWrap/>
            <w:vAlign w:val="bottom"/>
            <w:hideMark/>
          </w:tcPr>
          <w:p w14:paraId="14980CA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493.795,00</w:t>
            </w:r>
          </w:p>
        </w:tc>
        <w:tc>
          <w:tcPr>
            <w:tcW w:w="1600" w:type="dxa"/>
            <w:tcBorders>
              <w:top w:val="nil"/>
              <w:left w:val="nil"/>
              <w:bottom w:val="single" w:sz="4" w:space="0" w:color="auto"/>
              <w:right w:val="single" w:sz="4" w:space="0" w:color="auto"/>
            </w:tcBorders>
            <w:shd w:val="clear" w:color="000000" w:fill="E2EFDA"/>
            <w:noWrap/>
            <w:vAlign w:val="bottom"/>
            <w:hideMark/>
          </w:tcPr>
          <w:p w14:paraId="282B5CE8"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1.708.064,60</w:t>
            </w:r>
          </w:p>
        </w:tc>
        <w:tc>
          <w:tcPr>
            <w:tcW w:w="900" w:type="dxa"/>
            <w:tcBorders>
              <w:top w:val="nil"/>
              <w:left w:val="nil"/>
              <w:bottom w:val="single" w:sz="4" w:space="0" w:color="auto"/>
              <w:right w:val="single" w:sz="4" w:space="0" w:color="auto"/>
            </w:tcBorders>
            <w:shd w:val="clear" w:color="000000" w:fill="E2EFDA"/>
            <w:noWrap/>
            <w:vAlign w:val="bottom"/>
            <w:hideMark/>
          </w:tcPr>
          <w:p w14:paraId="2298072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13,34 </w:t>
            </w:r>
          </w:p>
        </w:tc>
        <w:tc>
          <w:tcPr>
            <w:tcW w:w="960" w:type="dxa"/>
            <w:tcBorders>
              <w:top w:val="nil"/>
              <w:left w:val="nil"/>
              <w:bottom w:val="single" w:sz="4" w:space="0" w:color="auto"/>
              <w:right w:val="single" w:sz="8" w:space="0" w:color="auto"/>
            </w:tcBorders>
            <w:shd w:val="clear" w:color="000000" w:fill="E2EFDA"/>
            <w:noWrap/>
            <w:vAlign w:val="bottom"/>
            <w:hideMark/>
          </w:tcPr>
          <w:p w14:paraId="3D561E1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345,91 </w:t>
            </w:r>
          </w:p>
        </w:tc>
      </w:tr>
      <w:tr w:rsidR="005870C9" w14:paraId="19E124B0" w14:textId="77777777" w:rsidTr="00704BD9">
        <w:trPr>
          <w:trHeight w:val="300"/>
        </w:trPr>
        <w:tc>
          <w:tcPr>
            <w:tcW w:w="364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2AE1E19" w14:textId="77777777" w:rsidR="005870C9" w:rsidRDefault="005870C9">
            <w:pPr>
              <w:rPr>
                <w:rFonts w:ascii="Calibri" w:hAnsi="Calibri" w:cs="Calibri"/>
                <w:color w:val="000000"/>
                <w:sz w:val="20"/>
                <w:szCs w:val="20"/>
              </w:rPr>
            </w:pPr>
            <w:r>
              <w:rPr>
                <w:rFonts w:ascii="Calibri" w:hAnsi="Calibri" w:cs="Calibri"/>
                <w:color w:val="000000"/>
                <w:sz w:val="20"/>
                <w:szCs w:val="20"/>
              </w:rPr>
              <w:t>412 Nematerijalna imovina</w:t>
            </w:r>
          </w:p>
        </w:tc>
        <w:tc>
          <w:tcPr>
            <w:tcW w:w="1560" w:type="dxa"/>
            <w:tcBorders>
              <w:top w:val="single" w:sz="4" w:space="0" w:color="auto"/>
              <w:left w:val="nil"/>
              <w:bottom w:val="single" w:sz="4" w:space="0" w:color="auto"/>
              <w:right w:val="single" w:sz="4" w:space="0" w:color="auto"/>
            </w:tcBorders>
            <w:shd w:val="clear" w:color="000000" w:fill="FFFFFF"/>
            <w:noWrap/>
            <w:vAlign w:val="bottom"/>
            <w:hideMark/>
          </w:tcPr>
          <w:p w14:paraId="3CC5643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12.805.608,56</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14:paraId="7BA3A371"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493.795,00</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4FC22F18"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1.708.064,60</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7958E1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13,34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F7941E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345,91 </w:t>
            </w:r>
          </w:p>
        </w:tc>
      </w:tr>
      <w:tr w:rsidR="005870C9" w14:paraId="490CD089"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6D494695" w14:textId="77777777" w:rsidR="005870C9" w:rsidRDefault="005870C9">
            <w:pPr>
              <w:rPr>
                <w:rFonts w:ascii="Calibri" w:hAnsi="Calibri" w:cs="Calibri"/>
                <w:color w:val="000000"/>
                <w:sz w:val="20"/>
                <w:szCs w:val="20"/>
              </w:rPr>
            </w:pPr>
            <w:r>
              <w:rPr>
                <w:rFonts w:ascii="Calibri" w:hAnsi="Calibri" w:cs="Calibri"/>
                <w:color w:val="000000"/>
                <w:sz w:val="20"/>
                <w:szCs w:val="20"/>
              </w:rPr>
              <w:t>42 Rashodi za nabavu proizvedene dugotrajne imovine</w:t>
            </w:r>
          </w:p>
        </w:tc>
        <w:tc>
          <w:tcPr>
            <w:tcW w:w="1560" w:type="dxa"/>
            <w:tcBorders>
              <w:top w:val="nil"/>
              <w:left w:val="nil"/>
              <w:bottom w:val="single" w:sz="4" w:space="0" w:color="auto"/>
              <w:right w:val="single" w:sz="4" w:space="0" w:color="auto"/>
            </w:tcBorders>
            <w:shd w:val="clear" w:color="000000" w:fill="E2EFDA"/>
            <w:noWrap/>
            <w:vAlign w:val="bottom"/>
            <w:hideMark/>
          </w:tcPr>
          <w:p w14:paraId="2F25A96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20.845.243,08</w:t>
            </w:r>
          </w:p>
        </w:tc>
        <w:tc>
          <w:tcPr>
            <w:tcW w:w="1460" w:type="dxa"/>
            <w:tcBorders>
              <w:top w:val="nil"/>
              <w:left w:val="nil"/>
              <w:bottom w:val="single" w:sz="4" w:space="0" w:color="auto"/>
              <w:right w:val="single" w:sz="4" w:space="0" w:color="auto"/>
            </w:tcBorders>
            <w:shd w:val="clear" w:color="000000" w:fill="E2EFDA"/>
            <w:noWrap/>
            <w:vAlign w:val="bottom"/>
            <w:hideMark/>
          </w:tcPr>
          <w:p w14:paraId="52DFD3C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34.492.419,00</w:t>
            </w:r>
          </w:p>
        </w:tc>
        <w:tc>
          <w:tcPr>
            <w:tcW w:w="1600" w:type="dxa"/>
            <w:tcBorders>
              <w:top w:val="nil"/>
              <w:left w:val="nil"/>
              <w:bottom w:val="single" w:sz="4" w:space="0" w:color="auto"/>
              <w:right w:val="single" w:sz="4" w:space="0" w:color="auto"/>
            </w:tcBorders>
            <w:shd w:val="clear" w:color="000000" w:fill="E2EFDA"/>
            <w:noWrap/>
            <w:vAlign w:val="bottom"/>
            <w:hideMark/>
          </w:tcPr>
          <w:p w14:paraId="6FCBE4C3"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35.708.702,28</w:t>
            </w:r>
          </w:p>
        </w:tc>
        <w:tc>
          <w:tcPr>
            <w:tcW w:w="900" w:type="dxa"/>
            <w:tcBorders>
              <w:top w:val="nil"/>
              <w:left w:val="nil"/>
              <w:bottom w:val="single" w:sz="4" w:space="0" w:color="auto"/>
              <w:right w:val="single" w:sz="4" w:space="0" w:color="auto"/>
            </w:tcBorders>
            <w:shd w:val="clear" w:color="000000" w:fill="E2EFDA"/>
            <w:noWrap/>
            <w:vAlign w:val="bottom"/>
            <w:hideMark/>
          </w:tcPr>
          <w:p w14:paraId="7C13EF84"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171,30 </w:t>
            </w:r>
          </w:p>
        </w:tc>
        <w:tc>
          <w:tcPr>
            <w:tcW w:w="960" w:type="dxa"/>
            <w:tcBorders>
              <w:top w:val="nil"/>
              <w:left w:val="nil"/>
              <w:bottom w:val="single" w:sz="4" w:space="0" w:color="auto"/>
              <w:right w:val="single" w:sz="8" w:space="0" w:color="auto"/>
            </w:tcBorders>
            <w:shd w:val="clear" w:color="000000" w:fill="E2EFDA"/>
            <w:noWrap/>
            <w:vAlign w:val="bottom"/>
            <w:hideMark/>
          </w:tcPr>
          <w:p w14:paraId="23D8A3B3"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103,53 </w:t>
            </w:r>
          </w:p>
        </w:tc>
      </w:tr>
      <w:tr w:rsidR="005870C9" w14:paraId="301CC940"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0BA8EEB1" w14:textId="77777777" w:rsidR="005870C9" w:rsidRDefault="005870C9">
            <w:pPr>
              <w:rPr>
                <w:rFonts w:ascii="Calibri" w:hAnsi="Calibri" w:cs="Calibri"/>
                <w:color w:val="000000"/>
                <w:sz w:val="20"/>
                <w:szCs w:val="20"/>
              </w:rPr>
            </w:pPr>
            <w:r>
              <w:rPr>
                <w:rFonts w:ascii="Calibri" w:hAnsi="Calibri" w:cs="Calibri"/>
                <w:color w:val="000000"/>
                <w:sz w:val="20"/>
                <w:szCs w:val="20"/>
              </w:rPr>
              <w:t>421 Građevinski objekti</w:t>
            </w:r>
          </w:p>
        </w:tc>
        <w:tc>
          <w:tcPr>
            <w:tcW w:w="1560" w:type="dxa"/>
            <w:tcBorders>
              <w:top w:val="nil"/>
              <w:left w:val="nil"/>
              <w:bottom w:val="single" w:sz="4" w:space="0" w:color="auto"/>
              <w:right w:val="single" w:sz="4" w:space="0" w:color="auto"/>
            </w:tcBorders>
            <w:shd w:val="clear" w:color="000000" w:fill="FFFFFF"/>
            <w:noWrap/>
            <w:vAlign w:val="bottom"/>
            <w:hideMark/>
          </w:tcPr>
          <w:p w14:paraId="6AD9A463"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2.861.930,98</w:t>
            </w:r>
          </w:p>
        </w:tc>
        <w:tc>
          <w:tcPr>
            <w:tcW w:w="1460" w:type="dxa"/>
            <w:tcBorders>
              <w:top w:val="nil"/>
              <w:left w:val="nil"/>
              <w:bottom w:val="single" w:sz="4" w:space="0" w:color="auto"/>
              <w:right w:val="single" w:sz="4" w:space="0" w:color="auto"/>
            </w:tcBorders>
            <w:shd w:val="clear" w:color="000000" w:fill="FFFFFF"/>
            <w:noWrap/>
            <w:vAlign w:val="bottom"/>
            <w:hideMark/>
          </w:tcPr>
          <w:p w14:paraId="3A844A9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72.985,00</w:t>
            </w:r>
          </w:p>
        </w:tc>
        <w:tc>
          <w:tcPr>
            <w:tcW w:w="1600" w:type="dxa"/>
            <w:tcBorders>
              <w:top w:val="nil"/>
              <w:left w:val="nil"/>
              <w:bottom w:val="single" w:sz="4" w:space="0" w:color="auto"/>
              <w:right w:val="single" w:sz="4" w:space="0" w:color="auto"/>
            </w:tcBorders>
            <w:shd w:val="clear" w:color="000000" w:fill="FFFFFF"/>
            <w:noWrap/>
            <w:vAlign w:val="bottom"/>
            <w:hideMark/>
          </w:tcPr>
          <w:p w14:paraId="002F9BE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1.701.187,50</w:t>
            </w:r>
          </w:p>
        </w:tc>
        <w:tc>
          <w:tcPr>
            <w:tcW w:w="900" w:type="dxa"/>
            <w:tcBorders>
              <w:top w:val="nil"/>
              <w:left w:val="nil"/>
              <w:bottom w:val="single" w:sz="4" w:space="0" w:color="auto"/>
              <w:right w:val="single" w:sz="4" w:space="0" w:color="auto"/>
            </w:tcBorders>
            <w:shd w:val="clear" w:color="auto" w:fill="auto"/>
            <w:noWrap/>
            <w:vAlign w:val="bottom"/>
            <w:hideMark/>
          </w:tcPr>
          <w:p w14:paraId="3D7C4368"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59,44 </w:t>
            </w:r>
          </w:p>
        </w:tc>
        <w:tc>
          <w:tcPr>
            <w:tcW w:w="960" w:type="dxa"/>
            <w:tcBorders>
              <w:top w:val="nil"/>
              <w:left w:val="nil"/>
              <w:bottom w:val="single" w:sz="4" w:space="0" w:color="auto"/>
              <w:right w:val="single" w:sz="8" w:space="0" w:color="auto"/>
            </w:tcBorders>
            <w:shd w:val="clear" w:color="auto" w:fill="auto"/>
            <w:noWrap/>
            <w:vAlign w:val="bottom"/>
            <w:hideMark/>
          </w:tcPr>
          <w:p w14:paraId="6332D4D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2.330,87 </w:t>
            </w:r>
          </w:p>
        </w:tc>
      </w:tr>
      <w:tr w:rsidR="005870C9" w14:paraId="578B153E"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5B61611C" w14:textId="77777777" w:rsidR="005870C9" w:rsidRDefault="005870C9">
            <w:pPr>
              <w:rPr>
                <w:rFonts w:ascii="Calibri" w:hAnsi="Calibri" w:cs="Calibri"/>
                <w:color w:val="000000"/>
                <w:sz w:val="20"/>
                <w:szCs w:val="20"/>
              </w:rPr>
            </w:pPr>
            <w:r>
              <w:rPr>
                <w:rFonts w:ascii="Calibri" w:hAnsi="Calibri" w:cs="Calibri"/>
                <w:color w:val="000000"/>
                <w:sz w:val="20"/>
                <w:szCs w:val="20"/>
              </w:rPr>
              <w:t>422 Postrojenja i oprema</w:t>
            </w:r>
          </w:p>
        </w:tc>
        <w:tc>
          <w:tcPr>
            <w:tcW w:w="1560" w:type="dxa"/>
            <w:tcBorders>
              <w:top w:val="nil"/>
              <w:left w:val="nil"/>
              <w:bottom w:val="single" w:sz="4" w:space="0" w:color="auto"/>
              <w:right w:val="single" w:sz="4" w:space="0" w:color="auto"/>
            </w:tcBorders>
            <w:shd w:val="clear" w:color="000000" w:fill="FFFFFF"/>
            <w:noWrap/>
            <w:vAlign w:val="bottom"/>
            <w:hideMark/>
          </w:tcPr>
          <w:p w14:paraId="41D7463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15.077.826,67</w:t>
            </w:r>
          </w:p>
        </w:tc>
        <w:tc>
          <w:tcPr>
            <w:tcW w:w="1460" w:type="dxa"/>
            <w:tcBorders>
              <w:top w:val="nil"/>
              <w:left w:val="nil"/>
              <w:bottom w:val="single" w:sz="4" w:space="0" w:color="auto"/>
              <w:right w:val="single" w:sz="4" w:space="0" w:color="auto"/>
            </w:tcBorders>
            <w:shd w:val="clear" w:color="000000" w:fill="FFFFFF"/>
            <w:noWrap/>
            <w:vAlign w:val="bottom"/>
            <w:hideMark/>
          </w:tcPr>
          <w:p w14:paraId="7AAE6E8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32.383.545,00</w:t>
            </w:r>
          </w:p>
        </w:tc>
        <w:tc>
          <w:tcPr>
            <w:tcW w:w="1600" w:type="dxa"/>
            <w:tcBorders>
              <w:top w:val="nil"/>
              <w:left w:val="nil"/>
              <w:bottom w:val="single" w:sz="4" w:space="0" w:color="auto"/>
              <w:right w:val="single" w:sz="4" w:space="0" w:color="auto"/>
            </w:tcBorders>
            <w:shd w:val="clear" w:color="000000" w:fill="FFFFFF"/>
            <w:noWrap/>
            <w:vAlign w:val="bottom"/>
            <w:hideMark/>
          </w:tcPr>
          <w:p w14:paraId="10D3C947"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31.073.266,85</w:t>
            </w:r>
          </w:p>
        </w:tc>
        <w:tc>
          <w:tcPr>
            <w:tcW w:w="900" w:type="dxa"/>
            <w:tcBorders>
              <w:top w:val="nil"/>
              <w:left w:val="nil"/>
              <w:bottom w:val="single" w:sz="4" w:space="0" w:color="auto"/>
              <w:right w:val="single" w:sz="4" w:space="0" w:color="auto"/>
            </w:tcBorders>
            <w:shd w:val="clear" w:color="auto" w:fill="auto"/>
            <w:noWrap/>
            <w:vAlign w:val="bottom"/>
            <w:hideMark/>
          </w:tcPr>
          <w:p w14:paraId="27DD6928"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206,09 </w:t>
            </w:r>
          </w:p>
        </w:tc>
        <w:tc>
          <w:tcPr>
            <w:tcW w:w="960" w:type="dxa"/>
            <w:tcBorders>
              <w:top w:val="nil"/>
              <w:left w:val="nil"/>
              <w:bottom w:val="single" w:sz="4" w:space="0" w:color="auto"/>
              <w:right w:val="single" w:sz="8" w:space="0" w:color="auto"/>
            </w:tcBorders>
            <w:shd w:val="clear" w:color="auto" w:fill="auto"/>
            <w:noWrap/>
            <w:vAlign w:val="bottom"/>
            <w:hideMark/>
          </w:tcPr>
          <w:p w14:paraId="7417FE7E"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95,95 </w:t>
            </w:r>
          </w:p>
        </w:tc>
      </w:tr>
      <w:tr w:rsidR="005870C9" w14:paraId="2E767C4B"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0DBAD3E7" w14:textId="77777777" w:rsidR="005870C9" w:rsidRDefault="005870C9">
            <w:pPr>
              <w:rPr>
                <w:rFonts w:ascii="Calibri" w:hAnsi="Calibri" w:cs="Calibri"/>
                <w:color w:val="000000"/>
                <w:sz w:val="20"/>
                <w:szCs w:val="20"/>
              </w:rPr>
            </w:pPr>
            <w:r>
              <w:rPr>
                <w:rFonts w:ascii="Calibri" w:hAnsi="Calibri" w:cs="Calibri"/>
                <w:color w:val="000000"/>
                <w:sz w:val="20"/>
                <w:szCs w:val="20"/>
              </w:rPr>
              <w:t>423 Prijevozna sredstva</w:t>
            </w:r>
          </w:p>
        </w:tc>
        <w:tc>
          <w:tcPr>
            <w:tcW w:w="1560" w:type="dxa"/>
            <w:tcBorders>
              <w:top w:val="nil"/>
              <w:left w:val="nil"/>
              <w:bottom w:val="single" w:sz="4" w:space="0" w:color="auto"/>
              <w:right w:val="single" w:sz="4" w:space="0" w:color="auto"/>
            </w:tcBorders>
            <w:shd w:val="clear" w:color="000000" w:fill="FFFFFF"/>
            <w:noWrap/>
            <w:vAlign w:val="bottom"/>
            <w:hideMark/>
          </w:tcPr>
          <w:p w14:paraId="535FF95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490.000,00</w:t>
            </w:r>
          </w:p>
        </w:tc>
        <w:tc>
          <w:tcPr>
            <w:tcW w:w="1460" w:type="dxa"/>
            <w:tcBorders>
              <w:top w:val="nil"/>
              <w:left w:val="nil"/>
              <w:bottom w:val="single" w:sz="4" w:space="0" w:color="auto"/>
              <w:right w:val="single" w:sz="4" w:space="0" w:color="auto"/>
            </w:tcBorders>
            <w:shd w:val="clear" w:color="000000" w:fill="FFFFFF"/>
            <w:noWrap/>
            <w:vAlign w:val="bottom"/>
            <w:hideMark/>
          </w:tcPr>
          <w:p w14:paraId="23EE6AA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397.809,00</w:t>
            </w:r>
          </w:p>
        </w:tc>
        <w:tc>
          <w:tcPr>
            <w:tcW w:w="1600" w:type="dxa"/>
            <w:tcBorders>
              <w:top w:val="nil"/>
              <w:left w:val="nil"/>
              <w:bottom w:val="single" w:sz="4" w:space="0" w:color="auto"/>
              <w:right w:val="single" w:sz="4" w:space="0" w:color="auto"/>
            </w:tcBorders>
            <w:shd w:val="clear" w:color="000000" w:fill="FFFFFF"/>
            <w:noWrap/>
            <w:vAlign w:val="bottom"/>
            <w:hideMark/>
          </w:tcPr>
          <w:p w14:paraId="0C7F85C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1.313.360,99</w:t>
            </w:r>
          </w:p>
        </w:tc>
        <w:tc>
          <w:tcPr>
            <w:tcW w:w="900" w:type="dxa"/>
            <w:tcBorders>
              <w:top w:val="nil"/>
              <w:left w:val="nil"/>
              <w:bottom w:val="single" w:sz="4" w:space="0" w:color="auto"/>
              <w:right w:val="single" w:sz="4" w:space="0" w:color="auto"/>
            </w:tcBorders>
            <w:shd w:val="clear" w:color="auto" w:fill="auto"/>
            <w:noWrap/>
            <w:vAlign w:val="bottom"/>
            <w:hideMark/>
          </w:tcPr>
          <w:p w14:paraId="133B1036"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268,03 </w:t>
            </w:r>
          </w:p>
        </w:tc>
        <w:tc>
          <w:tcPr>
            <w:tcW w:w="960" w:type="dxa"/>
            <w:tcBorders>
              <w:top w:val="nil"/>
              <w:left w:val="nil"/>
              <w:bottom w:val="single" w:sz="4" w:space="0" w:color="auto"/>
              <w:right w:val="single" w:sz="8" w:space="0" w:color="auto"/>
            </w:tcBorders>
            <w:shd w:val="clear" w:color="auto" w:fill="auto"/>
            <w:noWrap/>
            <w:vAlign w:val="bottom"/>
            <w:hideMark/>
          </w:tcPr>
          <w:p w14:paraId="5BE9ABF3"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330,15 </w:t>
            </w:r>
          </w:p>
        </w:tc>
      </w:tr>
      <w:tr w:rsidR="005870C9" w14:paraId="13CF8708"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128B1C1F" w14:textId="77777777" w:rsidR="005870C9" w:rsidRDefault="005870C9">
            <w:pPr>
              <w:rPr>
                <w:rFonts w:ascii="Calibri" w:hAnsi="Calibri" w:cs="Calibri"/>
                <w:color w:val="000000"/>
                <w:sz w:val="20"/>
                <w:szCs w:val="20"/>
              </w:rPr>
            </w:pPr>
            <w:r>
              <w:rPr>
                <w:rFonts w:ascii="Calibri" w:hAnsi="Calibri" w:cs="Calibri"/>
                <w:color w:val="000000"/>
                <w:sz w:val="20"/>
                <w:szCs w:val="20"/>
              </w:rPr>
              <w:t>424 Knjige, umjetnička djela i ostale izložbene vrijednosti</w:t>
            </w:r>
          </w:p>
        </w:tc>
        <w:tc>
          <w:tcPr>
            <w:tcW w:w="1560" w:type="dxa"/>
            <w:tcBorders>
              <w:top w:val="nil"/>
              <w:left w:val="nil"/>
              <w:bottom w:val="single" w:sz="4" w:space="0" w:color="auto"/>
              <w:right w:val="single" w:sz="4" w:space="0" w:color="auto"/>
            </w:tcBorders>
            <w:shd w:val="clear" w:color="auto" w:fill="auto"/>
            <w:noWrap/>
            <w:vAlign w:val="bottom"/>
            <w:hideMark/>
          </w:tcPr>
          <w:p w14:paraId="7DC280B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1.964.109,28</w:t>
            </w:r>
          </w:p>
        </w:tc>
        <w:tc>
          <w:tcPr>
            <w:tcW w:w="1460" w:type="dxa"/>
            <w:tcBorders>
              <w:top w:val="nil"/>
              <w:left w:val="nil"/>
              <w:bottom w:val="single" w:sz="4" w:space="0" w:color="auto"/>
              <w:right w:val="single" w:sz="4" w:space="0" w:color="auto"/>
            </w:tcBorders>
            <w:shd w:val="clear" w:color="auto" w:fill="auto"/>
            <w:noWrap/>
            <w:vAlign w:val="bottom"/>
            <w:hideMark/>
          </w:tcPr>
          <w:p w14:paraId="29CFDF51"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1.613.407,00</w:t>
            </w:r>
          </w:p>
        </w:tc>
        <w:tc>
          <w:tcPr>
            <w:tcW w:w="1600" w:type="dxa"/>
            <w:tcBorders>
              <w:top w:val="nil"/>
              <w:left w:val="nil"/>
              <w:bottom w:val="single" w:sz="4" w:space="0" w:color="auto"/>
              <w:right w:val="single" w:sz="4" w:space="0" w:color="auto"/>
            </w:tcBorders>
            <w:shd w:val="clear" w:color="auto" w:fill="auto"/>
            <w:noWrap/>
            <w:vAlign w:val="bottom"/>
            <w:hideMark/>
          </w:tcPr>
          <w:p w14:paraId="26B6F82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1.601.986,70</w:t>
            </w:r>
          </w:p>
        </w:tc>
        <w:tc>
          <w:tcPr>
            <w:tcW w:w="900" w:type="dxa"/>
            <w:tcBorders>
              <w:top w:val="nil"/>
              <w:left w:val="nil"/>
              <w:bottom w:val="single" w:sz="4" w:space="0" w:color="auto"/>
              <w:right w:val="single" w:sz="4" w:space="0" w:color="auto"/>
            </w:tcBorders>
            <w:shd w:val="clear" w:color="auto" w:fill="auto"/>
            <w:noWrap/>
            <w:vAlign w:val="bottom"/>
            <w:hideMark/>
          </w:tcPr>
          <w:p w14:paraId="545B9057"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81,56 </w:t>
            </w:r>
          </w:p>
        </w:tc>
        <w:tc>
          <w:tcPr>
            <w:tcW w:w="960" w:type="dxa"/>
            <w:tcBorders>
              <w:top w:val="nil"/>
              <w:left w:val="nil"/>
              <w:bottom w:val="single" w:sz="4" w:space="0" w:color="auto"/>
              <w:right w:val="single" w:sz="8" w:space="0" w:color="auto"/>
            </w:tcBorders>
            <w:shd w:val="clear" w:color="auto" w:fill="auto"/>
            <w:noWrap/>
            <w:vAlign w:val="bottom"/>
            <w:hideMark/>
          </w:tcPr>
          <w:p w14:paraId="57BD4A12"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99,29 </w:t>
            </w:r>
          </w:p>
        </w:tc>
      </w:tr>
      <w:tr w:rsidR="005870C9" w14:paraId="2F4990AC" w14:textId="77777777" w:rsidTr="005870C9">
        <w:trPr>
          <w:trHeight w:val="300"/>
        </w:trPr>
        <w:tc>
          <w:tcPr>
            <w:tcW w:w="36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7C065D" w14:textId="77777777" w:rsidR="005870C9" w:rsidRDefault="005870C9">
            <w:pPr>
              <w:rPr>
                <w:rFonts w:ascii="Calibri" w:hAnsi="Calibri" w:cs="Calibri"/>
                <w:color w:val="000000"/>
                <w:sz w:val="20"/>
                <w:szCs w:val="20"/>
              </w:rPr>
            </w:pPr>
            <w:r>
              <w:rPr>
                <w:rFonts w:ascii="Calibri" w:hAnsi="Calibri" w:cs="Calibri"/>
                <w:color w:val="000000"/>
                <w:sz w:val="20"/>
                <w:szCs w:val="20"/>
              </w:rPr>
              <w:t>426 Nematerijalna proizvedena imovina</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00CEA11"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451.376,15</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0A7C3E3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24.673,00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5B6B3B4A"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18.900,24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BCE6AAE"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4,19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8DF72F1"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76,60 </w:t>
            </w:r>
          </w:p>
        </w:tc>
      </w:tr>
      <w:tr w:rsidR="005870C9" w14:paraId="0FCFC166" w14:textId="77777777" w:rsidTr="00391ED4">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343FD98C" w14:textId="77777777" w:rsidR="005870C9" w:rsidRDefault="005870C9">
            <w:pPr>
              <w:rPr>
                <w:rFonts w:ascii="Calibri" w:hAnsi="Calibri" w:cs="Calibri"/>
                <w:color w:val="000000"/>
                <w:sz w:val="20"/>
                <w:szCs w:val="20"/>
              </w:rPr>
            </w:pPr>
            <w:r>
              <w:rPr>
                <w:rFonts w:ascii="Calibri" w:hAnsi="Calibri" w:cs="Calibri"/>
                <w:color w:val="000000"/>
                <w:sz w:val="20"/>
                <w:szCs w:val="20"/>
              </w:rPr>
              <w:t>45 Rashodi za dodatna ulaganja na nefinancijskoj imovini</w:t>
            </w:r>
          </w:p>
        </w:tc>
        <w:tc>
          <w:tcPr>
            <w:tcW w:w="1560" w:type="dxa"/>
            <w:tcBorders>
              <w:top w:val="nil"/>
              <w:left w:val="nil"/>
              <w:bottom w:val="single" w:sz="4" w:space="0" w:color="auto"/>
              <w:right w:val="single" w:sz="4" w:space="0" w:color="auto"/>
            </w:tcBorders>
            <w:shd w:val="clear" w:color="000000" w:fill="E2EFDA"/>
            <w:noWrap/>
            <w:vAlign w:val="bottom"/>
            <w:hideMark/>
          </w:tcPr>
          <w:p w14:paraId="1089992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1.388.611,37</w:t>
            </w:r>
          </w:p>
        </w:tc>
        <w:tc>
          <w:tcPr>
            <w:tcW w:w="1460" w:type="dxa"/>
            <w:tcBorders>
              <w:top w:val="nil"/>
              <w:left w:val="nil"/>
              <w:bottom w:val="single" w:sz="4" w:space="0" w:color="auto"/>
              <w:right w:val="single" w:sz="4" w:space="0" w:color="auto"/>
            </w:tcBorders>
            <w:shd w:val="clear" w:color="000000" w:fill="E2EFDA"/>
            <w:noWrap/>
            <w:vAlign w:val="bottom"/>
            <w:hideMark/>
          </w:tcPr>
          <w:p w14:paraId="09C4C64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25.212.521,00</w:t>
            </w:r>
          </w:p>
        </w:tc>
        <w:tc>
          <w:tcPr>
            <w:tcW w:w="1600" w:type="dxa"/>
            <w:tcBorders>
              <w:top w:val="nil"/>
              <w:left w:val="nil"/>
              <w:bottom w:val="single" w:sz="4" w:space="0" w:color="auto"/>
              <w:right w:val="single" w:sz="4" w:space="0" w:color="auto"/>
            </w:tcBorders>
            <w:shd w:val="clear" w:color="000000" w:fill="E2EFDA"/>
            <w:noWrap/>
            <w:vAlign w:val="bottom"/>
            <w:hideMark/>
          </w:tcPr>
          <w:p w14:paraId="5CF7879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4.857.037,45</w:t>
            </w:r>
          </w:p>
        </w:tc>
        <w:tc>
          <w:tcPr>
            <w:tcW w:w="900" w:type="dxa"/>
            <w:tcBorders>
              <w:top w:val="nil"/>
              <w:left w:val="nil"/>
              <w:bottom w:val="single" w:sz="4" w:space="0" w:color="auto"/>
              <w:right w:val="single" w:sz="4" w:space="0" w:color="auto"/>
            </w:tcBorders>
            <w:shd w:val="clear" w:color="000000" w:fill="E2EFDA"/>
            <w:noWrap/>
            <w:vAlign w:val="bottom"/>
            <w:hideMark/>
          </w:tcPr>
          <w:p w14:paraId="1F19274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349,78 </w:t>
            </w:r>
          </w:p>
        </w:tc>
        <w:tc>
          <w:tcPr>
            <w:tcW w:w="960" w:type="dxa"/>
            <w:tcBorders>
              <w:top w:val="nil"/>
              <w:left w:val="nil"/>
              <w:bottom w:val="single" w:sz="4" w:space="0" w:color="auto"/>
              <w:right w:val="single" w:sz="8" w:space="0" w:color="auto"/>
            </w:tcBorders>
            <w:shd w:val="clear" w:color="000000" w:fill="E2EFDA"/>
            <w:noWrap/>
            <w:vAlign w:val="bottom"/>
            <w:hideMark/>
          </w:tcPr>
          <w:p w14:paraId="2304F24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19,26 </w:t>
            </w:r>
          </w:p>
        </w:tc>
      </w:tr>
      <w:tr w:rsidR="005870C9" w14:paraId="2D49E593" w14:textId="77777777" w:rsidTr="00391ED4">
        <w:trPr>
          <w:trHeight w:val="525"/>
        </w:trPr>
        <w:tc>
          <w:tcPr>
            <w:tcW w:w="364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03B2898" w14:textId="77777777" w:rsidR="005870C9" w:rsidRDefault="005870C9">
            <w:pPr>
              <w:rPr>
                <w:rFonts w:ascii="Calibri" w:hAnsi="Calibri" w:cs="Calibri"/>
                <w:color w:val="000000"/>
                <w:sz w:val="20"/>
                <w:szCs w:val="20"/>
              </w:rPr>
            </w:pPr>
            <w:r>
              <w:rPr>
                <w:rFonts w:ascii="Calibri" w:hAnsi="Calibri" w:cs="Calibri"/>
                <w:color w:val="000000"/>
                <w:sz w:val="20"/>
                <w:szCs w:val="20"/>
              </w:rPr>
              <w:lastRenderedPageBreak/>
              <w:t>451 Dodatna ulaganja na građevinskim objektima</w:t>
            </w:r>
          </w:p>
        </w:tc>
        <w:tc>
          <w:tcPr>
            <w:tcW w:w="1560" w:type="dxa"/>
            <w:tcBorders>
              <w:top w:val="single" w:sz="4" w:space="0" w:color="auto"/>
              <w:left w:val="nil"/>
              <w:bottom w:val="single" w:sz="4" w:space="0" w:color="auto"/>
              <w:right w:val="single" w:sz="4" w:space="0" w:color="auto"/>
            </w:tcBorders>
            <w:shd w:val="clear" w:color="000000" w:fill="FFFFFF"/>
            <w:noWrap/>
            <w:vAlign w:val="bottom"/>
            <w:hideMark/>
          </w:tcPr>
          <w:p w14:paraId="68910E1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1.352.211,37</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14:paraId="1FD624A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24.349.391,00</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7549F40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4.824.144,95</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122F7E6"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356,76 </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258D001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19,81 </w:t>
            </w:r>
          </w:p>
        </w:tc>
      </w:tr>
      <w:tr w:rsidR="005870C9" w14:paraId="7E865D4F" w14:textId="77777777" w:rsidTr="00391ED4">
        <w:trPr>
          <w:trHeight w:val="525"/>
        </w:trPr>
        <w:tc>
          <w:tcPr>
            <w:tcW w:w="364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6F9031C" w14:textId="77777777" w:rsidR="005870C9" w:rsidRDefault="005870C9">
            <w:pPr>
              <w:rPr>
                <w:rFonts w:ascii="Calibri" w:hAnsi="Calibri" w:cs="Calibri"/>
                <w:color w:val="000000"/>
                <w:sz w:val="20"/>
                <w:szCs w:val="20"/>
              </w:rPr>
            </w:pPr>
            <w:r>
              <w:rPr>
                <w:rFonts w:ascii="Calibri" w:hAnsi="Calibri" w:cs="Calibri"/>
                <w:color w:val="000000"/>
                <w:sz w:val="20"/>
                <w:szCs w:val="20"/>
              </w:rPr>
              <w:t>452 Dodatna ulaganja na postrojenjima i opremi</w:t>
            </w:r>
          </w:p>
        </w:tc>
        <w:tc>
          <w:tcPr>
            <w:tcW w:w="1560" w:type="dxa"/>
            <w:tcBorders>
              <w:top w:val="single" w:sz="4" w:space="0" w:color="auto"/>
              <w:left w:val="nil"/>
              <w:bottom w:val="single" w:sz="4" w:space="0" w:color="auto"/>
              <w:right w:val="single" w:sz="4" w:space="0" w:color="auto"/>
            </w:tcBorders>
            <w:shd w:val="clear" w:color="000000" w:fill="FFFFFF"/>
            <w:noWrap/>
            <w:vAlign w:val="bottom"/>
            <w:hideMark/>
          </w:tcPr>
          <w:p w14:paraId="19F9005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36.400,00</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14:paraId="008E17A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832.255,00</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662DBDDA"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32.892,50</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03D934C8"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90,36 </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3ECAA0C4"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3,95 </w:t>
            </w:r>
          </w:p>
        </w:tc>
      </w:tr>
      <w:tr w:rsidR="005870C9" w14:paraId="77D3A3D4"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03B6A54D" w14:textId="77777777" w:rsidR="005870C9" w:rsidRDefault="005870C9">
            <w:pPr>
              <w:rPr>
                <w:rFonts w:ascii="Calibri" w:hAnsi="Calibri" w:cs="Calibri"/>
                <w:color w:val="000000"/>
                <w:sz w:val="20"/>
                <w:szCs w:val="20"/>
              </w:rPr>
            </w:pPr>
            <w:r>
              <w:rPr>
                <w:rFonts w:ascii="Calibri" w:hAnsi="Calibri" w:cs="Calibri"/>
                <w:color w:val="000000"/>
                <w:sz w:val="20"/>
                <w:szCs w:val="20"/>
              </w:rPr>
              <w:t xml:space="preserve">453 Dodatna ulaganja na prijevoznim sredstvima </w:t>
            </w:r>
          </w:p>
        </w:tc>
        <w:tc>
          <w:tcPr>
            <w:tcW w:w="1560" w:type="dxa"/>
            <w:tcBorders>
              <w:top w:val="nil"/>
              <w:left w:val="nil"/>
              <w:bottom w:val="single" w:sz="4" w:space="0" w:color="auto"/>
              <w:right w:val="single" w:sz="4" w:space="0" w:color="auto"/>
            </w:tcBorders>
            <w:shd w:val="clear" w:color="auto" w:fill="auto"/>
            <w:noWrap/>
            <w:vAlign w:val="bottom"/>
            <w:hideMark/>
          </w:tcPr>
          <w:p w14:paraId="10F0295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1460" w:type="dxa"/>
            <w:tcBorders>
              <w:top w:val="nil"/>
              <w:left w:val="nil"/>
              <w:bottom w:val="single" w:sz="4" w:space="0" w:color="auto"/>
              <w:right w:val="single" w:sz="4" w:space="0" w:color="auto"/>
            </w:tcBorders>
            <w:shd w:val="clear" w:color="auto" w:fill="auto"/>
            <w:noWrap/>
            <w:vAlign w:val="bottom"/>
            <w:hideMark/>
          </w:tcPr>
          <w:p w14:paraId="686F4C3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30.875,00</w:t>
            </w:r>
          </w:p>
        </w:tc>
        <w:tc>
          <w:tcPr>
            <w:tcW w:w="1600" w:type="dxa"/>
            <w:tcBorders>
              <w:top w:val="nil"/>
              <w:left w:val="nil"/>
              <w:bottom w:val="single" w:sz="4" w:space="0" w:color="auto"/>
              <w:right w:val="single" w:sz="4" w:space="0" w:color="auto"/>
            </w:tcBorders>
            <w:shd w:val="clear" w:color="auto" w:fill="auto"/>
            <w:noWrap/>
            <w:vAlign w:val="bottom"/>
            <w:hideMark/>
          </w:tcPr>
          <w:p w14:paraId="10CCCB9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BABAE10" w14:textId="52E1F06E" w:rsidR="005870C9" w:rsidRDefault="00506575" w:rsidP="00EB6C7A">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auto" w:fill="auto"/>
            <w:noWrap/>
            <w:vAlign w:val="bottom"/>
            <w:hideMark/>
          </w:tcPr>
          <w:p w14:paraId="24414A7F" w14:textId="3474B3BA"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w:t>
            </w:r>
            <w:r w:rsidR="00506575">
              <w:rPr>
                <w:rFonts w:ascii="Calibri" w:hAnsi="Calibri" w:cs="Calibri"/>
                <w:color w:val="000000"/>
                <w:sz w:val="20"/>
                <w:szCs w:val="20"/>
              </w:rPr>
              <w:t>0,00</w:t>
            </w:r>
            <w:r>
              <w:rPr>
                <w:rFonts w:ascii="Calibri" w:hAnsi="Calibri" w:cs="Calibri"/>
                <w:color w:val="000000"/>
                <w:sz w:val="20"/>
                <w:szCs w:val="20"/>
              </w:rPr>
              <w:t xml:space="preserve">  </w:t>
            </w:r>
          </w:p>
        </w:tc>
      </w:tr>
      <w:tr w:rsidR="005870C9" w14:paraId="0DEAE1D0"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C6E0B4"/>
            <w:vAlign w:val="bottom"/>
            <w:hideMark/>
          </w:tcPr>
          <w:p w14:paraId="0D40F6FA" w14:textId="77777777" w:rsidR="005870C9" w:rsidRDefault="005870C9">
            <w:pPr>
              <w:rPr>
                <w:rFonts w:ascii="Calibri" w:hAnsi="Calibri" w:cs="Calibri"/>
                <w:b/>
                <w:bCs/>
                <w:color w:val="000000"/>
                <w:sz w:val="20"/>
                <w:szCs w:val="20"/>
              </w:rPr>
            </w:pPr>
            <w:r>
              <w:rPr>
                <w:rFonts w:ascii="Calibri" w:hAnsi="Calibri" w:cs="Calibri"/>
                <w:b/>
                <w:bCs/>
                <w:color w:val="000000"/>
                <w:sz w:val="20"/>
                <w:szCs w:val="20"/>
              </w:rPr>
              <w:t>5 Izdaci za financijsku imovinu i otplate zajmova</w:t>
            </w:r>
          </w:p>
        </w:tc>
        <w:tc>
          <w:tcPr>
            <w:tcW w:w="1560" w:type="dxa"/>
            <w:tcBorders>
              <w:top w:val="nil"/>
              <w:left w:val="nil"/>
              <w:bottom w:val="single" w:sz="4" w:space="0" w:color="auto"/>
              <w:right w:val="single" w:sz="4" w:space="0" w:color="auto"/>
            </w:tcBorders>
            <w:shd w:val="clear" w:color="000000" w:fill="C6E0B4"/>
            <w:noWrap/>
            <w:vAlign w:val="bottom"/>
            <w:hideMark/>
          </w:tcPr>
          <w:p w14:paraId="104F8B26"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26.489,86</w:t>
            </w:r>
          </w:p>
        </w:tc>
        <w:tc>
          <w:tcPr>
            <w:tcW w:w="1460" w:type="dxa"/>
            <w:tcBorders>
              <w:top w:val="nil"/>
              <w:left w:val="nil"/>
              <w:bottom w:val="single" w:sz="4" w:space="0" w:color="auto"/>
              <w:right w:val="single" w:sz="4" w:space="0" w:color="auto"/>
            </w:tcBorders>
            <w:shd w:val="clear" w:color="000000" w:fill="C6E0B4"/>
            <w:noWrap/>
            <w:vAlign w:val="bottom"/>
            <w:hideMark/>
          </w:tcPr>
          <w:p w14:paraId="5699D85E"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212.747,00</w:t>
            </w:r>
          </w:p>
        </w:tc>
        <w:tc>
          <w:tcPr>
            <w:tcW w:w="1600" w:type="dxa"/>
            <w:tcBorders>
              <w:top w:val="nil"/>
              <w:left w:val="nil"/>
              <w:bottom w:val="single" w:sz="4" w:space="0" w:color="auto"/>
              <w:right w:val="single" w:sz="4" w:space="0" w:color="auto"/>
            </w:tcBorders>
            <w:shd w:val="clear" w:color="000000" w:fill="C6E0B4"/>
            <w:noWrap/>
            <w:vAlign w:val="bottom"/>
            <w:hideMark/>
          </w:tcPr>
          <w:p w14:paraId="670E6464"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213.522,81</w:t>
            </w:r>
          </w:p>
        </w:tc>
        <w:tc>
          <w:tcPr>
            <w:tcW w:w="900" w:type="dxa"/>
            <w:tcBorders>
              <w:top w:val="nil"/>
              <w:left w:val="nil"/>
              <w:bottom w:val="single" w:sz="4" w:space="0" w:color="auto"/>
              <w:right w:val="single" w:sz="4" w:space="0" w:color="auto"/>
            </w:tcBorders>
            <w:shd w:val="clear" w:color="000000" w:fill="C6E0B4"/>
            <w:noWrap/>
            <w:vAlign w:val="bottom"/>
            <w:hideMark/>
          </w:tcPr>
          <w:p w14:paraId="2E2E2CC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806,05 </w:t>
            </w:r>
          </w:p>
        </w:tc>
        <w:tc>
          <w:tcPr>
            <w:tcW w:w="960" w:type="dxa"/>
            <w:tcBorders>
              <w:top w:val="nil"/>
              <w:left w:val="nil"/>
              <w:bottom w:val="single" w:sz="4" w:space="0" w:color="auto"/>
              <w:right w:val="single" w:sz="8" w:space="0" w:color="auto"/>
            </w:tcBorders>
            <w:shd w:val="clear" w:color="000000" w:fill="C6E0B4"/>
            <w:noWrap/>
            <w:vAlign w:val="bottom"/>
            <w:hideMark/>
          </w:tcPr>
          <w:p w14:paraId="3C7920C4"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100,36 </w:t>
            </w:r>
          </w:p>
        </w:tc>
      </w:tr>
      <w:tr w:rsidR="005870C9" w14:paraId="0DD86851"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06E59D8A" w14:textId="77777777" w:rsidR="005870C9" w:rsidRDefault="005870C9">
            <w:pPr>
              <w:rPr>
                <w:rFonts w:ascii="Calibri" w:hAnsi="Calibri" w:cs="Calibri"/>
                <w:color w:val="000000"/>
                <w:sz w:val="20"/>
                <w:szCs w:val="20"/>
              </w:rPr>
            </w:pPr>
            <w:r>
              <w:rPr>
                <w:rFonts w:ascii="Calibri" w:hAnsi="Calibri" w:cs="Calibri"/>
                <w:color w:val="000000"/>
                <w:sz w:val="20"/>
                <w:szCs w:val="20"/>
              </w:rPr>
              <w:t>54 Izdaci za otplatu glavnice primljenih kredita i zajmova</w:t>
            </w:r>
          </w:p>
        </w:tc>
        <w:tc>
          <w:tcPr>
            <w:tcW w:w="1560" w:type="dxa"/>
            <w:tcBorders>
              <w:top w:val="nil"/>
              <w:left w:val="nil"/>
              <w:bottom w:val="single" w:sz="4" w:space="0" w:color="auto"/>
              <w:right w:val="single" w:sz="4" w:space="0" w:color="auto"/>
            </w:tcBorders>
            <w:shd w:val="clear" w:color="000000" w:fill="E2EFDA"/>
            <w:noWrap/>
            <w:vAlign w:val="bottom"/>
            <w:hideMark/>
          </w:tcPr>
          <w:p w14:paraId="31D97AB8"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26.489,86</w:t>
            </w:r>
          </w:p>
        </w:tc>
        <w:tc>
          <w:tcPr>
            <w:tcW w:w="1460" w:type="dxa"/>
            <w:tcBorders>
              <w:top w:val="nil"/>
              <w:left w:val="nil"/>
              <w:bottom w:val="single" w:sz="4" w:space="0" w:color="auto"/>
              <w:right w:val="single" w:sz="4" w:space="0" w:color="auto"/>
            </w:tcBorders>
            <w:shd w:val="clear" w:color="000000" w:fill="E2EFDA"/>
            <w:noWrap/>
            <w:vAlign w:val="bottom"/>
            <w:hideMark/>
          </w:tcPr>
          <w:p w14:paraId="7F45B88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212.747,00</w:t>
            </w:r>
          </w:p>
        </w:tc>
        <w:tc>
          <w:tcPr>
            <w:tcW w:w="1600" w:type="dxa"/>
            <w:tcBorders>
              <w:top w:val="nil"/>
              <w:left w:val="nil"/>
              <w:bottom w:val="single" w:sz="4" w:space="0" w:color="auto"/>
              <w:right w:val="single" w:sz="4" w:space="0" w:color="auto"/>
            </w:tcBorders>
            <w:shd w:val="clear" w:color="000000" w:fill="E2EFDA"/>
            <w:noWrap/>
            <w:vAlign w:val="bottom"/>
            <w:hideMark/>
          </w:tcPr>
          <w:p w14:paraId="30C55BDA"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213.522,81</w:t>
            </w:r>
          </w:p>
        </w:tc>
        <w:tc>
          <w:tcPr>
            <w:tcW w:w="900" w:type="dxa"/>
            <w:tcBorders>
              <w:top w:val="nil"/>
              <w:left w:val="nil"/>
              <w:bottom w:val="single" w:sz="4" w:space="0" w:color="auto"/>
              <w:right w:val="single" w:sz="4" w:space="0" w:color="auto"/>
            </w:tcBorders>
            <w:shd w:val="clear" w:color="000000" w:fill="E2EFDA"/>
            <w:noWrap/>
            <w:vAlign w:val="bottom"/>
            <w:hideMark/>
          </w:tcPr>
          <w:p w14:paraId="1E618C3F"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806,05 </w:t>
            </w:r>
          </w:p>
        </w:tc>
        <w:tc>
          <w:tcPr>
            <w:tcW w:w="960" w:type="dxa"/>
            <w:tcBorders>
              <w:top w:val="nil"/>
              <w:left w:val="nil"/>
              <w:bottom w:val="single" w:sz="4" w:space="0" w:color="auto"/>
              <w:right w:val="single" w:sz="8" w:space="0" w:color="auto"/>
            </w:tcBorders>
            <w:shd w:val="clear" w:color="000000" w:fill="E2EFDA"/>
            <w:noWrap/>
            <w:vAlign w:val="bottom"/>
            <w:hideMark/>
          </w:tcPr>
          <w:p w14:paraId="1F4DFC6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100,36 </w:t>
            </w:r>
          </w:p>
        </w:tc>
      </w:tr>
      <w:tr w:rsidR="005870C9" w14:paraId="4680E3B4" w14:textId="77777777" w:rsidTr="0092358B">
        <w:trPr>
          <w:trHeight w:val="816"/>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422692B0" w14:textId="77777777" w:rsidR="005870C9" w:rsidRDefault="005870C9">
            <w:pPr>
              <w:rPr>
                <w:rFonts w:ascii="Calibri" w:hAnsi="Calibri" w:cs="Calibri"/>
                <w:color w:val="000000"/>
                <w:sz w:val="20"/>
                <w:szCs w:val="20"/>
              </w:rPr>
            </w:pPr>
            <w:r>
              <w:rPr>
                <w:rFonts w:ascii="Calibri" w:hAnsi="Calibri" w:cs="Calibri"/>
                <w:color w:val="000000"/>
                <w:sz w:val="20"/>
                <w:szCs w:val="20"/>
              </w:rPr>
              <w:t>544 Otplata glavnice primljenih kredita i zajmova od kreditnih i ostalih financijskih institucija izvan javnog sektora</w:t>
            </w:r>
          </w:p>
        </w:tc>
        <w:tc>
          <w:tcPr>
            <w:tcW w:w="1560" w:type="dxa"/>
            <w:tcBorders>
              <w:top w:val="nil"/>
              <w:left w:val="nil"/>
              <w:bottom w:val="single" w:sz="4" w:space="0" w:color="auto"/>
              <w:right w:val="single" w:sz="4" w:space="0" w:color="auto"/>
            </w:tcBorders>
            <w:shd w:val="clear" w:color="auto" w:fill="auto"/>
            <w:noWrap/>
            <w:vAlign w:val="bottom"/>
            <w:hideMark/>
          </w:tcPr>
          <w:p w14:paraId="5CD64AA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26.489,86</w:t>
            </w:r>
          </w:p>
        </w:tc>
        <w:tc>
          <w:tcPr>
            <w:tcW w:w="1460" w:type="dxa"/>
            <w:tcBorders>
              <w:top w:val="nil"/>
              <w:left w:val="nil"/>
              <w:bottom w:val="single" w:sz="4" w:space="0" w:color="auto"/>
              <w:right w:val="single" w:sz="4" w:space="0" w:color="auto"/>
            </w:tcBorders>
            <w:shd w:val="clear" w:color="auto" w:fill="auto"/>
            <w:noWrap/>
            <w:vAlign w:val="bottom"/>
            <w:hideMark/>
          </w:tcPr>
          <w:p w14:paraId="23FB6F1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212.747,00</w:t>
            </w:r>
          </w:p>
        </w:tc>
        <w:tc>
          <w:tcPr>
            <w:tcW w:w="1600" w:type="dxa"/>
            <w:tcBorders>
              <w:top w:val="nil"/>
              <w:left w:val="nil"/>
              <w:bottom w:val="single" w:sz="4" w:space="0" w:color="auto"/>
              <w:right w:val="single" w:sz="4" w:space="0" w:color="auto"/>
            </w:tcBorders>
            <w:shd w:val="clear" w:color="auto" w:fill="auto"/>
            <w:noWrap/>
            <w:vAlign w:val="bottom"/>
            <w:hideMark/>
          </w:tcPr>
          <w:p w14:paraId="7FE0BD0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213.522,81</w:t>
            </w:r>
          </w:p>
        </w:tc>
        <w:tc>
          <w:tcPr>
            <w:tcW w:w="900" w:type="dxa"/>
            <w:tcBorders>
              <w:top w:val="nil"/>
              <w:left w:val="nil"/>
              <w:bottom w:val="single" w:sz="4" w:space="0" w:color="auto"/>
              <w:right w:val="single" w:sz="4" w:space="0" w:color="auto"/>
            </w:tcBorders>
            <w:shd w:val="clear" w:color="auto" w:fill="auto"/>
            <w:noWrap/>
            <w:vAlign w:val="bottom"/>
            <w:hideMark/>
          </w:tcPr>
          <w:p w14:paraId="6BC1D924"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806,05 </w:t>
            </w:r>
          </w:p>
        </w:tc>
        <w:tc>
          <w:tcPr>
            <w:tcW w:w="960" w:type="dxa"/>
            <w:tcBorders>
              <w:top w:val="nil"/>
              <w:left w:val="nil"/>
              <w:bottom w:val="single" w:sz="4" w:space="0" w:color="auto"/>
              <w:right w:val="single" w:sz="8" w:space="0" w:color="auto"/>
            </w:tcBorders>
            <w:shd w:val="clear" w:color="auto" w:fill="auto"/>
            <w:noWrap/>
            <w:vAlign w:val="bottom"/>
            <w:hideMark/>
          </w:tcPr>
          <w:p w14:paraId="06B41B1D"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100,36 </w:t>
            </w:r>
          </w:p>
        </w:tc>
      </w:tr>
      <w:tr w:rsidR="005870C9" w14:paraId="65B26CBB"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92D050"/>
            <w:vAlign w:val="bottom"/>
            <w:hideMark/>
          </w:tcPr>
          <w:p w14:paraId="59AC44C2" w14:textId="77777777" w:rsidR="005870C9" w:rsidRDefault="005870C9">
            <w:pPr>
              <w:rPr>
                <w:rFonts w:ascii="Calibri" w:hAnsi="Calibri" w:cs="Calibri"/>
                <w:b/>
                <w:bCs/>
                <w:color w:val="000000"/>
                <w:sz w:val="20"/>
                <w:szCs w:val="20"/>
              </w:rPr>
            </w:pPr>
            <w:r>
              <w:rPr>
                <w:rFonts w:ascii="Calibri" w:hAnsi="Calibri" w:cs="Calibri"/>
                <w:b/>
                <w:bCs/>
                <w:color w:val="000000"/>
                <w:sz w:val="20"/>
                <w:szCs w:val="20"/>
              </w:rPr>
              <w:t>UKUPNO RASHODI/IZDACI PRORAČUNSKIH KORISNIKA (3+4+5)</w:t>
            </w:r>
          </w:p>
        </w:tc>
        <w:tc>
          <w:tcPr>
            <w:tcW w:w="1560" w:type="dxa"/>
            <w:tcBorders>
              <w:top w:val="nil"/>
              <w:left w:val="nil"/>
              <w:bottom w:val="single" w:sz="4" w:space="0" w:color="auto"/>
              <w:right w:val="single" w:sz="4" w:space="0" w:color="auto"/>
            </w:tcBorders>
            <w:shd w:val="clear" w:color="000000" w:fill="92D050"/>
            <w:noWrap/>
            <w:vAlign w:val="bottom"/>
            <w:hideMark/>
          </w:tcPr>
          <w:p w14:paraId="40D6B48C"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834.457.557,48</w:t>
            </w:r>
          </w:p>
        </w:tc>
        <w:tc>
          <w:tcPr>
            <w:tcW w:w="1460" w:type="dxa"/>
            <w:tcBorders>
              <w:top w:val="nil"/>
              <w:left w:val="nil"/>
              <w:bottom w:val="single" w:sz="4" w:space="0" w:color="auto"/>
              <w:right w:val="single" w:sz="4" w:space="0" w:color="auto"/>
            </w:tcBorders>
            <w:shd w:val="clear" w:color="000000" w:fill="92D050"/>
            <w:noWrap/>
            <w:vAlign w:val="bottom"/>
            <w:hideMark/>
          </w:tcPr>
          <w:p w14:paraId="07D9322F"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954.368.316,00</w:t>
            </w:r>
          </w:p>
        </w:tc>
        <w:tc>
          <w:tcPr>
            <w:tcW w:w="1600" w:type="dxa"/>
            <w:tcBorders>
              <w:top w:val="nil"/>
              <w:left w:val="nil"/>
              <w:bottom w:val="single" w:sz="4" w:space="0" w:color="auto"/>
              <w:right w:val="single" w:sz="4" w:space="0" w:color="auto"/>
            </w:tcBorders>
            <w:shd w:val="clear" w:color="000000" w:fill="92D050"/>
            <w:noWrap/>
            <w:vAlign w:val="bottom"/>
            <w:hideMark/>
          </w:tcPr>
          <w:p w14:paraId="3266E7F4"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941.204.922,80</w:t>
            </w:r>
          </w:p>
        </w:tc>
        <w:tc>
          <w:tcPr>
            <w:tcW w:w="900" w:type="dxa"/>
            <w:tcBorders>
              <w:top w:val="nil"/>
              <w:left w:val="nil"/>
              <w:bottom w:val="single" w:sz="4" w:space="0" w:color="auto"/>
              <w:right w:val="single" w:sz="4" w:space="0" w:color="auto"/>
            </w:tcBorders>
            <w:shd w:val="clear" w:color="000000" w:fill="92D050"/>
            <w:noWrap/>
            <w:vAlign w:val="bottom"/>
            <w:hideMark/>
          </w:tcPr>
          <w:p w14:paraId="30DD3BEE"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112,79 </w:t>
            </w:r>
          </w:p>
        </w:tc>
        <w:tc>
          <w:tcPr>
            <w:tcW w:w="960" w:type="dxa"/>
            <w:tcBorders>
              <w:top w:val="nil"/>
              <w:left w:val="nil"/>
              <w:bottom w:val="single" w:sz="4" w:space="0" w:color="auto"/>
              <w:right w:val="single" w:sz="8" w:space="0" w:color="auto"/>
            </w:tcBorders>
            <w:shd w:val="clear" w:color="000000" w:fill="92D050"/>
            <w:noWrap/>
            <w:vAlign w:val="bottom"/>
            <w:hideMark/>
          </w:tcPr>
          <w:p w14:paraId="3250ED7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98,62 </w:t>
            </w:r>
          </w:p>
        </w:tc>
      </w:tr>
    </w:tbl>
    <w:p w14:paraId="5CEF72FD" w14:textId="0B0D2CF5" w:rsidR="005870C9" w:rsidRDefault="005870C9" w:rsidP="00B85885">
      <w:pPr>
        <w:jc w:val="both"/>
        <w:rPr>
          <w:rFonts w:asciiTheme="minorHAnsi" w:hAnsiTheme="minorHAnsi" w:cstheme="minorHAnsi"/>
          <w:color w:val="000000" w:themeColor="text1"/>
        </w:rPr>
      </w:pPr>
    </w:p>
    <w:p w14:paraId="13826835" w14:textId="77777777" w:rsidR="0076608C" w:rsidRDefault="0076608C" w:rsidP="00B85885">
      <w:pPr>
        <w:jc w:val="both"/>
        <w:rPr>
          <w:rFonts w:asciiTheme="minorHAnsi" w:hAnsiTheme="minorHAnsi" w:cstheme="minorHAnsi"/>
          <w:color w:val="000000" w:themeColor="text1"/>
        </w:rPr>
      </w:pPr>
    </w:p>
    <w:p w14:paraId="7BF4285F" w14:textId="0E0E8035" w:rsidR="00BD25BB" w:rsidRDefault="0019735D" w:rsidP="00B85885">
      <w:pPr>
        <w:jc w:val="both"/>
        <w:rPr>
          <w:rFonts w:asciiTheme="minorHAnsi" w:hAnsiTheme="minorHAnsi" w:cstheme="minorHAnsi"/>
          <w:color w:val="000000" w:themeColor="text1"/>
        </w:rPr>
      </w:pPr>
      <w:r>
        <w:rPr>
          <w:rFonts w:asciiTheme="minorHAnsi" w:hAnsiTheme="minorHAnsi" w:cstheme="minorHAnsi"/>
          <w:color w:val="000000" w:themeColor="text1"/>
        </w:rPr>
        <w:t>Detaljno obrazloženje izvršenja rashoda proračunskih korisnika bit će objašnjeno u obrazloženju posebnog dijela proračuna po upravnim odjelima</w:t>
      </w:r>
      <w:r w:rsidR="0076608C">
        <w:rPr>
          <w:rFonts w:asciiTheme="minorHAnsi" w:hAnsiTheme="minorHAnsi" w:cstheme="minorHAnsi"/>
          <w:color w:val="000000" w:themeColor="text1"/>
        </w:rPr>
        <w:t xml:space="preserve"> u čijoj se nadležnosti pojedini korisnici nalaze</w:t>
      </w:r>
      <w:r>
        <w:rPr>
          <w:rFonts w:asciiTheme="minorHAnsi" w:hAnsiTheme="minorHAnsi" w:cstheme="minorHAnsi"/>
          <w:color w:val="000000" w:themeColor="text1"/>
        </w:rPr>
        <w:t>.</w:t>
      </w:r>
    </w:p>
    <w:p w14:paraId="446A7A9F" w14:textId="43EEF27D" w:rsidR="0076608C" w:rsidRDefault="0076608C" w:rsidP="00B85885">
      <w:pPr>
        <w:jc w:val="both"/>
        <w:rPr>
          <w:rFonts w:asciiTheme="minorHAnsi" w:hAnsiTheme="minorHAnsi" w:cstheme="minorHAnsi"/>
          <w:color w:val="000000" w:themeColor="text1"/>
        </w:rPr>
      </w:pPr>
    </w:p>
    <w:p w14:paraId="40D98AB7" w14:textId="77777777" w:rsidR="0076608C" w:rsidRDefault="0076608C" w:rsidP="00B85885">
      <w:pPr>
        <w:jc w:val="both"/>
        <w:rPr>
          <w:rFonts w:asciiTheme="minorHAnsi" w:hAnsiTheme="minorHAnsi" w:cstheme="minorHAnsi"/>
          <w:color w:val="000000" w:themeColor="text1"/>
        </w:rPr>
      </w:pPr>
    </w:p>
    <w:p w14:paraId="4C66A1D8" w14:textId="6688C4D0" w:rsidR="003A16A9" w:rsidRPr="0011650B" w:rsidRDefault="00635F95" w:rsidP="00B85885">
      <w:pPr>
        <w:jc w:val="both"/>
        <w:rPr>
          <w:rFonts w:asciiTheme="minorHAnsi" w:hAnsiTheme="minorHAnsi" w:cstheme="minorHAnsi"/>
          <w:b/>
          <w:bCs/>
          <w:color w:val="000000" w:themeColor="text1"/>
        </w:rPr>
      </w:pPr>
      <w:r w:rsidRPr="0011650B">
        <w:rPr>
          <w:rFonts w:asciiTheme="minorHAnsi" w:hAnsiTheme="minorHAnsi" w:cstheme="minorHAnsi"/>
          <w:b/>
          <w:bCs/>
          <w:color w:val="000000" w:themeColor="text1"/>
        </w:rPr>
        <w:t xml:space="preserve">2.1. </w:t>
      </w:r>
      <w:r w:rsidR="0011650B" w:rsidRPr="0011650B">
        <w:rPr>
          <w:rFonts w:asciiTheme="minorHAnsi" w:hAnsiTheme="minorHAnsi" w:cstheme="minorHAnsi"/>
          <w:b/>
          <w:bCs/>
          <w:color w:val="000000" w:themeColor="text1"/>
        </w:rPr>
        <w:t>RASHODI/IZDACI PRORAČUNA PO IZVORIMA FINANCIRANJA</w:t>
      </w:r>
    </w:p>
    <w:p w14:paraId="1BD2314B" w14:textId="62AF7AA6" w:rsidR="0019735D" w:rsidRDefault="0019735D" w:rsidP="00B85885">
      <w:pPr>
        <w:jc w:val="both"/>
        <w:rPr>
          <w:rFonts w:asciiTheme="minorHAnsi" w:hAnsiTheme="minorHAnsi" w:cstheme="minorHAnsi"/>
          <w:color w:val="000000" w:themeColor="text1"/>
        </w:rPr>
      </w:pPr>
    </w:p>
    <w:p w14:paraId="01010F25" w14:textId="77777777" w:rsidR="00563B5C" w:rsidRDefault="00563B5C" w:rsidP="00B85885">
      <w:pPr>
        <w:jc w:val="both"/>
        <w:rPr>
          <w:rFonts w:asciiTheme="minorHAnsi" w:hAnsiTheme="minorHAnsi" w:cstheme="minorHAnsi"/>
          <w:color w:val="000000" w:themeColor="text1"/>
        </w:rPr>
      </w:pPr>
    </w:p>
    <w:p w14:paraId="792F3D27" w14:textId="415E6E97" w:rsidR="0011650B" w:rsidRDefault="0011650B" w:rsidP="0011650B">
      <w:pPr>
        <w:jc w:val="both"/>
        <w:rPr>
          <w:rFonts w:asciiTheme="minorHAnsi" w:hAnsiTheme="minorHAnsi" w:cstheme="minorHAnsi"/>
        </w:rPr>
      </w:pPr>
      <w:bookmarkStart w:id="19" w:name="_Hlk132265501"/>
      <w:r w:rsidRPr="004A5A6B">
        <w:rPr>
          <w:rFonts w:asciiTheme="minorHAnsi" w:hAnsiTheme="minorHAnsi" w:cstheme="minorHAnsi"/>
          <w:b/>
        </w:rPr>
        <w:t xml:space="preserve">Tablica </w:t>
      </w:r>
      <w:r>
        <w:rPr>
          <w:rFonts w:asciiTheme="minorHAnsi" w:hAnsiTheme="minorHAnsi" w:cstheme="minorHAnsi"/>
          <w:b/>
        </w:rPr>
        <w:t>4a</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Izvršenj</w:t>
      </w:r>
      <w:r w:rsidRPr="004A5A6B">
        <w:rPr>
          <w:rFonts w:asciiTheme="minorHAnsi" w:hAnsiTheme="minorHAnsi" w:cstheme="minorHAnsi"/>
        </w:rPr>
        <w:t xml:space="preserve">e </w:t>
      </w:r>
      <w:r>
        <w:rPr>
          <w:rFonts w:asciiTheme="minorHAnsi" w:hAnsiTheme="minorHAnsi" w:cstheme="minorHAnsi"/>
        </w:rPr>
        <w:t>rashoda/izdataka</w:t>
      </w:r>
      <w:r w:rsidRPr="004A5A6B">
        <w:rPr>
          <w:rFonts w:asciiTheme="minorHAnsi" w:hAnsiTheme="minorHAnsi" w:cstheme="minorHAnsi"/>
        </w:rPr>
        <w:t xml:space="preserve"> </w:t>
      </w:r>
      <w:r>
        <w:rPr>
          <w:rFonts w:asciiTheme="minorHAnsi" w:hAnsiTheme="minorHAnsi" w:cstheme="minorHAnsi"/>
        </w:rPr>
        <w:t>po izvorima financiranja županijski dio</w:t>
      </w:r>
    </w:p>
    <w:p w14:paraId="5EC57E1B" w14:textId="5983B72F" w:rsidR="004F6863" w:rsidRDefault="004F6863" w:rsidP="0011650B">
      <w:pPr>
        <w:jc w:val="both"/>
        <w:rPr>
          <w:rFonts w:asciiTheme="minorHAnsi" w:hAnsiTheme="minorHAnsi" w:cstheme="minorHAnsi"/>
        </w:rPr>
      </w:pPr>
    </w:p>
    <w:tbl>
      <w:tblPr>
        <w:tblW w:w="7900" w:type="dxa"/>
        <w:tblLook w:val="04A0" w:firstRow="1" w:lastRow="0" w:firstColumn="1" w:lastColumn="0" w:noHBand="0" w:noVBand="1"/>
      </w:tblPr>
      <w:tblGrid>
        <w:gridCol w:w="2920"/>
        <w:gridCol w:w="1900"/>
        <w:gridCol w:w="1840"/>
        <w:gridCol w:w="1240"/>
      </w:tblGrid>
      <w:tr w:rsidR="004F6863" w14:paraId="748B1FF9" w14:textId="77777777" w:rsidTr="004F6863">
        <w:trPr>
          <w:trHeight w:val="315"/>
        </w:trPr>
        <w:tc>
          <w:tcPr>
            <w:tcW w:w="2920" w:type="dxa"/>
            <w:tcBorders>
              <w:top w:val="single" w:sz="8" w:space="0" w:color="auto"/>
              <w:left w:val="single" w:sz="8" w:space="0" w:color="auto"/>
              <w:bottom w:val="nil"/>
              <w:right w:val="nil"/>
            </w:tcBorders>
            <w:shd w:val="clear" w:color="000000" w:fill="70AD47"/>
            <w:vAlign w:val="center"/>
            <w:hideMark/>
          </w:tcPr>
          <w:p w14:paraId="72F909EC" w14:textId="77777777" w:rsidR="004F6863" w:rsidRDefault="004F6863">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900" w:type="dxa"/>
            <w:tcBorders>
              <w:top w:val="single" w:sz="8" w:space="0" w:color="auto"/>
              <w:left w:val="single" w:sz="8" w:space="0" w:color="auto"/>
              <w:bottom w:val="nil"/>
              <w:right w:val="single" w:sz="8" w:space="0" w:color="auto"/>
            </w:tcBorders>
            <w:shd w:val="clear" w:color="000000" w:fill="70AD47"/>
            <w:vAlign w:val="center"/>
            <w:hideMark/>
          </w:tcPr>
          <w:p w14:paraId="56FE9214" w14:textId="77777777" w:rsidR="004F6863" w:rsidRDefault="004F6863">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840" w:type="dxa"/>
            <w:tcBorders>
              <w:top w:val="single" w:sz="8" w:space="0" w:color="auto"/>
              <w:left w:val="nil"/>
              <w:bottom w:val="nil"/>
              <w:right w:val="nil"/>
            </w:tcBorders>
            <w:shd w:val="clear" w:color="000000" w:fill="70AD47"/>
            <w:vAlign w:val="center"/>
            <w:hideMark/>
          </w:tcPr>
          <w:p w14:paraId="7F36EB7E" w14:textId="77777777" w:rsidR="004F6863" w:rsidRDefault="004F6863">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124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78F545FE" w14:textId="77777777" w:rsidR="004F6863" w:rsidRDefault="004F6863">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4F6863" w14:paraId="0B9B7865" w14:textId="77777777" w:rsidTr="004F6863">
        <w:trPr>
          <w:trHeight w:val="300"/>
        </w:trPr>
        <w:tc>
          <w:tcPr>
            <w:tcW w:w="2920"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185699A8" w14:textId="77777777" w:rsidR="004F6863" w:rsidRDefault="004F6863">
            <w:pPr>
              <w:jc w:val="center"/>
              <w:rPr>
                <w:rFonts w:ascii="Calibri" w:hAnsi="Calibri" w:cs="Calibri"/>
                <w:color w:val="000000"/>
                <w:sz w:val="20"/>
                <w:szCs w:val="20"/>
              </w:rPr>
            </w:pPr>
            <w:r>
              <w:rPr>
                <w:rFonts w:ascii="Calibri" w:hAnsi="Calibri" w:cs="Calibri"/>
                <w:color w:val="000000"/>
                <w:sz w:val="20"/>
                <w:szCs w:val="20"/>
              </w:rPr>
              <w:t>1</w:t>
            </w:r>
          </w:p>
        </w:tc>
        <w:tc>
          <w:tcPr>
            <w:tcW w:w="1900" w:type="dxa"/>
            <w:tcBorders>
              <w:top w:val="single" w:sz="8" w:space="0" w:color="auto"/>
              <w:left w:val="nil"/>
              <w:bottom w:val="single" w:sz="4" w:space="0" w:color="auto"/>
              <w:right w:val="single" w:sz="4" w:space="0" w:color="auto"/>
            </w:tcBorders>
            <w:shd w:val="clear" w:color="000000" w:fill="FFFFFF"/>
            <w:vAlign w:val="center"/>
            <w:hideMark/>
          </w:tcPr>
          <w:p w14:paraId="4D5181CB" w14:textId="77777777" w:rsidR="004F6863" w:rsidRDefault="004F6863">
            <w:pPr>
              <w:jc w:val="center"/>
              <w:rPr>
                <w:rFonts w:ascii="Calibri" w:hAnsi="Calibri" w:cs="Calibri"/>
                <w:color w:val="000000"/>
                <w:sz w:val="20"/>
                <w:szCs w:val="20"/>
              </w:rPr>
            </w:pPr>
            <w:r>
              <w:rPr>
                <w:rFonts w:ascii="Calibri" w:hAnsi="Calibri" w:cs="Calibri"/>
                <w:color w:val="000000"/>
                <w:sz w:val="20"/>
                <w:szCs w:val="20"/>
              </w:rPr>
              <w:t>2</w:t>
            </w:r>
          </w:p>
        </w:tc>
        <w:tc>
          <w:tcPr>
            <w:tcW w:w="1840" w:type="dxa"/>
            <w:tcBorders>
              <w:top w:val="single" w:sz="8" w:space="0" w:color="auto"/>
              <w:left w:val="nil"/>
              <w:bottom w:val="single" w:sz="4" w:space="0" w:color="auto"/>
              <w:right w:val="single" w:sz="4" w:space="0" w:color="auto"/>
            </w:tcBorders>
            <w:shd w:val="clear" w:color="000000" w:fill="FFFFFF"/>
            <w:vAlign w:val="center"/>
            <w:hideMark/>
          </w:tcPr>
          <w:p w14:paraId="4AED38B0" w14:textId="77777777" w:rsidR="004F6863" w:rsidRDefault="004F6863">
            <w:pPr>
              <w:jc w:val="center"/>
              <w:rPr>
                <w:rFonts w:ascii="Calibri" w:hAnsi="Calibri" w:cs="Calibri"/>
                <w:color w:val="000000"/>
                <w:sz w:val="20"/>
                <w:szCs w:val="20"/>
              </w:rPr>
            </w:pPr>
            <w:r>
              <w:rPr>
                <w:rFonts w:ascii="Calibri" w:hAnsi="Calibri" w:cs="Calibri"/>
                <w:color w:val="000000"/>
                <w:sz w:val="20"/>
                <w:szCs w:val="20"/>
              </w:rPr>
              <w:t>3</w:t>
            </w:r>
          </w:p>
        </w:tc>
        <w:tc>
          <w:tcPr>
            <w:tcW w:w="1240" w:type="dxa"/>
            <w:tcBorders>
              <w:top w:val="nil"/>
              <w:left w:val="nil"/>
              <w:bottom w:val="single" w:sz="4" w:space="0" w:color="auto"/>
              <w:right w:val="single" w:sz="8" w:space="0" w:color="auto"/>
            </w:tcBorders>
            <w:shd w:val="clear" w:color="000000" w:fill="FFFFFF"/>
            <w:vAlign w:val="center"/>
            <w:hideMark/>
          </w:tcPr>
          <w:p w14:paraId="09A4A004" w14:textId="77777777" w:rsidR="004F6863" w:rsidRDefault="004F6863">
            <w:pPr>
              <w:jc w:val="center"/>
              <w:rPr>
                <w:rFonts w:ascii="Calibri" w:hAnsi="Calibri" w:cs="Calibri"/>
                <w:color w:val="000000"/>
                <w:sz w:val="20"/>
                <w:szCs w:val="20"/>
              </w:rPr>
            </w:pPr>
            <w:r>
              <w:rPr>
                <w:rFonts w:ascii="Calibri" w:hAnsi="Calibri" w:cs="Calibri"/>
                <w:color w:val="000000"/>
                <w:sz w:val="20"/>
                <w:szCs w:val="20"/>
              </w:rPr>
              <w:t>4 (3/2)</w:t>
            </w:r>
          </w:p>
        </w:tc>
      </w:tr>
      <w:tr w:rsidR="004F6863" w14:paraId="7D209206" w14:textId="77777777" w:rsidTr="004F6863">
        <w:trPr>
          <w:trHeight w:val="300"/>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66668458" w14:textId="77777777" w:rsidR="004F6863" w:rsidRDefault="004F6863">
            <w:pPr>
              <w:rPr>
                <w:rFonts w:ascii="Calibri" w:hAnsi="Calibri" w:cs="Calibri"/>
                <w:color w:val="000000"/>
                <w:sz w:val="20"/>
                <w:szCs w:val="20"/>
              </w:rPr>
            </w:pPr>
            <w:r>
              <w:rPr>
                <w:rFonts w:ascii="Calibri" w:hAnsi="Calibri" w:cs="Calibri"/>
                <w:color w:val="000000"/>
                <w:sz w:val="20"/>
                <w:szCs w:val="20"/>
              </w:rPr>
              <w:t>1.1. Opći prihodi i primici</w:t>
            </w:r>
          </w:p>
        </w:tc>
        <w:tc>
          <w:tcPr>
            <w:tcW w:w="1900" w:type="dxa"/>
            <w:tcBorders>
              <w:top w:val="nil"/>
              <w:left w:val="nil"/>
              <w:bottom w:val="single" w:sz="4" w:space="0" w:color="auto"/>
              <w:right w:val="single" w:sz="4" w:space="0" w:color="auto"/>
            </w:tcBorders>
            <w:shd w:val="clear" w:color="auto" w:fill="auto"/>
            <w:noWrap/>
            <w:vAlign w:val="bottom"/>
            <w:hideMark/>
          </w:tcPr>
          <w:p w14:paraId="05F0130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127.355.009,00</w:t>
            </w:r>
          </w:p>
        </w:tc>
        <w:tc>
          <w:tcPr>
            <w:tcW w:w="1840" w:type="dxa"/>
            <w:tcBorders>
              <w:top w:val="nil"/>
              <w:left w:val="nil"/>
              <w:bottom w:val="single" w:sz="4" w:space="0" w:color="auto"/>
              <w:right w:val="single" w:sz="4" w:space="0" w:color="auto"/>
            </w:tcBorders>
            <w:shd w:val="clear" w:color="auto" w:fill="auto"/>
            <w:noWrap/>
            <w:vAlign w:val="bottom"/>
            <w:hideMark/>
          </w:tcPr>
          <w:p w14:paraId="66163B45"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91.363.992,55</w:t>
            </w:r>
          </w:p>
        </w:tc>
        <w:tc>
          <w:tcPr>
            <w:tcW w:w="1240" w:type="dxa"/>
            <w:tcBorders>
              <w:top w:val="nil"/>
              <w:left w:val="nil"/>
              <w:bottom w:val="single" w:sz="4" w:space="0" w:color="auto"/>
              <w:right w:val="single" w:sz="8" w:space="0" w:color="auto"/>
            </w:tcBorders>
            <w:shd w:val="clear" w:color="auto" w:fill="auto"/>
            <w:noWrap/>
            <w:vAlign w:val="bottom"/>
            <w:hideMark/>
          </w:tcPr>
          <w:p w14:paraId="7DECB675"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71,74</w:t>
            </w:r>
          </w:p>
        </w:tc>
      </w:tr>
      <w:tr w:rsidR="004F6863" w14:paraId="6EB63BF6" w14:textId="77777777" w:rsidTr="004F6863">
        <w:trPr>
          <w:trHeight w:val="552"/>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658EE331" w14:textId="77777777" w:rsidR="004F6863" w:rsidRDefault="004F6863">
            <w:pPr>
              <w:rPr>
                <w:rFonts w:ascii="Calibri" w:hAnsi="Calibri" w:cs="Calibri"/>
                <w:color w:val="000000"/>
                <w:sz w:val="20"/>
                <w:szCs w:val="20"/>
              </w:rPr>
            </w:pPr>
            <w:r>
              <w:rPr>
                <w:rFonts w:ascii="Calibri" w:hAnsi="Calibri" w:cs="Calibri"/>
                <w:color w:val="000000"/>
                <w:sz w:val="20"/>
                <w:szCs w:val="20"/>
              </w:rPr>
              <w:t xml:space="preserve">1.6. Opći prihodi i primici - predfinanciranje EU projekata </w:t>
            </w:r>
          </w:p>
        </w:tc>
        <w:tc>
          <w:tcPr>
            <w:tcW w:w="1900" w:type="dxa"/>
            <w:tcBorders>
              <w:top w:val="nil"/>
              <w:left w:val="nil"/>
              <w:bottom w:val="single" w:sz="4" w:space="0" w:color="auto"/>
              <w:right w:val="single" w:sz="4" w:space="0" w:color="auto"/>
            </w:tcBorders>
            <w:shd w:val="clear" w:color="auto" w:fill="auto"/>
            <w:noWrap/>
            <w:vAlign w:val="bottom"/>
            <w:hideMark/>
          </w:tcPr>
          <w:p w14:paraId="35AEC81C"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2.755.810,00</w:t>
            </w:r>
          </w:p>
        </w:tc>
        <w:tc>
          <w:tcPr>
            <w:tcW w:w="1840" w:type="dxa"/>
            <w:tcBorders>
              <w:top w:val="nil"/>
              <w:left w:val="nil"/>
              <w:bottom w:val="single" w:sz="4" w:space="0" w:color="auto"/>
              <w:right w:val="single" w:sz="4" w:space="0" w:color="auto"/>
            </w:tcBorders>
            <w:shd w:val="clear" w:color="auto" w:fill="auto"/>
            <w:noWrap/>
            <w:vAlign w:val="bottom"/>
            <w:hideMark/>
          </w:tcPr>
          <w:p w14:paraId="0D3FB6F0"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1.720.794,20</w:t>
            </w:r>
          </w:p>
        </w:tc>
        <w:tc>
          <w:tcPr>
            <w:tcW w:w="1240" w:type="dxa"/>
            <w:tcBorders>
              <w:top w:val="nil"/>
              <w:left w:val="nil"/>
              <w:bottom w:val="single" w:sz="4" w:space="0" w:color="auto"/>
              <w:right w:val="single" w:sz="8" w:space="0" w:color="auto"/>
            </w:tcBorders>
            <w:shd w:val="clear" w:color="auto" w:fill="auto"/>
            <w:noWrap/>
            <w:vAlign w:val="bottom"/>
            <w:hideMark/>
          </w:tcPr>
          <w:p w14:paraId="6059C3B7"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62,44</w:t>
            </w:r>
          </w:p>
        </w:tc>
      </w:tr>
      <w:tr w:rsidR="004F6863" w14:paraId="07E686DC" w14:textId="77777777" w:rsidTr="004F6863">
        <w:trPr>
          <w:trHeight w:val="300"/>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60274F91" w14:textId="77777777" w:rsidR="004F6863" w:rsidRDefault="004F6863">
            <w:pPr>
              <w:rPr>
                <w:rFonts w:ascii="Calibri" w:hAnsi="Calibri" w:cs="Calibri"/>
                <w:color w:val="000000"/>
                <w:sz w:val="20"/>
                <w:szCs w:val="20"/>
              </w:rPr>
            </w:pPr>
            <w:r>
              <w:rPr>
                <w:rFonts w:ascii="Calibri" w:hAnsi="Calibri" w:cs="Calibri"/>
                <w:color w:val="000000"/>
                <w:sz w:val="20"/>
                <w:szCs w:val="20"/>
              </w:rPr>
              <w:t xml:space="preserve">3.1. Vlastiti prihodi </w:t>
            </w:r>
          </w:p>
        </w:tc>
        <w:tc>
          <w:tcPr>
            <w:tcW w:w="1900" w:type="dxa"/>
            <w:tcBorders>
              <w:top w:val="nil"/>
              <w:left w:val="nil"/>
              <w:bottom w:val="single" w:sz="4" w:space="0" w:color="auto"/>
              <w:right w:val="single" w:sz="4" w:space="0" w:color="auto"/>
            </w:tcBorders>
            <w:shd w:val="clear" w:color="auto" w:fill="auto"/>
            <w:noWrap/>
            <w:vAlign w:val="bottom"/>
            <w:hideMark/>
          </w:tcPr>
          <w:p w14:paraId="5F24499C"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25.000,00</w:t>
            </w:r>
          </w:p>
        </w:tc>
        <w:tc>
          <w:tcPr>
            <w:tcW w:w="1840" w:type="dxa"/>
            <w:tcBorders>
              <w:top w:val="nil"/>
              <w:left w:val="nil"/>
              <w:bottom w:val="single" w:sz="4" w:space="0" w:color="auto"/>
              <w:right w:val="single" w:sz="4" w:space="0" w:color="auto"/>
            </w:tcBorders>
            <w:shd w:val="clear" w:color="auto" w:fill="auto"/>
            <w:noWrap/>
            <w:vAlign w:val="bottom"/>
            <w:hideMark/>
          </w:tcPr>
          <w:p w14:paraId="0E28E102"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0,00</w:t>
            </w:r>
          </w:p>
        </w:tc>
        <w:tc>
          <w:tcPr>
            <w:tcW w:w="1240" w:type="dxa"/>
            <w:tcBorders>
              <w:top w:val="nil"/>
              <w:left w:val="nil"/>
              <w:bottom w:val="single" w:sz="4" w:space="0" w:color="auto"/>
              <w:right w:val="single" w:sz="8" w:space="0" w:color="auto"/>
            </w:tcBorders>
            <w:shd w:val="clear" w:color="auto" w:fill="auto"/>
            <w:noWrap/>
            <w:vAlign w:val="bottom"/>
            <w:hideMark/>
          </w:tcPr>
          <w:p w14:paraId="514CBC7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0,00</w:t>
            </w:r>
          </w:p>
        </w:tc>
      </w:tr>
      <w:tr w:rsidR="004F6863" w14:paraId="634040C7" w14:textId="77777777" w:rsidTr="004F686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31D05BCC" w14:textId="77777777" w:rsidR="004F6863" w:rsidRDefault="004F6863">
            <w:pPr>
              <w:rPr>
                <w:rFonts w:ascii="Calibri" w:hAnsi="Calibri" w:cs="Calibri"/>
                <w:color w:val="000000"/>
                <w:sz w:val="20"/>
                <w:szCs w:val="20"/>
              </w:rPr>
            </w:pPr>
            <w:r>
              <w:rPr>
                <w:rFonts w:ascii="Calibri" w:hAnsi="Calibri" w:cs="Calibri"/>
                <w:color w:val="000000"/>
                <w:sz w:val="20"/>
                <w:szCs w:val="20"/>
              </w:rPr>
              <w:t>4.1. Prihodi od nefinancijske imovina</w:t>
            </w:r>
          </w:p>
        </w:tc>
        <w:tc>
          <w:tcPr>
            <w:tcW w:w="1900" w:type="dxa"/>
            <w:tcBorders>
              <w:top w:val="nil"/>
              <w:left w:val="nil"/>
              <w:bottom w:val="single" w:sz="4" w:space="0" w:color="auto"/>
              <w:right w:val="single" w:sz="4" w:space="0" w:color="auto"/>
            </w:tcBorders>
            <w:shd w:val="clear" w:color="auto" w:fill="auto"/>
            <w:noWrap/>
            <w:vAlign w:val="bottom"/>
            <w:hideMark/>
          </w:tcPr>
          <w:p w14:paraId="215E6B97"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22.522.611,00</w:t>
            </w:r>
          </w:p>
        </w:tc>
        <w:tc>
          <w:tcPr>
            <w:tcW w:w="1840" w:type="dxa"/>
            <w:tcBorders>
              <w:top w:val="nil"/>
              <w:left w:val="nil"/>
              <w:bottom w:val="single" w:sz="4" w:space="0" w:color="auto"/>
              <w:right w:val="single" w:sz="4" w:space="0" w:color="auto"/>
            </w:tcBorders>
            <w:shd w:val="clear" w:color="auto" w:fill="auto"/>
            <w:noWrap/>
            <w:vAlign w:val="bottom"/>
            <w:hideMark/>
          </w:tcPr>
          <w:p w14:paraId="3E524876"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6.402.344,70</w:t>
            </w:r>
          </w:p>
        </w:tc>
        <w:tc>
          <w:tcPr>
            <w:tcW w:w="1240" w:type="dxa"/>
            <w:tcBorders>
              <w:top w:val="nil"/>
              <w:left w:val="nil"/>
              <w:bottom w:val="single" w:sz="4" w:space="0" w:color="auto"/>
              <w:right w:val="single" w:sz="8" w:space="0" w:color="auto"/>
            </w:tcBorders>
            <w:shd w:val="clear" w:color="auto" w:fill="auto"/>
            <w:noWrap/>
            <w:vAlign w:val="bottom"/>
            <w:hideMark/>
          </w:tcPr>
          <w:p w14:paraId="75B2B11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28,43</w:t>
            </w:r>
          </w:p>
        </w:tc>
      </w:tr>
      <w:tr w:rsidR="004F6863" w14:paraId="51EDD1EF" w14:textId="77777777" w:rsidTr="00704BD9">
        <w:trPr>
          <w:trHeight w:val="300"/>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3301FD84" w14:textId="77777777" w:rsidR="004F6863" w:rsidRDefault="004F6863">
            <w:pPr>
              <w:rPr>
                <w:rFonts w:ascii="Calibri" w:hAnsi="Calibri" w:cs="Calibri"/>
                <w:color w:val="000000"/>
                <w:sz w:val="20"/>
                <w:szCs w:val="20"/>
              </w:rPr>
            </w:pPr>
            <w:r>
              <w:rPr>
                <w:rFonts w:ascii="Calibri" w:hAnsi="Calibri" w:cs="Calibri"/>
                <w:color w:val="000000"/>
                <w:sz w:val="20"/>
                <w:szCs w:val="20"/>
              </w:rPr>
              <w:t>4.4. Decentralizirana sredstva</w:t>
            </w:r>
          </w:p>
        </w:tc>
        <w:tc>
          <w:tcPr>
            <w:tcW w:w="1900" w:type="dxa"/>
            <w:tcBorders>
              <w:top w:val="nil"/>
              <w:left w:val="nil"/>
              <w:bottom w:val="single" w:sz="4" w:space="0" w:color="auto"/>
              <w:right w:val="single" w:sz="4" w:space="0" w:color="auto"/>
            </w:tcBorders>
            <w:shd w:val="clear" w:color="auto" w:fill="auto"/>
            <w:noWrap/>
            <w:vAlign w:val="bottom"/>
            <w:hideMark/>
          </w:tcPr>
          <w:p w14:paraId="6E67880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65.385.134,00</w:t>
            </w:r>
          </w:p>
        </w:tc>
        <w:tc>
          <w:tcPr>
            <w:tcW w:w="1840" w:type="dxa"/>
            <w:tcBorders>
              <w:top w:val="nil"/>
              <w:left w:val="nil"/>
              <w:bottom w:val="single" w:sz="4" w:space="0" w:color="auto"/>
              <w:right w:val="single" w:sz="4" w:space="0" w:color="auto"/>
            </w:tcBorders>
            <w:shd w:val="clear" w:color="auto" w:fill="auto"/>
            <w:noWrap/>
            <w:vAlign w:val="bottom"/>
            <w:hideMark/>
          </w:tcPr>
          <w:p w14:paraId="14DA0435"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64.381.004,65</w:t>
            </w:r>
          </w:p>
        </w:tc>
        <w:tc>
          <w:tcPr>
            <w:tcW w:w="1240" w:type="dxa"/>
            <w:tcBorders>
              <w:top w:val="nil"/>
              <w:left w:val="nil"/>
              <w:bottom w:val="single" w:sz="4" w:space="0" w:color="auto"/>
              <w:right w:val="single" w:sz="8" w:space="0" w:color="auto"/>
            </w:tcBorders>
            <w:shd w:val="clear" w:color="auto" w:fill="auto"/>
            <w:noWrap/>
            <w:vAlign w:val="bottom"/>
            <w:hideMark/>
          </w:tcPr>
          <w:p w14:paraId="0AE01762"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98,46</w:t>
            </w:r>
          </w:p>
        </w:tc>
      </w:tr>
      <w:tr w:rsidR="004F6863" w14:paraId="057EDFBB" w14:textId="77777777" w:rsidTr="00704BD9">
        <w:trPr>
          <w:trHeight w:val="383"/>
        </w:trPr>
        <w:tc>
          <w:tcPr>
            <w:tcW w:w="29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9B94AB" w14:textId="77777777" w:rsidR="004F6863" w:rsidRDefault="004F6863">
            <w:pPr>
              <w:rPr>
                <w:rFonts w:ascii="Calibri" w:hAnsi="Calibri" w:cs="Calibri"/>
                <w:color w:val="000000"/>
                <w:sz w:val="20"/>
                <w:szCs w:val="20"/>
              </w:rPr>
            </w:pPr>
            <w:r>
              <w:rPr>
                <w:rFonts w:ascii="Calibri" w:hAnsi="Calibri" w:cs="Calibri"/>
                <w:color w:val="000000"/>
                <w:sz w:val="20"/>
                <w:szCs w:val="20"/>
              </w:rPr>
              <w:t>4.5. Prihodi za posebne namjene</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0AA32B9B"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3.617.443,00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0CC97BA"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2.224.632,44</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33E579D0"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61,50</w:t>
            </w:r>
          </w:p>
        </w:tc>
      </w:tr>
      <w:tr w:rsidR="004F6863" w14:paraId="4CE0C98F" w14:textId="77777777" w:rsidTr="004F6863">
        <w:trPr>
          <w:trHeight w:val="300"/>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6F59C121" w14:textId="77777777" w:rsidR="004F6863" w:rsidRDefault="004F6863">
            <w:pPr>
              <w:rPr>
                <w:rFonts w:ascii="Calibri" w:hAnsi="Calibri" w:cs="Calibri"/>
                <w:color w:val="000000"/>
                <w:sz w:val="20"/>
                <w:szCs w:val="20"/>
              </w:rPr>
            </w:pPr>
            <w:r>
              <w:rPr>
                <w:rFonts w:ascii="Calibri" w:hAnsi="Calibri" w:cs="Calibri"/>
                <w:color w:val="000000"/>
                <w:sz w:val="20"/>
                <w:szCs w:val="20"/>
              </w:rPr>
              <w:t>5.2. Ostale pomoći</w:t>
            </w:r>
          </w:p>
        </w:tc>
        <w:tc>
          <w:tcPr>
            <w:tcW w:w="1900" w:type="dxa"/>
            <w:tcBorders>
              <w:top w:val="nil"/>
              <w:left w:val="nil"/>
              <w:bottom w:val="single" w:sz="4" w:space="0" w:color="auto"/>
              <w:right w:val="single" w:sz="4" w:space="0" w:color="auto"/>
            </w:tcBorders>
            <w:shd w:val="clear" w:color="auto" w:fill="auto"/>
            <w:noWrap/>
            <w:vAlign w:val="bottom"/>
            <w:hideMark/>
          </w:tcPr>
          <w:p w14:paraId="6152F1AB"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10.640.391,00</w:t>
            </w:r>
          </w:p>
        </w:tc>
        <w:tc>
          <w:tcPr>
            <w:tcW w:w="1840" w:type="dxa"/>
            <w:tcBorders>
              <w:top w:val="nil"/>
              <w:left w:val="nil"/>
              <w:bottom w:val="single" w:sz="4" w:space="0" w:color="auto"/>
              <w:right w:val="single" w:sz="4" w:space="0" w:color="auto"/>
            </w:tcBorders>
            <w:shd w:val="clear" w:color="auto" w:fill="auto"/>
            <w:noWrap/>
            <w:vAlign w:val="bottom"/>
            <w:hideMark/>
          </w:tcPr>
          <w:p w14:paraId="460E0F80"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10.134.869,99</w:t>
            </w:r>
          </w:p>
        </w:tc>
        <w:tc>
          <w:tcPr>
            <w:tcW w:w="1240" w:type="dxa"/>
            <w:tcBorders>
              <w:top w:val="nil"/>
              <w:left w:val="nil"/>
              <w:bottom w:val="single" w:sz="4" w:space="0" w:color="auto"/>
              <w:right w:val="single" w:sz="8" w:space="0" w:color="auto"/>
            </w:tcBorders>
            <w:shd w:val="clear" w:color="auto" w:fill="auto"/>
            <w:noWrap/>
            <w:vAlign w:val="bottom"/>
            <w:hideMark/>
          </w:tcPr>
          <w:p w14:paraId="24758E4C"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95,25</w:t>
            </w:r>
          </w:p>
        </w:tc>
      </w:tr>
      <w:tr w:rsidR="004F6863" w14:paraId="3B37AAE5" w14:textId="77777777" w:rsidTr="004F6863">
        <w:trPr>
          <w:trHeight w:val="300"/>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66A14585" w14:textId="77777777" w:rsidR="004F6863" w:rsidRDefault="004F6863">
            <w:pPr>
              <w:rPr>
                <w:rFonts w:ascii="Calibri" w:hAnsi="Calibri" w:cs="Calibri"/>
                <w:color w:val="000000"/>
                <w:sz w:val="20"/>
                <w:szCs w:val="20"/>
              </w:rPr>
            </w:pPr>
            <w:r>
              <w:rPr>
                <w:rFonts w:ascii="Calibri" w:hAnsi="Calibri" w:cs="Calibri"/>
                <w:color w:val="000000"/>
                <w:sz w:val="20"/>
                <w:szCs w:val="20"/>
              </w:rPr>
              <w:t xml:space="preserve">5.6. Fondovi EU </w:t>
            </w:r>
          </w:p>
        </w:tc>
        <w:tc>
          <w:tcPr>
            <w:tcW w:w="1900" w:type="dxa"/>
            <w:tcBorders>
              <w:top w:val="nil"/>
              <w:left w:val="nil"/>
              <w:bottom w:val="single" w:sz="4" w:space="0" w:color="auto"/>
              <w:right w:val="single" w:sz="4" w:space="0" w:color="auto"/>
            </w:tcBorders>
            <w:shd w:val="clear" w:color="auto" w:fill="auto"/>
            <w:noWrap/>
            <w:vAlign w:val="bottom"/>
            <w:hideMark/>
          </w:tcPr>
          <w:p w14:paraId="53F4DF99"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54.337.353,00</w:t>
            </w:r>
          </w:p>
        </w:tc>
        <w:tc>
          <w:tcPr>
            <w:tcW w:w="1840" w:type="dxa"/>
            <w:tcBorders>
              <w:top w:val="nil"/>
              <w:left w:val="nil"/>
              <w:bottom w:val="single" w:sz="4" w:space="0" w:color="auto"/>
              <w:right w:val="single" w:sz="4" w:space="0" w:color="auto"/>
            </w:tcBorders>
            <w:shd w:val="clear" w:color="auto" w:fill="auto"/>
            <w:noWrap/>
            <w:vAlign w:val="bottom"/>
            <w:hideMark/>
          </w:tcPr>
          <w:p w14:paraId="7432DA1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28.947.679,08</w:t>
            </w:r>
          </w:p>
        </w:tc>
        <w:tc>
          <w:tcPr>
            <w:tcW w:w="1240" w:type="dxa"/>
            <w:tcBorders>
              <w:top w:val="nil"/>
              <w:left w:val="nil"/>
              <w:bottom w:val="single" w:sz="4" w:space="0" w:color="auto"/>
              <w:right w:val="single" w:sz="8" w:space="0" w:color="auto"/>
            </w:tcBorders>
            <w:shd w:val="clear" w:color="auto" w:fill="auto"/>
            <w:noWrap/>
            <w:vAlign w:val="bottom"/>
            <w:hideMark/>
          </w:tcPr>
          <w:p w14:paraId="5DE527E0"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53,27</w:t>
            </w:r>
          </w:p>
        </w:tc>
      </w:tr>
      <w:tr w:rsidR="004F6863" w14:paraId="20C48C1A" w14:textId="77777777" w:rsidTr="004F6863">
        <w:trPr>
          <w:trHeight w:val="300"/>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61A3E9F5" w14:textId="77777777" w:rsidR="004F6863" w:rsidRDefault="004F6863">
            <w:pPr>
              <w:rPr>
                <w:rFonts w:ascii="Calibri" w:hAnsi="Calibri" w:cs="Calibri"/>
                <w:color w:val="000000"/>
                <w:sz w:val="20"/>
                <w:szCs w:val="20"/>
              </w:rPr>
            </w:pPr>
            <w:r>
              <w:rPr>
                <w:rFonts w:ascii="Calibri" w:hAnsi="Calibri" w:cs="Calibri"/>
                <w:color w:val="000000"/>
                <w:sz w:val="20"/>
                <w:szCs w:val="20"/>
              </w:rPr>
              <w:t>6.1. Donacije</w:t>
            </w:r>
          </w:p>
        </w:tc>
        <w:tc>
          <w:tcPr>
            <w:tcW w:w="1900" w:type="dxa"/>
            <w:tcBorders>
              <w:top w:val="nil"/>
              <w:left w:val="nil"/>
              <w:bottom w:val="single" w:sz="4" w:space="0" w:color="auto"/>
              <w:right w:val="single" w:sz="4" w:space="0" w:color="auto"/>
            </w:tcBorders>
            <w:shd w:val="clear" w:color="auto" w:fill="auto"/>
            <w:noWrap/>
            <w:vAlign w:val="bottom"/>
            <w:hideMark/>
          </w:tcPr>
          <w:p w14:paraId="685342E1"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170.132,00</w:t>
            </w:r>
          </w:p>
        </w:tc>
        <w:tc>
          <w:tcPr>
            <w:tcW w:w="1840" w:type="dxa"/>
            <w:tcBorders>
              <w:top w:val="nil"/>
              <w:left w:val="nil"/>
              <w:bottom w:val="single" w:sz="4" w:space="0" w:color="auto"/>
              <w:right w:val="single" w:sz="4" w:space="0" w:color="auto"/>
            </w:tcBorders>
            <w:shd w:val="clear" w:color="auto" w:fill="auto"/>
            <w:noWrap/>
            <w:vAlign w:val="bottom"/>
            <w:hideMark/>
          </w:tcPr>
          <w:p w14:paraId="5D399AA3"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170.131,50</w:t>
            </w:r>
          </w:p>
        </w:tc>
        <w:tc>
          <w:tcPr>
            <w:tcW w:w="1240" w:type="dxa"/>
            <w:tcBorders>
              <w:top w:val="nil"/>
              <w:left w:val="nil"/>
              <w:bottom w:val="single" w:sz="4" w:space="0" w:color="auto"/>
              <w:right w:val="single" w:sz="8" w:space="0" w:color="auto"/>
            </w:tcBorders>
            <w:shd w:val="clear" w:color="auto" w:fill="auto"/>
            <w:noWrap/>
            <w:vAlign w:val="bottom"/>
            <w:hideMark/>
          </w:tcPr>
          <w:p w14:paraId="05EE4472"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100,00</w:t>
            </w:r>
          </w:p>
        </w:tc>
      </w:tr>
      <w:tr w:rsidR="004F6863" w14:paraId="2F0A1217" w14:textId="77777777" w:rsidTr="004F686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2F3F8E40" w14:textId="77777777" w:rsidR="004F6863" w:rsidRDefault="004F6863">
            <w:pPr>
              <w:rPr>
                <w:rFonts w:ascii="Calibri" w:hAnsi="Calibri" w:cs="Calibri"/>
                <w:color w:val="000000"/>
                <w:sz w:val="20"/>
                <w:szCs w:val="20"/>
              </w:rPr>
            </w:pPr>
            <w:r>
              <w:rPr>
                <w:rFonts w:ascii="Calibri" w:hAnsi="Calibri" w:cs="Calibri"/>
                <w:color w:val="000000"/>
                <w:sz w:val="20"/>
                <w:szCs w:val="20"/>
              </w:rPr>
              <w:t xml:space="preserve">7.1. Prihodi od prodaje ili zamjene nefinancijske imovine </w:t>
            </w:r>
          </w:p>
        </w:tc>
        <w:tc>
          <w:tcPr>
            <w:tcW w:w="1900" w:type="dxa"/>
            <w:tcBorders>
              <w:top w:val="nil"/>
              <w:left w:val="nil"/>
              <w:bottom w:val="single" w:sz="4" w:space="0" w:color="auto"/>
              <w:right w:val="single" w:sz="4" w:space="0" w:color="auto"/>
            </w:tcBorders>
            <w:shd w:val="clear" w:color="auto" w:fill="auto"/>
            <w:noWrap/>
            <w:vAlign w:val="bottom"/>
            <w:hideMark/>
          </w:tcPr>
          <w:p w14:paraId="3440E7B2"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35.582,00</w:t>
            </w:r>
          </w:p>
        </w:tc>
        <w:tc>
          <w:tcPr>
            <w:tcW w:w="1840" w:type="dxa"/>
            <w:tcBorders>
              <w:top w:val="nil"/>
              <w:left w:val="nil"/>
              <w:bottom w:val="single" w:sz="4" w:space="0" w:color="auto"/>
              <w:right w:val="single" w:sz="4" w:space="0" w:color="auto"/>
            </w:tcBorders>
            <w:shd w:val="clear" w:color="auto" w:fill="auto"/>
            <w:noWrap/>
            <w:vAlign w:val="bottom"/>
            <w:hideMark/>
          </w:tcPr>
          <w:p w14:paraId="39056537"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0,00</w:t>
            </w:r>
          </w:p>
        </w:tc>
        <w:tc>
          <w:tcPr>
            <w:tcW w:w="1240" w:type="dxa"/>
            <w:tcBorders>
              <w:top w:val="nil"/>
              <w:left w:val="nil"/>
              <w:bottom w:val="single" w:sz="4" w:space="0" w:color="auto"/>
              <w:right w:val="single" w:sz="8" w:space="0" w:color="auto"/>
            </w:tcBorders>
            <w:shd w:val="clear" w:color="auto" w:fill="auto"/>
            <w:noWrap/>
            <w:vAlign w:val="bottom"/>
            <w:hideMark/>
          </w:tcPr>
          <w:p w14:paraId="1F08C8BF"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0,00</w:t>
            </w:r>
          </w:p>
        </w:tc>
      </w:tr>
      <w:tr w:rsidR="004F6863" w14:paraId="08DE849A" w14:textId="77777777" w:rsidTr="004F6863">
        <w:trPr>
          <w:trHeight w:val="315"/>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3064D9DE" w14:textId="77777777" w:rsidR="004F6863" w:rsidRDefault="004F6863">
            <w:pPr>
              <w:rPr>
                <w:rFonts w:ascii="Calibri" w:hAnsi="Calibri" w:cs="Calibri"/>
                <w:color w:val="000000"/>
                <w:sz w:val="20"/>
                <w:szCs w:val="20"/>
              </w:rPr>
            </w:pPr>
            <w:r>
              <w:rPr>
                <w:rFonts w:ascii="Calibri" w:hAnsi="Calibri" w:cs="Calibri"/>
                <w:color w:val="000000"/>
                <w:sz w:val="20"/>
                <w:szCs w:val="20"/>
              </w:rPr>
              <w:t xml:space="preserve">8.1. Namjenski primici </w:t>
            </w:r>
          </w:p>
        </w:tc>
        <w:tc>
          <w:tcPr>
            <w:tcW w:w="1900" w:type="dxa"/>
            <w:tcBorders>
              <w:top w:val="nil"/>
              <w:left w:val="nil"/>
              <w:bottom w:val="single" w:sz="4" w:space="0" w:color="auto"/>
              <w:right w:val="single" w:sz="4" w:space="0" w:color="auto"/>
            </w:tcBorders>
            <w:shd w:val="clear" w:color="auto" w:fill="auto"/>
            <w:noWrap/>
            <w:vAlign w:val="bottom"/>
            <w:hideMark/>
          </w:tcPr>
          <w:p w14:paraId="2806E780"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4.217.219,00</w:t>
            </w:r>
          </w:p>
        </w:tc>
        <w:tc>
          <w:tcPr>
            <w:tcW w:w="1840" w:type="dxa"/>
            <w:tcBorders>
              <w:top w:val="nil"/>
              <w:left w:val="nil"/>
              <w:bottom w:val="single" w:sz="4" w:space="0" w:color="auto"/>
              <w:right w:val="single" w:sz="4" w:space="0" w:color="auto"/>
            </w:tcBorders>
            <w:shd w:val="clear" w:color="auto" w:fill="auto"/>
            <w:noWrap/>
            <w:vAlign w:val="bottom"/>
            <w:hideMark/>
          </w:tcPr>
          <w:p w14:paraId="2BEBE8C7"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302.695,41</w:t>
            </w:r>
          </w:p>
        </w:tc>
        <w:tc>
          <w:tcPr>
            <w:tcW w:w="1240" w:type="dxa"/>
            <w:tcBorders>
              <w:top w:val="nil"/>
              <w:left w:val="nil"/>
              <w:bottom w:val="single" w:sz="4" w:space="0" w:color="auto"/>
              <w:right w:val="single" w:sz="8" w:space="0" w:color="auto"/>
            </w:tcBorders>
            <w:shd w:val="clear" w:color="auto" w:fill="auto"/>
            <w:noWrap/>
            <w:vAlign w:val="bottom"/>
            <w:hideMark/>
          </w:tcPr>
          <w:p w14:paraId="144DD48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7,18</w:t>
            </w:r>
          </w:p>
        </w:tc>
      </w:tr>
      <w:tr w:rsidR="004F6863" w14:paraId="0740D564" w14:textId="77777777" w:rsidTr="004F6863">
        <w:trPr>
          <w:trHeight w:val="578"/>
        </w:trPr>
        <w:tc>
          <w:tcPr>
            <w:tcW w:w="2920" w:type="dxa"/>
            <w:tcBorders>
              <w:top w:val="single" w:sz="8" w:space="0" w:color="auto"/>
              <w:left w:val="single" w:sz="8" w:space="0" w:color="auto"/>
              <w:bottom w:val="single" w:sz="8" w:space="0" w:color="auto"/>
              <w:right w:val="nil"/>
            </w:tcBorders>
            <w:shd w:val="clear" w:color="000000" w:fill="92D050"/>
            <w:vAlign w:val="bottom"/>
            <w:hideMark/>
          </w:tcPr>
          <w:p w14:paraId="5B91C7B5" w14:textId="77777777" w:rsidR="004F6863" w:rsidRDefault="004F6863">
            <w:pPr>
              <w:rPr>
                <w:rFonts w:ascii="Calibri" w:hAnsi="Calibri" w:cs="Calibri"/>
                <w:b/>
                <w:bCs/>
                <w:color w:val="000000"/>
                <w:sz w:val="20"/>
                <w:szCs w:val="20"/>
              </w:rPr>
            </w:pPr>
            <w:r>
              <w:rPr>
                <w:rFonts w:ascii="Calibri" w:hAnsi="Calibri" w:cs="Calibri"/>
                <w:b/>
                <w:bCs/>
                <w:color w:val="000000"/>
                <w:sz w:val="20"/>
                <w:szCs w:val="20"/>
              </w:rPr>
              <w:t>UKUPNO RASHODI/IZDACI PREMA IZVORIMA - PRORAČUN</w:t>
            </w:r>
          </w:p>
        </w:tc>
        <w:tc>
          <w:tcPr>
            <w:tcW w:w="190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2A75AB3" w14:textId="77777777" w:rsidR="004F6863" w:rsidRDefault="004F6863">
            <w:pPr>
              <w:jc w:val="right"/>
              <w:rPr>
                <w:rFonts w:ascii="Calibri" w:hAnsi="Calibri" w:cs="Calibri"/>
                <w:b/>
                <w:bCs/>
                <w:color w:val="000000"/>
                <w:sz w:val="20"/>
                <w:szCs w:val="20"/>
              </w:rPr>
            </w:pPr>
            <w:r>
              <w:rPr>
                <w:rFonts w:ascii="Calibri" w:hAnsi="Calibri" w:cs="Calibri"/>
                <w:b/>
                <w:bCs/>
                <w:color w:val="000000"/>
                <w:sz w:val="20"/>
                <w:szCs w:val="20"/>
              </w:rPr>
              <w:t>291.061.684,00</w:t>
            </w:r>
          </w:p>
        </w:tc>
        <w:tc>
          <w:tcPr>
            <w:tcW w:w="1840" w:type="dxa"/>
            <w:tcBorders>
              <w:top w:val="single" w:sz="8" w:space="0" w:color="auto"/>
              <w:left w:val="nil"/>
              <w:bottom w:val="single" w:sz="8" w:space="0" w:color="auto"/>
              <w:right w:val="single" w:sz="8" w:space="0" w:color="auto"/>
            </w:tcBorders>
            <w:shd w:val="clear" w:color="000000" w:fill="92D050"/>
            <w:noWrap/>
            <w:vAlign w:val="center"/>
            <w:hideMark/>
          </w:tcPr>
          <w:p w14:paraId="694F46BD" w14:textId="77777777" w:rsidR="004F6863" w:rsidRDefault="004F6863">
            <w:pPr>
              <w:jc w:val="right"/>
              <w:rPr>
                <w:rFonts w:ascii="Calibri" w:hAnsi="Calibri" w:cs="Calibri"/>
                <w:b/>
                <w:bCs/>
                <w:color w:val="000000"/>
                <w:sz w:val="20"/>
                <w:szCs w:val="20"/>
              </w:rPr>
            </w:pPr>
            <w:r>
              <w:rPr>
                <w:rFonts w:ascii="Calibri" w:hAnsi="Calibri" w:cs="Calibri"/>
                <w:b/>
                <w:bCs/>
                <w:color w:val="000000"/>
                <w:sz w:val="20"/>
                <w:szCs w:val="20"/>
              </w:rPr>
              <w:t>205.648.144,52</w:t>
            </w:r>
          </w:p>
        </w:tc>
        <w:tc>
          <w:tcPr>
            <w:tcW w:w="1240" w:type="dxa"/>
            <w:tcBorders>
              <w:top w:val="single" w:sz="8" w:space="0" w:color="auto"/>
              <w:left w:val="nil"/>
              <w:bottom w:val="single" w:sz="8" w:space="0" w:color="auto"/>
              <w:right w:val="single" w:sz="8" w:space="0" w:color="auto"/>
            </w:tcBorders>
            <w:shd w:val="clear" w:color="000000" w:fill="92D050"/>
            <w:noWrap/>
            <w:vAlign w:val="center"/>
            <w:hideMark/>
          </w:tcPr>
          <w:p w14:paraId="2159A5F8" w14:textId="77777777" w:rsidR="004F6863" w:rsidRDefault="004F6863">
            <w:pPr>
              <w:jc w:val="right"/>
              <w:rPr>
                <w:rFonts w:ascii="Calibri" w:hAnsi="Calibri" w:cs="Calibri"/>
                <w:b/>
                <w:bCs/>
                <w:color w:val="000000"/>
                <w:sz w:val="20"/>
                <w:szCs w:val="20"/>
              </w:rPr>
            </w:pPr>
            <w:r>
              <w:rPr>
                <w:rFonts w:ascii="Calibri" w:hAnsi="Calibri" w:cs="Calibri"/>
                <w:b/>
                <w:bCs/>
                <w:color w:val="000000"/>
                <w:sz w:val="20"/>
                <w:szCs w:val="20"/>
              </w:rPr>
              <w:t>70,65</w:t>
            </w:r>
          </w:p>
        </w:tc>
      </w:tr>
    </w:tbl>
    <w:p w14:paraId="2D177D10" w14:textId="41E2CD48" w:rsidR="004F6863" w:rsidRDefault="004F6863" w:rsidP="0011650B">
      <w:pPr>
        <w:jc w:val="both"/>
        <w:rPr>
          <w:rFonts w:asciiTheme="minorHAnsi" w:hAnsiTheme="minorHAnsi" w:cstheme="minorHAnsi"/>
        </w:rPr>
      </w:pPr>
    </w:p>
    <w:p w14:paraId="34EA1055" w14:textId="77777777" w:rsidR="004F6863" w:rsidRDefault="004F6863" w:rsidP="0011650B">
      <w:pPr>
        <w:jc w:val="both"/>
        <w:rPr>
          <w:rFonts w:asciiTheme="minorHAnsi" w:hAnsiTheme="minorHAnsi" w:cstheme="minorHAnsi"/>
        </w:rPr>
      </w:pPr>
    </w:p>
    <w:p w14:paraId="6791C5C2" w14:textId="4DF84D1B" w:rsidR="004F6863" w:rsidRDefault="004F6863" w:rsidP="004F6863">
      <w:pPr>
        <w:jc w:val="both"/>
        <w:rPr>
          <w:rFonts w:asciiTheme="minorHAnsi" w:hAnsiTheme="minorHAnsi" w:cstheme="minorHAnsi"/>
          <w:color w:val="000000" w:themeColor="text1"/>
        </w:rPr>
      </w:pPr>
      <w:r>
        <w:rPr>
          <w:rFonts w:asciiTheme="minorHAnsi" w:hAnsiTheme="minorHAnsi" w:cstheme="minorHAnsi"/>
          <w:color w:val="000000" w:themeColor="text1"/>
        </w:rPr>
        <w:lastRenderedPageBreak/>
        <w:t>Od ukupno izvršenih rashoda županijskog dijela proračuna u iznosu od 205.648.144,52 kuna, najveći iznos od 91.363.992,55 kuna financiran je iz izvora Opći prihodi i primici ili 44,43% ukupnih rashoda županij</w:t>
      </w:r>
      <w:r w:rsidR="005A50AC">
        <w:rPr>
          <w:rFonts w:asciiTheme="minorHAnsi" w:hAnsiTheme="minorHAnsi" w:cstheme="minorHAnsi"/>
          <w:color w:val="000000" w:themeColor="text1"/>
        </w:rPr>
        <w:t>s</w:t>
      </w:r>
      <w:r>
        <w:rPr>
          <w:rFonts w:asciiTheme="minorHAnsi" w:hAnsiTheme="minorHAnsi" w:cstheme="minorHAnsi"/>
          <w:color w:val="000000" w:themeColor="text1"/>
        </w:rPr>
        <w:t xml:space="preserve">kog dijela proračuna. </w:t>
      </w:r>
    </w:p>
    <w:p w14:paraId="5E5CA28E" w14:textId="77777777" w:rsidR="004F6863" w:rsidRDefault="004F6863" w:rsidP="004F6863">
      <w:pPr>
        <w:jc w:val="both"/>
        <w:rPr>
          <w:rFonts w:asciiTheme="minorHAnsi" w:hAnsiTheme="minorHAnsi" w:cstheme="minorHAnsi"/>
          <w:color w:val="000000" w:themeColor="text1"/>
        </w:rPr>
      </w:pPr>
    </w:p>
    <w:p w14:paraId="22D4FDD3" w14:textId="77777777" w:rsidR="004F6863" w:rsidRDefault="004F6863" w:rsidP="004F6863">
      <w:pPr>
        <w:jc w:val="both"/>
        <w:rPr>
          <w:rFonts w:asciiTheme="minorHAnsi" w:hAnsiTheme="minorHAnsi" w:cstheme="minorHAnsi"/>
          <w:color w:val="000000" w:themeColor="text1"/>
        </w:rPr>
      </w:pPr>
      <w:r>
        <w:rPr>
          <w:rFonts w:asciiTheme="minorHAnsi" w:hAnsiTheme="minorHAnsi" w:cstheme="minorHAnsi"/>
          <w:color w:val="000000" w:themeColor="text1"/>
        </w:rPr>
        <w:t>Iz decentraliziranih sredstava izvršeno je  31,31% ukupnih rashoda županijskog proračuna.</w:t>
      </w:r>
    </w:p>
    <w:p w14:paraId="601A5221" w14:textId="77777777" w:rsidR="004F6863" w:rsidRDefault="004F6863" w:rsidP="004F6863">
      <w:pPr>
        <w:jc w:val="both"/>
        <w:rPr>
          <w:rFonts w:asciiTheme="minorHAnsi" w:hAnsiTheme="minorHAnsi" w:cstheme="minorHAnsi"/>
          <w:color w:val="000000" w:themeColor="text1"/>
        </w:rPr>
      </w:pPr>
    </w:p>
    <w:p w14:paraId="56DA15DA" w14:textId="628E5BDC" w:rsidR="0011650B" w:rsidRDefault="004F6863" w:rsidP="004F6863">
      <w:pPr>
        <w:jc w:val="both"/>
        <w:rPr>
          <w:rFonts w:asciiTheme="minorHAnsi" w:hAnsiTheme="minorHAnsi" w:cstheme="minorHAnsi"/>
          <w:color w:val="000000" w:themeColor="text1"/>
        </w:rPr>
      </w:pPr>
      <w:r>
        <w:rPr>
          <w:rFonts w:asciiTheme="minorHAnsi" w:hAnsiTheme="minorHAnsi" w:cstheme="minorHAnsi"/>
          <w:color w:val="000000" w:themeColor="text1"/>
        </w:rPr>
        <w:t>Rashodi financirani iz izvora Prihodi od nefinancijske imovine izvršeni su u iznosu od 6.402.344,70 kuna i odnose se uglavnom na projekte na pomorskom dobru.</w:t>
      </w:r>
    </w:p>
    <w:p w14:paraId="0A66FBBD" w14:textId="2BD43BF5" w:rsidR="004F6863" w:rsidRDefault="004F6863" w:rsidP="004F6863">
      <w:pPr>
        <w:jc w:val="both"/>
        <w:rPr>
          <w:rFonts w:asciiTheme="minorHAnsi" w:hAnsiTheme="minorHAnsi" w:cstheme="minorHAnsi"/>
          <w:color w:val="000000" w:themeColor="text1"/>
        </w:rPr>
      </w:pPr>
    </w:p>
    <w:p w14:paraId="080CE59F" w14:textId="06E25199" w:rsidR="004F6863" w:rsidRDefault="004F6863" w:rsidP="004F6863">
      <w:pPr>
        <w:jc w:val="both"/>
        <w:rPr>
          <w:rFonts w:asciiTheme="minorHAnsi" w:hAnsiTheme="minorHAnsi" w:cstheme="minorHAnsi"/>
          <w:color w:val="000000" w:themeColor="text1"/>
        </w:rPr>
      </w:pPr>
      <w:r>
        <w:rPr>
          <w:rFonts w:asciiTheme="minorHAnsi" w:hAnsiTheme="minorHAnsi" w:cstheme="minorHAnsi"/>
          <w:color w:val="000000" w:themeColor="text1"/>
        </w:rPr>
        <w:t>Iz izvora pomoći financirano je 19% ukupnih rashoda od čega se na pomoći iz fondova EU odnosi 14,08% odnosno 28.947.679,08 kuna.</w:t>
      </w:r>
    </w:p>
    <w:p w14:paraId="7C7ACDA0" w14:textId="685D2B5D" w:rsidR="004F6863" w:rsidRDefault="004F6863" w:rsidP="004F6863">
      <w:pPr>
        <w:jc w:val="both"/>
        <w:rPr>
          <w:rFonts w:asciiTheme="minorHAnsi" w:hAnsiTheme="minorHAnsi" w:cstheme="minorHAnsi"/>
          <w:color w:val="000000" w:themeColor="text1"/>
        </w:rPr>
      </w:pPr>
    </w:p>
    <w:p w14:paraId="595585C5" w14:textId="77777777" w:rsidR="004F6863" w:rsidRDefault="004F6863" w:rsidP="004F6863">
      <w:pPr>
        <w:jc w:val="both"/>
        <w:rPr>
          <w:rFonts w:asciiTheme="minorHAnsi" w:hAnsiTheme="minorHAnsi" w:cstheme="minorHAnsi"/>
        </w:rPr>
      </w:pPr>
    </w:p>
    <w:p w14:paraId="272000E0" w14:textId="1629E4AF" w:rsidR="0011650B" w:rsidRDefault="0011650B" w:rsidP="0011650B">
      <w:pPr>
        <w:jc w:val="both"/>
        <w:rPr>
          <w:rFonts w:asciiTheme="minorHAnsi" w:hAnsiTheme="minorHAnsi" w:cstheme="minorHAnsi"/>
        </w:rPr>
      </w:pPr>
      <w:bookmarkStart w:id="20" w:name="_Hlk132290154"/>
      <w:bookmarkEnd w:id="19"/>
      <w:r w:rsidRPr="004A5A6B">
        <w:rPr>
          <w:rFonts w:asciiTheme="minorHAnsi" w:hAnsiTheme="minorHAnsi" w:cstheme="minorHAnsi"/>
          <w:b/>
        </w:rPr>
        <w:t xml:space="preserve">Tablica </w:t>
      </w:r>
      <w:r>
        <w:rPr>
          <w:rFonts w:asciiTheme="minorHAnsi" w:hAnsiTheme="minorHAnsi" w:cstheme="minorHAnsi"/>
          <w:b/>
        </w:rPr>
        <w:t>4b</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Izvršenj</w:t>
      </w:r>
      <w:r w:rsidRPr="004A5A6B">
        <w:rPr>
          <w:rFonts w:asciiTheme="minorHAnsi" w:hAnsiTheme="minorHAnsi" w:cstheme="minorHAnsi"/>
        </w:rPr>
        <w:t xml:space="preserve">e </w:t>
      </w:r>
      <w:r>
        <w:rPr>
          <w:rFonts w:asciiTheme="minorHAnsi" w:hAnsiTheme="minorHAnsi" w:cstheme="minorHAnsi"/>
        </w:rPr>
        <w:t>rashoda/izdataka</w:t>
      </w:r>
      <w:r w:rsidRPr="004A5A6B">
        <w:rPr>
          <w:rFonts w:asciiTheme="minorHAnsi" w:hAnsiTheme="minorHAnsi" w:cstheme="minorHAnsi"/>
        </w:rPr>
        <w:t xml:space="preserve"> </w:t>
      </w:r>
      <w:r>
        <w:rPr>
          <w:rFonts w:asciiTheme="minorHAnsi" w:hAnsiTheme="minorHAnsi" w:cstheme="minorHAnsi"/>
        </w:rPr>
        <w:t>po izvorima financiranja proračunski korisnici</w:t>
      </w:r>
    </w:p>
    <w:bookmarkEnd w:id="20"/>
    <w:p w14:paraId="6036D5A7" w14:textId="77777777" w:rsidR="0011650B" w:rsidRDefault="0011650B" w:rsidP="0011650B">
      <w:pPr>
        <w:jc w:val="both"/>
        <w:rPr>
          <w:rFonts w:asciiTheme="minorHAnsi" w:hAnsiTheme="minorHAnsi" w:cstheme="minorHAnsi"/>
        </w:rPr>
      </w:pPr>
    </w:p>
    <w:tbl>
      <w:tblPr>
        <w:tblW w:w="8438" w:type="dxa"/>
        <w:tblLook w:val="04A0" w:firstRow="1" w:lastRow="0" w:firstColumn="1" w:lastColumn="0" w:noHBand="0" w:noVBand="1"/>
      </w:tblPr>
      <w:tblGrid>
        <w:gridCol w:w="3473"/>
        <w:gridCol w:w="1676"/>
        <w:gridCol w:w="1965"/>
        <w:gridCol w:w="1324"/>
      </w:tblGrid>
      <w:tr w:rsidR="00816D11" w14:paraId="76586F37" w14:textId="77777777" w:rsidTr="00196C39">
        <w:trPr>
          <w:trHeight w:val="332"/>
        </w:trPr>
        <w:tc>
          <w:tcPr>
            <w:tcW w:w="3473" w:type="dxa"/>
            <w:tcBorders>
              <w:top w:val="single" w:sz="8" w:space="0" w:color="auto"/>
              <w:left w:val="single" w:sz="8" w:space="0" w:color="auto"/>
              <w:bottom w:val="nil"/>
              <w:right w:val="nil"/>
            </w:tcBorders>
            <w:shd w:val="clear" w:color="000000" w:fill="70AD47"/>
            <w:vAlign w:val="center"/>
            <w:hideMark/>
          </w:tcPr>
          <w:p w14:paraId="538AFED8" w14:textId="77777777" w:rsidR="00816D11" w:rsidRDefault="00816D11">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676" w:type="dxa"/>
            <w:tcBorders>
              <w:top w:val="single" w:sz="8" w:space="0" w:color="auto"/>
              <w:left w:val="single" w:sz="8" w:space="0" w:color="auto"/>
              <w:bottom w:val="nil"/>
              <w:right w:val="single" w:sz="8" w:space="0" w:color="auto"/>
            </w:tcBorders>
            <w:shd w:val="clear" w:color="000000" w:fill="70AD47"/>
            <w:vAlign w:val="center"/>
            <w:hideMark/>
          </w:tcPr>
          <w:p w14:paraId="165F85BB" w14:textId="77777777" w:rsidR="00816D11" w:rsidRDefault="00816D11">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965" w:type="dxa"/>
            <w:tcBorders>
              <w:top w:val="single" w:sz="8" w:space="0" w:color="auto"/>
              <w:left w:val="nil"/>
              <w:bottom w:val="nil"/>
              <w:right w:val="nil"/>
            </w:tcBorders>
            <w:shd w:val="clear" w:color="000000" w:fill="70AD47"/>
            <w:vAlign w:val="center"/>
            <w:hideMark/>
          </w:tcPr>
          <w:p w14:paraId="699A0191" w14:textId="77777777" w:rsidR="00816D11" w:rsidRDefault="00816D11">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1324"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43AFF13" w14:textId="77777777" w:rsidR="00816D11" w:rsidRDefault="00816D11">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816D11" w14:paraId="7FA85A7F" w14:textId="77777777" w:rsidTr="00196C39">
        <w:trPr>
          <w:trHeight w:val="316"/>
        </w:trPr>
        <w:tc>
          <w:tcPr>
            <w:tcW w:w="3473"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39AF7FBA" w14:textId="77777777" w:rsidR="00816D11" w:rsidRDefault="00816D11">
            <w:pPr>
              <w:jc w:val="center"/>
              <w:rPr>
                <w:rFonts w:ascii="Calibri" w:hAnsi="Calibri" w:cs="Calibri"/>
                <w:color w:val="000000"/>
                <w:sz w:val="20"/>
                <w:szCs w:val="20"/>
              </w:rPr>
            </w:pPr>
            <w:r>
              <w:rPr>
                <w:rFonts w:ascii="Calibri" w:hAnsi="Calibri" w:cs="Calibri"/>
                <w:color w:val="000000"/>
                <w:sz w:val="20"/>
                <w:szCs w:val="20"/>
              </w:rPr>
              <w:t>1</w:t>
            </w:r>
          </w:p>
        </w:tc>
        <w:tc>
          <w:tcPr>
            <w:tcW w:w="1676" w:type="dxa"/>
            <w:tcBorders>
              <w:top w:val="single" w:sz="8" w:space="0" w:color="auto"/>
              <w:left w:val="nil"/>
              <w:bottom w:val="single" w:sz="4" w:space="0" w:color="auto"/>
              <w:right w:val="single" w:sz="4" w:space="0" w:color="auto"/>
            </w:tcBorders>
            <w:shd w:val="clear" w:color="000000" w:fill="FFFFFF"/>
            <w:vAlign w:val="center"/>
            <w:hideMark/>
          </w:tcPr>
          <w:p w14:paraId="1CC3C808" w14:textId="77777777" w:rsidR="00816D11" w:rsidRDefault="00816D11">
            <w:pPr>
              <w:jc w:val="center"/>
              <w:rPr>
                <w:rFonts w:ascii="Calibri" w:hAnsi="Calibri" w:cs="Calibri"/>
                <w:color w:val="000000"/>
                <w:sz w:val="20"/>
                <w:szCs w:val="20"/>
              </w:rPr>
            </w:pPr>
            <w:r>
              <w:rPr>
                <w:rFonts w:ascii="Calibri" w:hAnsi="Calibri" w:cs="Calibri"/>
                <w:color w:val="000000"/>
                <w:sz w:val="20"/>
                <w:szCs w:val="20"/>
              </w:rPr>
              <w:t>2</w:t>
            </w:r>
          </w:p>
        </w:tc>
        <w:tc>
          <w:tcPr>
            <w:tcW w:w="1965" w:type="dxa"/>
            <w:tcBorders>
              <w:top w:val="single" w:sz="8" w:space="0" w:color="auto"/>
              <w:left w:val="nil"/>
              <w:bottom w:val="single" w:sz="4" w:space="0" w:color="auto"/>
              <w:right w:val="single" w:sz="4" w:space="0" w:color="auto"/>
            </w:tcBorders>
            <w:shd w:val="clear" w:color="000000" w:fill="FFFFFF"/>
            <w:vAlign w:val="center"/>
            <w:hideMark/>
          </w:tcPr>
          <w:p w14:paraId="1DDD9CFF" w14:textId="77777777" w:rsidR="00816D11" w:rsidRDefault="00816D11">
            <w:pPr>
              <w:jc w:val="center"/>
              <w:rPr>
                <w:rFonts w:ascii="Calibri" w:hAnsi="Calibri" w:cs="Calibri"/>
                <w:color w:val="000000"/>
                <w:sz w:val="20"/>
                <w:szCs w:val="20"/>
              </w:rPr>
            </w:pPr>
            <w:r>
              <w:rPr>
                <w:rFonts w:ascii="Calibri" w:hAnsi="Calibri" w:cs="Calibri"/>
                <w:color w:val="000000"/>
                <w:sz w:val="20"/>
                <w:szCs w:val="20"/>
              </w:rPr>
              <w:t>3</w:t>
            </w:r>
          </w:p>
        </w:tc>
        <w:tc>
          <w:tcPr>
            <w:tcW w:w="1324" w:type="dxa"/>
            <w:tcBorders>
              <w:top w:val="nil"/>
              <w:left w:val="nil"/>
              <w:bottom w:val="single" w:sz="4" w:space="0" w:color="auto"/>
              <w:right w:val="single" w:sz="8" w:space="0" w:color="auto"/>
            </w:tcBorders>
            <w:shd w:val="clear" w:color="000000" w:fill="FFFFFF"/>
            <w:vAlign w:val="center"/>
            <w:hideMark/>
          </w:tcPr>
          <w:p w14:paraId="59DC9E0E" w14:textId="77777777" w:rsidR="00816D11" w:rsidRDefault="00816D11">
            <w:pPr>
              <w:jc w:val="center"/>
              <w:rPr>
                <w:rFonts w:ascii="Calibri" w:hAnsi="Calibri" w:cs="Calibri"/>
                <w:color w:val="000000"/>
                <w:sz w:val="20"/>
                <w:szCs w:val="20"/>
              </w:rPr>
            </w:pPr>
            <w:r>
              <w:rPr>
                <w:rFonts w:ascii="Calibri" w:hAnsi="Calibri" w:cs="Calibri"/>
                <w:color w:val="000000"/>
                <w:sz w:val="20"/>
                <w:szCs w:val="20"/>
              </w:rPr>
              <w:t>4 (3/2)</w:t>
            </w:r>
          </w:p>
        </w:tc>
      </w:tr>
      <w:tr w:rsidR="00816D11" w14:paraId="2D908B8C" w14:textId="77777777" w:rsidTr="00196C39">
        <w:trPr>
          <w:trHeight w:val="316"/>
        </w:trPr>
        <w:tc>
          <w:tcPr>
            <w:tcW w:w="3473" w:type="dxa"/>
            <w:tcBorders>
              <w:top w:val="nil"/>
              <w:left w:val="single" w:sz="8" w:space="0" w:color="auto"/>
              <w:bottom w:val="single" w:sz="4" w:space="0" w:color="auto"/>
              <w:right w:val="single" w:sz="4" w:space="0" w:color="auto"/>
            </w:tcBorders>
            <w:shd w:val="clear" w:color="auto" w:fill="auto"/>
            <w:noWrap/>
            <w:vAlign w:val="bottom"/>
            <w:hideMark/>
          </w:tcPr>
          <w:p w14:paraId="78A4AB0D" w14:textId="77777777" w:rsidR="00816D11" w:rsidRDefault="00816D11">
            <w:pPr>
              <w:rPr>
                <w:rFonts w:ascii="Calibri" w:hAnsi="Calibri" w:cs="Calibri"/>
                <w:color w:val="000000"/>
                <w:sz w:val="20"/>
                <w:szCs w:val="20"/>
              </w:rPr>
            </w:pPr>
            <w:r>
              <w:rPr>
                <w:rFonts w:ascii="Calibri" w:hAnsi="Calibri" w:cs="Calibri"/>
                <w:color w:val="000000"/>
                <w:sz w:val="20"/>
                <w:szCs w:val="20"/>
              </w:rPr>
              <w:t>3.2. Vlastiti prihodi - PK</w:t>
            </w:r>
          </w:p>
        </w:tc>
        <w:tc>
          <w:tcPr>
            <w:tcW w:w="1676" w:type="dxa"/>
            <w:tcBorders>
              <w:top w:val="nil"/>
              <w:left w:val="nil"/>
              <w:bottom w:val="single" w:sz="4" w:space="0" w:color="auto"/>
              <w:right w:val="single" w:sz="4" w:space="0" w:color="auto"/>
            </w:tcBorders>
            <w:shd w:val="clear" w:color="auto" w:fill="auto"/>
            <w:noWrap/>
            <w:vAlign w:val="bottom"/>
            <w:hideMark/>
          </w:tcPr>
          <w:p w14:paraId="604307BC"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66.923.476,00</w:t>
            </w:r>
          </w:p>
        </w:tc>
        <w:tc>
          <w:tcPr>
            <w:tcW w:w="1965" w:type="dxa"/>
            <w:tcBorders>
              <w:top w:val="nil"/>
              <w:left w:val="nil"/>
              <w:bottom w:val="single" w:sz="4" w:space="0" w:color="auto"/>
              <w:right w:val="single" w:sz="4" w:space="0" w:color="auto"/>
            </w:tcBorders>
            <w:shd w:val="clear" w:color="auto" w:fill="auto"/>
            <w:noWrap/>
            <w:vAlign w:val="bottom"/>
            <w:hideMark/>
          </w:tcPr>
          <w:p w14:paraId="068C9470"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81.753.313,01</w:t>
            </w:r>
          </w:p>
        </w:tc>
        <w:tc>
          <w:tcPr>
            <w:tcW w:w="1324" w:type="dxa"/>
            <w:tcBorders>
              <w:top w:val="nil"/>
              <w:left w:val="nil"/>
              <w:bottom w:val="single" w:sz="4" w:space="0" w:color="auto"/>
              <w:right w:val="single" w:sz="8" w:space="0" w:color="auto"/>
            </w:tcBorders>
            <w:shd w:val="clear" w:color="auto" w:fill="auto"/>
            <w:noWrap/>
            <w:vAlign w:val="bottom"/>
            <w:hideMark/>
          </w:tcPr>
          <w:p w14:paraId="5A2737B2"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122,16</w:t>
            </w:r>
          </w:p>
        </w:tc>
      </w:tr>
      <w:tr w:rsidR="00816D11" w14:paraId="57739AE4" w14:textId="77777777" w:rsidTr="00196C39">
        <w:trPr>
          <w:trHeight w:val="303"/>
        </w:trPr>
        <w:tc>
          <w:tcPr>
            <w:tcW w:w="3473" w:type="dxa"/>
            <w:tcBorders>
              <w:top w:val="nil"/>
              <w:left w:val="single" w:sz="8" w:space="0" w:color="auto"/>
              <w:bottom w:val="single" w:sz="4" w:space="0" w:color="auto"/>
              <w:right w:val="single" w:sz="4" w:space="0" w:color="auto"/>
            </w:tcBorders>
            <w:shd w:val="clear" w:color="auto" w:fill="auto"/>
            <w:vAlign w:val="bottom"/>
            <w:hideMark/>
          </w:tcPr>
          <w:p w14:paraId="1D463235" w14:textId="77777777" w:rsidR="00816D11" w:rsidRDefault="00816D11">
            <w:pPr>
              <w:rPr>
                <w:rFonts w:ascii="Calibri" w:hAnsi="Calibri" w:cs="Calibri"/>
                <w:color w:val="000000"/>
                <w:sz w:val="20"/>
                <w:szCs w:val="20"/>
              </w:rPr>
            </w:pPr>
            <w:r>
              <w:rPr>
                <w:rFonts w:ascii="Calibri" w:hAnsi="Calibri" w:cs="Calibri"/>
                <w:color w:val="000000"/>
                <w:sz w:val="20"/>
                <w:szCs w:val="20"/>
              </w:rPr>
              <w:t>4.3. Prihodi za posebne namjene - PK</w:t>
            </w:r>
          </w:p>
        </w:tc>
        <w:tc>
          <w:tcPr>
            <w:tcW w:w="1676" w:type="dxa"/>
            <w:tcBorders>
              <w:top w:val="nil"/>
              <w:left w:val="nil"/>
              <w:bottom w:val="single" w:sz="4" w:space="0" w:color="auto"/>
              <w:right w:val="single" w:sz="4" w:space="0" w:color="auto"/>
            </w:tcBorders>
            <w:shd w:val="clear" w:color="auto" w:fill="auto"/>
            <w:noWrap/>
            <w:vAlign w:val="bottom"/>
            <w:hideMark/>
          </w:tcPr>
          <w:p w14:paraId="2900E582"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528.423.461,00</w:t>
            </w:r>
          </w:p>
        </w:tc>
        <w:tc>
          <w:tcPr>
            <w:tcW w:w="1965" w:type="dxa"/>
            <w:tcBorders>
              <w:top w:val="nil"/>
              <w:left w:val="nil"/>
              <w:bottom w:val="single" w:sz="4" w:space="0" w:color="auto"/>
              <w:right w:val="single" w:sz="4" w:space="0" w:color="auto"/>
            </w:tcBorders>
            <w:shd w:val="clear" w:color="auto" w:fill="auto"/>
            <w:noWrap/>
            <w:vAlign w:val="bottom"/>
            <w:hideMark/>
          </w:tcPr>
          <w:p w14:paraId="2271864B"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522.569.732,24</w:t>
            </w:r>
          </w:p>
        </w:tc>
        <w:tc>
          <w:tcPr>
            <w:tcW w:w="1324" w:type="dxa"/>
            <w:tcBorders>
              <w:top w:val="nil"/>
              <w:left w:val="nil"/>
              <w:bottom w:val="single" w:sz="4" w:space="0" w:color="auto"/>
              <w:right w:val="single" w:sz="8" w:space="0" w:color="auto"/>
            </w:tcBorders>
            <w:shd w:val="clear" w:color="auto" w:fill="auto"/>
            <w:noWrap/>
            <w:vAlign w:val="bottom"/>
            <w:hideMark/>
          </w:tcPr>
          <w:p w14:paraId="7839AB75"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98,89</w:t>
            </w:r>
          </w:p>
        </w:tc>
      </w:tr>
      <w:tr w:rsidR="00816D11" w14:paraId="584E7292" w14:textId="77777777" w:rsidTr="005658F9">
        <w:trPr>
          <w:trHeight w:val="316"/>
        </w:trPr>
        <w:tc>
          <w:tcPr>
            <w:tcW w:w="3473" w:type="dxa"/>
            <w:tcBorders>
              <w:top w:val="nil"/>
              <w:left w:val="single" w:sz="8" w:space="0" w:color="auto"/>
              <w:bottom w:val="single" w:sz="4" w:space="0" w:color="auto"/>
              <w:right w:val="single" w:sz="4" w:space="0" w:color="auto"/>
            </w:tcBorders>
            <w:shd w:val="clear" w:color="auto" w:fill="auto"/>
            <w:vAlign w:val="bottom"/>
            <w:hideMark/>
          </w:tcPr>
          <w:p w14:paraId="090A128B" w14:textId="77777777" w:rsidR="00816D11" w:rsidRDefault="00816D11">
            <w:pPr>
              <w:rPr>
                <w:rFonts w:ascii="Calibri" w:hAnsi="Calibri" w:cs="Calibri"/>
                <w:color w:val="000000"/>
                <w:sz w:val="20"/>
                <w:szCs w:val="20"/>
              </w:rPr>
            </w:pPr>
            <w:r>
              <w:rPr>
                <w:rFonts w:ascii="Calibri" w:hAnsi="Calibri" w:cs="Calibri"/>
                <w:color w:val="000000"/>
                <w:sz w:val="20"/>
                <w:szCs w:val="20"/>
              </w:rPr>
              <w:t>5.8. Ostale pomoći - PK</w:t>
            </w:r>
          </w:p>
        </w:tc>
        <w:tc>
          <w:tcPr>
            <w:tcW w:w="1676" w:type="dxa"/>
            <w:tcBorders>
              <w:top w:val="nil"/>
              <w:left w:val="nil"/>
              <w:bottom w:val="single" w:sz="4" w:space="0" w:color="auto"/>
              <w:right w:val="single" w:sz="4" w:space="0" w:color="auto"/>
            </w:tcBorders>
            <w:shd w:val="clear" w:color="auto" w:fill="auto"/>
            <w:noWrap/>
            <w:vAlign w:val="bottom"/>
            <w:hideMark/>
          </w:tcPr>
          <w:p w14:paraId="62761FAF"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271.434.153,00</w:t>
            </w:r>
          </w:p>
        </w:tc>
        <w:tc>
          <w:tcPr>
            <w:tcW w:w="1965" w:type="dxa"/>
            <w:tcBorders>
              <w:top w:val="nil"/>
              <w:left w:val="nil"/>
              <w:bottom w:val="single" w:sz="4" w:space="0" w:color="auto"/>
              <w:right w:val="single" w:sz="4" w:space="0" w:color="auto"/>
            </w:tcBorders>
            <w:shd w:val="clear" w:color="auto" w:fill="auto"/>
            <w:noWrap/>
            <w:vAlign w:val="bottom"/>
            <w:hideMark/>
          </w:tcPr>
          <w:p w14:paraId="68AA5776"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268.284.632,19</w:t>
            </w:r>
          </w:p>
        </w:tc>
        <w:tc>
          <w:tcPr>
            <w:tcW w:w="1324" w:type="dxa"/>
            <w:tcBorders>
              <w:top w:val="nil"/>
              <w:left w:val="nil"/>
              <w:bottom w:val="single" w:sz="4" w:space="0" w:color="auto"/>
              <w:right w:val="single" w:sz="8" w:space="0" w:color="auto"/>
            </w:tcBorders>
            <w:shd w:val="clear" w:color="auto" w:fill="auto"/>
            <w:noWrap/>
            <w:vAlign w:val="bottom"/>
            <w:hideMark/>
          </w:tcPr>
          <w:p w14:paraId="69EA305E"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98,84</w:t>
            </w:r>
          </w:p>
        </w:tc>
      </w:tr>
      <w:tr w:rsidR="00816D11" w14:paraId="4A6F6F19" w14:textId="77777777" w:rsidTr="005658F9">
        <w:trPr>
          <w:trHeight w:val="316"/>
        </w:trPr>
        <w:tc>
          <w:tcPr>
            <w:tcW w:w="347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8E1E82" w14:textId="77777777" w:rsidR="00816D11" w:rsidRDefault="00816D11">
            <w:pPr>
              <w:rPr>
                <w:rFonts w:ascii="Calibri" w:hAnsi="Calibri" w:cs="Calibri"/>
                <w:color w:val="000000"/>
                <w:sz w:val="20"/>
                <w:szCs w:val="20"/>
              </w:rPr>
            </w:pPr>
            <w:r>
              <w:rPr>
                <w:rFonts w:ascii="Calibri" w:hAnsi="Calibri" w:cs="Calibri"/>
                <w:color w:val="000000"/>
                <w:sz w:val="20"/>
                <w:szCs w:val="20"/>
              </w:rPr>
              <w:t>5.9. Pomoći / Fondovi EU - PK</w:t>
            </w:r>
          </w:p>
        </w:tc>
        <w:tc>
          <w:tcPr>
            <w:tcW w:w="1676" w:type="dxa"/>
            <w:tcBorders>
              <w:top w:val="single" w:sz="4" w:space="0" w:color="auto"/>
              <w:left w:val="nil"/>
              <w:bottom w:val="single" w:sz="4" w:space="0" w:color="auto"/>
              <w:right w:val="single" w:sz="4" w:space="0" w:color="auto"/>
            </w:tcBorders>
            <w:shd w:val="clear" w:color="auto" w:fill="auto"/>
            <w:noWrap/>
            <w:vAlign w:val="bottom"/>
            <w:hideMark/>
          </w:tcPr>
          <w:p w14:paraId="6B354867"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66.417.210,00</w:t>
            </w:r>
          </w:p>
        </w:tc>
        <w:tc>
          <w:tcPr>
            <w:tcW w:w="1965" w:type="dxa"/>
            <w:tcBorders>
              <w:top w:val="single" w:sz="4" w:space="0" w:color="auto"/>
              <w:left w:val="nil"/>
              <w:bottom w:val="single" w:sz="4" w:space="0" w:color="auto"/>
              <w:right w:val="single" w:sz="4" w:space="0" w:color="auto"/>
            </w:tcBorders>
            <w:shd w:val="clear" w:color="auto" w:fill="auto"/>
            <w:noWrap/>
            <w:vAlign w:val="bottom"/>
            <w:hideMark/>
          </w:tcPr>
          <w:p w14:paraId="762775D3"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54.955.939,12</w:t>
            </w:r>
          </w:p>
        </w:tc>
        <w:tc>
          <w:tcPr>
            <w:tcW w:w="1324" w:type="dxa"/>
            <w:tcBorders>
              <w:top w:val="single" w:sz="4" w:space="0" w:color="auto"/>
              <w:left w:val="nil"/>
              <w:bottom w:val="single" w:sz="4" w:space="0" w:color="auto"/>
              <w:right w:val="single" w:sz="4" w:space="0" w:color="auto"/>
            </w:tcBorders>
            <w:shd w:val="clear" w:color="auto" w:fill="auto"/>
            <w:noWrap/>
            <w:vAlign w:val="bottom"/>
            <w:hideMark/>
          </w:tcPr>
          <w:p w14:paraId="62E01AC2"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82,74</w:t>
            </w:r>
          </w:p>
        </w:tc>
      </w:tr>
      <w:tr w:rsidR="00816D11" w14:paraId="15424D0A" w14:textId="77777777" w:rsidTr="00196C39">
        <w:trPr>
          <w:trHeight w:val="316"/>
        </w:trPr>
        <w:tc>
          <w:tcPr>
            <w:tcW w:w="3473" w:type="dxa"/>
            <w:tcBorders>
              <w:top w:val="nil"/>
              <w:left w:val="single" w:sz="8" w:space="0" w:color="auto"/>
              <w:bottom w:val="single" w:sz="4" w:space="0" w:color="auto"/>
              <w:right w:val="single" w:sz="4" w:space="0" w:color="auto"/>
            </w:tcBorders>
            <w:shd w:val="clear" w:color="auto" w:fill="auto"/>
            <w:noWrap/>
            <w:vAlign w:val="bottom"/>
            <w:hideMark/>
          </w:tcPr>
          <w:p w14:paraId="3005FE21" w14:textId="77777777" w:rsidR="00816D11" w:rsidRDefault="00816D11">
            <w:pPr>
              <w:rPr>
                <w:rFonts w:ascii="Calibri" w:hAnsi="Calibri" w:cs="Calibri"/>
                <w:color w:val="000000"/>
                <w:sz w:val="20"/>
                <w:szCs w:val="20"/>
              </w:rPr>
            </w:pPr>
            <w:r>
              <w:rPr>
                <w:rFonts w:ascii="Calibri" w:hAnsi="Calibri" w:cs="Calibri"/>
                <w:color w:val="000000"/>
                <w:sz w:val="20"/>
                <w:szCs w:val="20"/>
              </w:rPr>
              <w:t>6.2. Donacije - PK</w:t>
            </w:r>
          </w:p>
        </w:tc>
        <w:tc>
          <w:tcPr>
            <w:tcW w:w="1676" w:type="dxa"/>
            <w:tcBorders>
              <w:top w:val="nil"/>
              <w:left w:val="nil"/>
              <w:bottom w:val="single" w:sz="4" w:space="0" w:color="auto"/>
              <w:right w:val="single" w:sz="4" w:space="0" w:color="auto"/>
            </w:tcBorders>
            <w:shd w:val="clear" w:color="auto" w:fill="auto"/>
            <w:noWrap/>
            <w:vAlign w:val="bottom"/>
            <w:hideMark/>
          </w:tcPr>
          <w:p w14:paraId="70F30EFA"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5.732.577,00</w:t>
            </w:r>
          </w:p>
        </w:tc>
        <w:tc>
          <w:tcPr>
            <w:tcW w:w="1965" w:type="dxa"/>
            <w:tcBorders>
              <w:top w:val="nil"/>
              <w:left w:val="nil"/>
              <w:bottom w:val="single" w:sz="4" w:space="0" w:color="auto"/>
              <w:right w:val="single" w:sz="4" w:space="0" w:color="auto"/>
            </w:tcBorders>
            <w:shd w:val="clear" w:color="auto" w:fill="auto"/>
            <w:noWrap/>
            <w:vAlign w:val="bottom"/>
            <w:hideMark/>
          </w:tcPr>
          <w:p w14:paraId="3792889A"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12.729.929,02</w:t>
            </w:r>
          </w:p>
        </w:tc>
        <w:tc>
          <w:tcPr>
            <w:tcW w:w="1324" w:type="dxa"/>
            <w:tcBorders>
              <w:top w:val="nil"/>
              <w:left w:val="nil"/>
              <w:bottom w:val="single" w:sz="4" w:space="0" w:color="auto"/>
              <w:right w:val="single" w:sz="8" w:space="0" w:color="auto"/>
            </w:tcBorders>
            <w:shd w:val="clear" w:color="auto" w:fill="auto"/>
            <w:noWrap/>
            <w:vAlign w:val="bottom"/>
            <w:hideMark/>
          </w:tcPr>
          <w:p w14:paraId="0B8F587C"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222,06</w:t>
            </w:r>
          </w:p>
        </w:tc>
      </w:tr>
      <w:tr w:rsidR="00816D11" w14:paraId="4EDDBE6F" w14:textId="77777777" w:rsidTr="00196C39">
        <w:trPr>
          <w:trHeight w:val="553"/>
        </w:trPr>
        <w:tc>
          <w:tcPr>
            <w:tcW w:w="3473" w:type="dxa"/>
            <w:tcBorders>
              <w:top w:val="nil"/>
              <w:left w:val="single" w:sz="8" w:space="0" w:color="auto"/>
              <w:bottom w:val="single" w:sz="4" w:space="0" w:color="auto"/>
              <w:right w:val="single" w:sz="4" w:space="0" w:color="auto"/>
            </w:tcBorders>
            <w:shd w:val="clear" w:color="auto" w:fill="auto"/>
            <w:vAlign w:val="bottom"/>
            <w:hideMark/>
          </w:tcPr>
          <w:p w14:paraId="2B9230C1" w14:textId="77777777" w:rsidR="00816D11" w:rsidRDefault="00816D11">
            <w:pPr>
              <w:rPr>
                <w:rFonts w:ascii="Calibri" w:hAnsi="Calibri" w:cs="Calibri"/>
                <w:color w:val="000000"/>
                <w:sz w:val="20"/>
                <w:szCs w:val="20"/>
              </w:rPr>
            </w:pPr>
            <w:r>
              <w:rPr>
                <w:rFonts w:ascii="Calibri" w:hAnsi="Calibri" w:cs="Calibri"/>
                <w:color w:val="000000"/>
                <w:sz w:val="20"/>
                <w:szCs w:val="20"/>
              </w:rPr>
              <w:t>7.2. Prihodi od prodaje imovine i naknade štete s osnova osig. - PK</w:t>
            </w:r>
          </w:p>
        </w:tc>
        <w:tc>
          <w:tcPr>
            <w:tcW w:w="1676" w:type="dxa"/>
            <w:tcBorders>
              <w:top w:val="nil"/>
              <w:left w:val="nil"/>
              <w:bottom w:val="single" w:sz="4" w:space="0" w:color="auto"/>
              <w:right w:val="single" w:sz="4" w:space="0" w:color="auto"/>
            </w:tcBorders>
            <w:shd w:val="clear" w:color="auto" w:fill="auto"/>
            <w:noWrap/>
            <w:vAlign w:val="bottom"/>
            <w:hideMark/>
          </w:tcPr>
          <w:p w14:paraId="226537D4"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251.692,00</w:t>
            </w:r>
          </w:p>
        </w:tc>
        <w:tc>
          <w:tcPr>
            <w:tcW w:w="1965" w:type="dxa"/>
            <w:tcBorders>
              <w:top w:val="nil"/>
              <w:left w:val="nil"/>
              <w:bottom w:val="single" w:sz="4" w:space="0" w:color="auto"/>
              <w:right w:val="single" w:sz="4" w:space="0" w:color="auto"/>
            </w:tcBorders>
            <w:shd w:val="clear" w:color="auto" w:fill="auto"/>
            <w:noWrap/>
            <w:vAlign w:val="bottom"/>
            <w:hideMark/>
          </w:tcPr>
          <w:p w14:paraId="201B8015"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725.630,32</w:t>
            </w:r>
          </w:p>
        </w:tc>
        <w:tc>
          <w:tcPr>
            <w:tcW w:w="1324" w:type="dxa"/>
            <w:tcBorders>
              <w:top w:val="nil"/>
              <w:left w:val="nil"/>
              <w:bottom w:val="single" w:sz="4" w:space="0" w:color="auto"/>
              <w:right w:val="single" w:sz="8" w:space="0" w:color="auto"/>
            </w:tcBorders>
            <w:shd w:val="clear" w:color="auto" w:fill="auto"/>
            <w:noWrap/>
            <w:vAlign w:val="bottom"/>
            <w:hideMark/>
          </w:tcPr>
          <w:p w14:paraId="5A0D64B8"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288,30</w:t>
            </w:r>
          </w:p>
        </w:tc>
      </w:tr>
      <w:tr w:rsidR="00816D11" w14:paraId="241E03D3" w14:textId="77777777" w:rsidTr="00196C39">
        <w:trPr>
          <w:trHeight w:val="569"/>
        </w:trPr>
        <w:tc>
          <w:tcPr>
            <w:tcW w:w="3473" w:type="dxa"/>
            <w:tcBorders>
              <w:top w:val="nil"/>
              <w:left w:val="single" w:sz="8" w:space="0" w:color="auto"/>
              <w:bottom w:val="single" w:sz="4" w:space="0" w:color="auto"/>
              <w:right w:val="single" w:sz="4" w:space="0" w:color="auto"/>
            </w:tcBorders>
            <w:shd w:val="clear" w:color="auto" w:fill="auto"/>
            <w:vAlign w:val="bottom"/>
            <w:hideMark/>
          </w:tcPr>
          <w:p w14:paraId="2BDF8F21" w14:textId="77777777" w:rsidR="00816D11" w:rsidRDefault="00816D11">
            <w:pPr>
              <w:rPr>
                <w:rFonts w:ascii="Calibri" w:hAnsi="Calibri" w:cs="Calibri"/>
                <w:color w:val="000000"/>
                <w:sz w:val="20"/>
                <w:szCs w:val="20"/>
              </w:rPr>
            </w:pPr>
            <w:r>
              <w:rPr>
                <w:rFonts w:ascii="Calibri" w:hAnsi="Calibri" w:cs="Calibri"/>
                <w:color w:val="000000"/>
                <w:sz w:val="20"/>
                <w:szCs w:val="20"/>
              </w:rPr>
              <w:t xml:space="preserve">8.5. Namjenski primici od zaduživanja - PK </w:t>
            </w:r>
          </w:p>
        </w:tc>
        <w:tc>
          <w:tcPr>
            <w:tcW w:w="1676" w:type="dxa"/>
            <w:tcBorders>
              <w:top w:val="nil"/>
              <w:left w:val="nil"/>
              <w:bottom w:val="single" w:sz="4" w:space="0" w:color="auto"/>
              <w:right w:val="single" w:sz="4" w:space="0" w:color="auto"/>
            </w:tcBorders>
            <w:shd w:val="clear" w:color="auto" w:fill="auto"/>
            <w:noWrap/>
            <w:vAlign w:val="bottom"/>
            <w:hideMark/>
          </w:tcPr>
          <w:p w14:paraId="3A82A08F"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15.185.747,00</w:t>
            </w:r>
          </w:p>
        </w:tc>
        <w:tc>
          <w:tcPr>
            <w:tcW w:w="1965" w:type="dxa"/>
            <w:tcBorders>
              <w:top w:val="nil"/>
              <w:left w:val="nil"/>
              <w:bottom w:val="single" w:sz="4" w:space="0" w:color="auto"/>
              <w:right w:val="single" w:sz="4" w:space="0" w:color="auto"/>
            </w:tcBorders>
            <w:shd w:val="clear" w:color="auto" w:fill="auto"/>
            <w:noWrap/>
            <w:vAlign w:val="bottom"/>
            <w:hideMark/>
          </w:tcPr>
          <w:p w14:paraId="405650EF"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185.746,90</w:t>
            </w:r>
          </w:p>
        </w:tc>
        <w:tc>
          <w:tcPr>
            <w:tcW w:w="1324" w:type="dxa"/>
            <w:tcBorders>
              <w:top w:val="nil"/>
              <w:left w:val="nil"/>
              <w:bottom w:val="single" w:sz="4" w:space="0" w:color="auto"/>
              <w:right w:val="single" w:sz="8" w:space="0" w:color="auto"/>
            </w:tcBorders>
            <w:shd w:val="clear" w:color="auto" w:fill="auto"/>
            <w:noWrap/>
            <w:vAlign w:val="bottom"/>
            <w:hideMark/>
          </w:tcPr>
          <w:p w14:paraId="4A6BC980"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1,22</w:t>
            </w:r>
          </w:p>
        </w:tc>
      </w:tr>
      <w:tr w:rsidR="00816D11" w14:paraId="1C61016F" w14:textId="77777777" w:rsidTr="00910C1C">
        <w:trPr>
          <w:trHeight w:val="625"/>
        </w:trPr>
        <w:tc>
          <w:tcPr>
            <w:tcW w:w="3473" w:type="dxa"/>
            <w:tcBorders>
              <w:top w:val="single" w:sz="8" w:space="0" w:color="auto"/>
              <w:left w:val="single" w:sz="8" w:space="0" w:color="auto"/>
              <w:bottom w:val="single" w:sz="8" w:space="0" w:color="auto"/>
              <w:right w:val="nil"/>
            </w:tcBorders>
            <w:shd w:val="clear" w:color="000000" w:fill="92D050"/>
            <w:vAlign w:val="bottom"/>
            <w:hideMark/>
          </w:tcPr>
          <w:p w14:paraId="2E8584B4" w14:textId="77777777" w:rsidR="00816D11" w:rsidRDefault="00816D11">
            <w:pPr>
              <w:rPr>
                <w:rFonts w:ascii="Calibri" w:hAnsi="Calibri" w:cs="Calibri"/>
                <w:b/>
                <w:bCs/>
                <w:color w:val="000000"/>
                <w:sz w:val="20"/>
                <w:szCs w:val="20"/>
              </w:rPr>
            </w:pPr>
            <w:r>
              <w:rPr>
                <w:rFonts w:ascii="Calibri" w:hAnsi="Calibri" w:cs="Calibri"/>
                <w:b/>
                <w:bCs/>
                <w:color w:val="000000"/>
                <w:sz w:val="20"/>
                <w:szCs w:val="20"/>
              </w:rPr>
              <w:t>UKUPNO RASHODI/IZDACI PREMA IZVORIMA - PRORAČUNSKI KORISNICI</w:t>
            </w:r>
          </w:p>
        </w:tc>
        <w:tc>
          <w:tcPr>
            <w:tcW w:w="1676"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5340B911" w14:textId="77777777" w:rsidR="00816D11" w:rsidRDefault="00816D11">
            <w:pPr>
              <w:jc w:val="right"/>
              <w:rPr>
                <w:rFonts w:ascii="Calibri" w:hAnsi="Calibri" w:cs="Calibri"/>
                <w:b/>
                <w:bCs/>
                <w:color w:val="000000"/>
                <w:sz w:val="20"/>
                <w:szCs w:val="20"/>
              </w:rPr>
            </w:pPr>
            <w:r>
              <w:rPr>
                <w:rFonts w:ascii="Calibri" w:hAnsi="Calibri" w:cs="Calibri"/>
                <w:b/>
                <w:bCs/>
                <w:color w:val="000000"/>
                <w:sz w:val="20"/>
                <w:szCs w:val="20"/>
              </w:rPr>
              <w:t>954.368.316,00</w:t>
            </w:r>
          </w:p>
        </w:tc>
        <w:tc>
          <w:tcPr>
            <w:tcW w:w="1965" w:type="dxa"/>
            <w:tcBorders>
              <w:top w:val="single" w:sz="8" w:space="0" w:color="auto"/>
              <w:left w:val="nil"/>
              <w:bottom w:val="single" w:sz="8" w:space="0" w:color="auto"/>
              <w:right w:val="single" w:sz="8" w:space="0" w:color="auto"/>
            </w:tcBorders>
            <w:shd w:val="clear" w:color="000000" w:fill="92D050"/>
            <w:noWrap/>
            <w:vAlign w:val="center"/>
            <w:hideMark/>
          </w:tcPr>
          <w:p w14:paraId="7508AC8C" w14:textId="77777777" w:rsidR="00816D11" w:rsidRDefault="00816D11">
            <w:pPr>
              <w:jc w:val="right"/>
              <w:rPr>
                <w:rFonts w:ascii="Calibri" w:hAnsi="Calibri" w:cs="Calibri"/>
                <w:b/>
                <w:bCs/>
                <w:color w:val="000000"/>
                <w:sz w:val="20"/>
                <w:szCs w:val="20"/>
              </w:rPr>
            </w:pPr>
            <w:r>
              <w:rPr>
                <w:rFonts w:ascii="Calibri" w:hAnsi="Calibri" w:cs="Calibri"/>
                <w:b/>
                <w:bCs/>
                <w:color w:val="000000"/>
                <w:sz w:val="20"/>
                <w:szCs w:val="20"/>
              </w:rPr>
              <w:t>941.204.922,80</w:t>
            </w:r>
          </w:p>
        </w:tc>
        <w:tc>
          <w:tcPr>
            <w:tcW w:w="1324" w:type="dxa"/>
            <w:tcBorders>
              <w:top w:val="single" w:sz="8" w:space="0" w:color="auto"/>
              <w:left w:val="nil"/>
              <w:bottom w:val="single" w:sz="8" w:space="0" w:color="auto"/>
              <w:right w:val="single" w:sz="8" w:space="0" w:color="auto"/>
            </w:tcBorders>
            <w:shd w:val="clear" w:color="000000" w:fill="92D050"/>
            <w:noWrap/>
            <w:vAlign w:val="center"/>
            <w:hideMark/>
          </w:tcPr>
          <w:p w14:paraId="68D05BDC" w14:textId="77777777" w:rsidR="00816D11" w:rsidRDefault="00816D11">
            <w:pPr>
              <w:jc w:val="right"/>
              <w:rPr>
                <w:rFonts w:ascii="Calibri" w:hAnsi="Calibri" w:cs="Calibri"/>
                <w:b/>
                <w:bCs/>
                <w:color w:val="000000"/>
                <w:sz w:val="20"/>
                <w:szCs w:val="20"/>
              </w:rPr>
            </w:pPr>
            <w:r>
              <w:rPr>
                <w:rFonts w:ascii="Calibri" w:hAnsi="Calibri" w:cs="Calibri"/>
                <w:b/>
                <w:bCs/>
                <w:color w:val="000000"/>
                <w:sz w:val="20"/>
                <w:szCs w:val="20"/>
              </w:rPr>
              <w:t>98,62</w:t>
            </w:r>
          </w:p>
        </w:tc>
      </w:tr>
    </w:tbl>
    <w:p w14:paraId="11CE52A4" w14:textId="77777777" w:rsidR="0011650B" w:rsidRDefault="0011650B" w:rsidP="0011650B">
      <w:pPr>
        <w:jc w:val="both"/>
        <w:rPr>
          <w:rFonts w:asciiTheme="minorHAnsi" w:hAnsiTheme="minorHAnsi" w:cstheme="minorHAnsi"/>
        </w:rPr>
      </w:pPr>
    </w:p>
    <w:p w14:paraId="5DCED432" w14:textId="77777777" w:rsidR="00563B5C" w:rsidRDefault="00563B5C" w:rsidP="001B3E3A">
      <w:pPr>
        <w:jc w:val="both"/>
        <w:rPr>
          <w:rFonts w:asciiTheme="minorHAnsi" w:hAnsiTheme="minorHAnsi" w:cstheme="minorHAnsi"/>
          <w:color w:val="000000" w:themeColor="text1"/>
        </w:rPr>
      </w:pPr>
    </w:p>
    <w:p w14:paraId="09BEDEC4" w14:textId="701CA091" w:rsidR="00B732B7" w:rsidRDefault="001B3E3A" w:rsidP="001B3E3A">
      <w:pPr>
        <w:jc w:val="both"/>
        <w:rPr>
          <w:rFonts w:asciiTheme="minorHAnsi" w:hAnsiTheme="minorHAnsi" w:cstheme="minorHAnsi"/>
          <w:color w:val="000000" w:themeColor="text1"/>
        </w:rPr>
      </w:pPr>
      <w:r>
        <w:rPr>
          <w:rFonts w:asciiTheme="minorHAnsi" w:hAnsiTheme="minorHAnsi" w:cstheme="minorHAnsi"/>
          <w:color w:val="000000" w:themeColor="text1"/>
        </w:rPr>
        <w:t xml:space="preserve">Od ukupno izvršenih rashoda proračunskih korisnika u iznosu od 941.204.922,80 kuna, najveći iznos od 522.569.732,24  kuna financiran je iz izvora </w:t>
      </w:r>
      <w:r w:rsidR="00B732B7">
        <w:rPr>
          <w:rFonts w:asciiTheme="minorHAnsi" w:hAnsiTheme="minorHAnsi" w:cstheme="minorHAnsi"/>
          <w:color w:val="000000" w:themeColor="text1"/>
        </w:rPr>
        <w:t xml:space="preserve">Prihodi za posebne namjene </w:t>
      </w:r>
      <w:r>
        <w:rPr>
          <w:rFonts w:asciiTheme="minorHAnsi" w:hAnsiTheme="minorHAnsi" w:cstheme="minorHAnsi"/>
          <w:color w:val="000000" w:themeColor="text1"/>
        </w:rPr>
        <w:t xml:space="preserve">ili </w:t>
      </w:r>
      <w:r w:rsidR="00B732B7">
        <w:rPr>
          <w:rFonts w:asciiTheme="minorHAnsi" w:hAnsiTheme="minorHAnsi" w:cstheme="minorHAnsi"/>
          <w:color w:val="000000" w:themeColor="text1"/>
        </w:rPr>
        <w:t>55,52</w:t>
      </w:r>
      <w:r>
        <w:rPr>
          <w:rFonts w:asciiTheme="minorHAnsi" w:hAnsiTheme="minorHAnsi" w:cstheme="minorHAnsi"/>
          <w:color w:val="000000" w:themeColor="text1"/>
        </w:rPr>
        <w:t>% ukupnih ras</w:t>
      </w:r>
      <w:r w:rsidR="00B732B7">
        <w:rPr>
          <w:rFonts w:asciiTheme="minorHAnsi" w:hAnsiTheme="minorHAnsi" w:cstheme="minorHAnsi"/>
          <w:color w:val="000000" w:themeColor="text1"/>
        </w:rPr>
        <w:t>hoda proračunskih korisnika</w:t>
      </w:r>
      <w:r>
        <w:rPr>
          <w:rFonts w:asciiTheme="minorHAnsi" w:hAnsiTheme="minorHAnsi" w:cstheme="minorHAnsi"/>
          <w:color w:val="000000" w:themeColor="text1"/>
        </w:rPr>
        <w:t>.</w:t>
      </w:r>
      <w:r w:rsidR="00B732B7">
        <w:rPr>
          <w:rFonts w:asciiTheme="minorHAnsi" w:hAnsiTheme="minorHAnsi" w:cstheme="minorHAnsi"/>
          <w:color w:val="000000" w:themeColor="text1"/>
        </w:rPr>
        <w:t xml:space="preserve"> Ove prihode ostvaruju najve</w:t>
      </w:r>
      <w:r w:rsidR="005A50AC">
        <w:rPr>
          <w:rFonts w:asciiTheme="minorHAnsi" w:hAnsiTheme="minorHAnsi" w:cstheme="minorHAnsi"/>
          <w:color w:val="000000" w:themeColor="text1"/>
        </w:rPr>
        <w:t>ć</w:t>
      </w:r>
      <w:r w:rsidR="00B732B7">
        <w:rPr>
          <w:rFonts w:asciiTheme="minorHAnsi" w:hAnsiTheme="minorHAnsi" w:cstheme="minorHAnsi"/>
          <w:color w:val="000000" w:themeColor="text1"/>
        </w:rPr>
        <w:t>im dijelom zdravstvene ustanove i to od HZZO-a temeljem ugovorenih obveza i prihoda od sufinanciranja cijene usluge koje osim zdravstvenih ustanova ostvaruju osnovne i srednje škole kao i domovi za starije.</w:t>
      </w:r>
    </w:p>
    <w:p w14:paraId="619FA728" w14:textId="7A74C9C2" w:rsidR="001B3E3A" w:rsidRDefault="001B3E3A" w:rsidP="001B3E3A">
      <w:pPr>
        <w:jc w:val="both"/>
        <w:rPr>
          <w:rFonts w:asciiTheme="minorHAnsi" w:hAnsiTheme="minorHAnsi" w:cstheme="minorHAnsi"/>
          <w:color w:val="000000" w:themeColor="text1"/>
        </w:rPr>
      </w:pPr>
      <w:r>
        <w:rPr>
          <w:rFonts w:asciiTheme="minorHAnsi" w:hAnsiTheme="minorHAnsi" w:cstheme="minorHAnsi"/>
          <w:color w:val="000000" w:themeColor="text1"/>
        </w:rPr>
        <w:t xml:space="preserve"> </w:t>
      </w:r>
    </w:p>
    <w:p w14:paraId="6D6D1F65" w14:textId="6F2D41C7" w:rsidR="00B732B7" w:rsidRDefault="00B732B7" w:rsidP="001B3E3A">
      <w:pPr>
        <w:jc w:val="both"/>
        <w:rPr>
          <w:rFonts w:asciiTheme="minorHAnsi" w:hAnsiTheme="minorHAnsi" w:cstheme="minorHAnsi"/>
          <w:color w:val="000000" w:themeColor="text1"/>
        </w:rPr>
      </w:pPr>
      <w:r>
        <w:rPr>
          <w:rFonts w:asciiTheme="minorHAnsi" w:hAnsiTheme="minorHAnsi" w:cstheme="minorHAnsi"/>
          <w:color w:val="000000" w:themeColor="text1"/>
        </w:rPr>
        <w:t>Iz izvora pomoći  proračunski korisnici financiraju 28,50% rashoda.</w:t>
      </w:r>
    </w:p>
    <w:p w14:paraId="364151D3" w14:textId="02ECE01A" w:rsidR="00B732B7" w:rsidRDefault="00B732B7" w:rsidP="001B3E3A">
      <w:pPr>
        <w:jc w:val="both"/>
        <w:rPr>
          <w:rFonts w:asciiTheme="minorHAnsi" w:hAnsiTheme="minorHAnsi" w:cstheme="minorHAnsi"/>
          <w:color w:val="000000" w:themeColor="text1"/>
        </w:rPr>
      </w:pPr>
    </w:p>
    <w:p w14:paraId="545DEDC1" w14:textId="023D7ECC" w:rsidR="00B732B7" w:rsidRDefault="00B732B7" w:rsidP="001B3E3A">
      <w:pPr>
        <w:jc w:val="both"/>
        <w:rPr>
          <w:rFonts w:asciiTheme="minorHAnsi" w:hAnsiTheme="minorHAnsi" w:cstheme="minorHAnsi"/>
          <w:color w:val="000000" w:themeColor="text1"/>
        </w:rPr>
      </w:pPr>
      <w:r>
        <w:rPr>
          <w:rFonts w:asciiTheme="minorHAnsi" w:hAnsiTheme="minorHAnsi" w:cstheme="minorHAnsi"/>
          <w:color w:val="000000" w:themeColor="text1"/>
        </w:rPr>
        <w:t xml:space="preserve">Ostali izvori financiranja proračunskih korisnika </w:t>
      </w:r>
      <w:r w:rsidR="00503FB5">
        <w:rPr>
          <w:rFonts w:asciiTheme="minorHAnsi" w:hAnsiTheme="minorHAnsi" w:cstheme="minorHAnsi"/>
          <w:color w:val="000000" w:themeColor="text1"/>
        </w:rPr>
        <w:t>ostvaruju manje od 9% učešća u ukupnim rashodima proračunskih korisnika.</w:t>
      </w:r>
    </w:p>
    <w:p w14:paraId="4F33445B" w14:textId="7CD242F4" w:rsidR="00563B5C" w:rsidRDefault="00563B5C" w:rsidP="00704BD9">
      <w:pPr>
        <w:jc w:val="both"/>
        <w:rPr>
          <w:rFonts w:asciiTheme="minorHAnsi" w:hAnsiTheme="minorHAnsi" w:cstheme="minorHAnsi"/>
          <w:color w:val="000000" w:themeColor="text1"/>
        </w:rPr>
      </w:pPr>
    </w:p>
    <w:p w14:paraId="295F7A10" w14:textId="55D8B518" w:rsidR="00563B5C" w:rsidRDefault="00563B5C" w:rsidP="00704BD9">
      <w:pPr>
        <w:jc w:val="both"/>
        <w:rPr>
          <w:rFonts w:asciiTheme="minorHAnsi" w:hAnsiTheme="minorHAnsi" w:cstheme="minorHAnsi"/>
          <w:color w:val="000000" w:themeColor="text1"/>
        </w:rPr>
      </w:pPr>
    </w:p>
    <w:p w14:paraId="75A838CD" w14:textId="5197FD91" w:rsidR="00391ED4" w:rsidRDefault="00391ED4" w:rsidP="00704BD9">
      <w:pPr>
        <w:jc w:val="both"/>
        <w:rPr>
          <w:rFonts w:asciiTheme="minorHAnsi" w:hAnsiTheme="minorHAnsi" w:cstheme="minorHAnsi"/>
          <w:color w:val="000000" w:themeColor="text1"/>
        </w:rPr>
      </w:pPr>
    </w:p>
    <w:p w14:paraId="4EE78F7F" w14:textId="2478E397" w:rsidR="00391ED4" w:rsidRDefault="00391ED4" w:rsidP="00704BD9">
      <w:pPr>
        <w:jc w:val="both"/>
        <w:rPr>
          <w:rFonts w:asciiTheme="minorHAnsi" w:hAnsiTheme="minorHAnsi" w:cstheme="minorHAnsi"/>
          <w:color w:val="000000" w:themeColor="text1"/>
        </w:rPr>
      </w:pPr>
    </w:p>
    <w:p w14:paraId="4CBFD346" w14:textId="7618FFD7" w:rsidR="00391ED4" w:rsidRDefault="00391ED4" w:rsidP="00704BD9">
      <w:pPr>
        <w:jc w:val="both"/>
        <w:rPr>
          <w:rFonts w:asciiTheme="minorHAnsi" w:hAnsiTheme="minorHAnsi" w:cstheme="minorHAnsi"/>
          <w:color w:val="000000" w:themeColor="text1"/>
        </w:rPr>
      </w:pPr>
    </w:p>
    <w:p w14:paraId="381BCC06" w14:textId="77777777" w:rsidR="00391ED4" w:rsidRDefault="00391ED4" w:rsidP="00704BD9">
      <w:pPr>
        <w:jc w:val="both"/>
        <w:rPr>
          <w:rFonts w:asciiTheme="minorHAnsi" w:hAnsiTheme="minorHAnsi" w:cstheme="minorHAnsi"/>
          <w:color w:val="000000" w:themeColor="text1"/>
        </w:rPr>
      </w:pPr>
    </w:p>
    <w:p w14:paraId="24A60D70" w14:textId="50754C7B" w:rsidR="0011650B" w:rsidRDefault="00563B5C" w:rsidP="00563B5C">
      <w:pPr>
        <w:jc w:val="both"/>
        <w:rPr>
          <w:rFonts w:asciiTheme="minorHAnsi" w:hAnsiTheme="minorHAnsi" w:cstheme="minorHAnsi"/>
          <w:b/>
          <w:bCs/>
          <w:color w:val="000000" w:themeColor="text1"/>
        </w:rPr>
      </w:pPr>
      <w:r w:rsidRPr="0011650B">
        <w:rPr>
          <w:rFonts w:asciiTheme="minorHAnsi" w:hAnsiTheme="minorHAnsi" w:cstheme="minorHAnsi"/>
          <w:b/>
          <w:bCs/>
          <w:color w:val="000000" w:themeColor="text1"/>
        </w:rPr>
        <w:lastRenderedPageBreak/>
        <w:t>2.1. RASHODI</w:t>
      </w:r>
      <w:r>
        <w:rPr>
          <w:rFonts w:asciiTheme="minorHAnsi" w:hAnsiTheme="minorHAnsi" w:cstheme="minorHAnsi"/>
          <w:b/>
          <w:bCs/>
          <w:color w:val="000000" w:themeColor="text1"/>
        </w:rPr>
        <w:t xml:space="preserve"> PREMA FUNKCIJSKOJ KLASIFIKACIJI</w:t>
      </w:r>
    </w:p>
    <w:p w14:paraId="3F03EF03" w14:textId="14F52840" w:rsidR="00B23413" w:rsidRDefault="00B23413" w:rsidP="00563B5C">
      <w:pPr>
        <w:jc w:val="both"/>
        <w:rPr>
          <w:rFonts w:asciiTheme="minorHAnsi" w:hAnsiTheme="minorHAnsi" w:cstheme="minorHAnsi"/>
          <w:b/>
          <w:bCs/>
          <w:color w:val="000000" w:themeColor="text1"/>
        </w:rPr>
      </w:pPr>
    </w:p>
    <w:p w14:paraId="6068AFCE" w14:textId="1B2B35A5" w:rsidR="00B23413" w:rsidRDefault="00B23413" w:rsidP="00B23413">
      <w:pPr>
        <w:jc w:val="both"/>
        <w:rPr>
          <w:rFonts w:asciiTheme="minorHAnsi" w:hAnsiTheme="minorHAnsi" w:cstheme="minorHAnsi"/>
        </w:rPr>
      </w:pPr>
      <w:bookmarkStart w:id="21" w:name="_Hlk132290218"/>
      <w:r w:rsidRPr="004A5A6B">
        <w:rPr>
          <w:rFonts w:asciiTheme="minorHAnsi" w:hAnsiTheme="minorHAnsi" w:cstheme="minorHAnsi"/>
          <w:b/>
        </w:rPr>
        <w:t xml:space="preserve">Tablica </w:t>
      </w:r>
      <w:r>
        <w:rPr>
          <w:rFonts w:asciiTheme="minorHAnsi" w:hAnsiTheme="minorHAnsi" w:cstheme="minorHAnsi"/>
          <w:b/>
        </w:rPr>
        <w:t>5</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Izvršenj</w:t>
      </w:r>
      <w:r w:rsidRPr="004A5A6B">
        <w:rPr>
          <w:rFonts w:asciiTheme="minorHAnsi" w:hAnsiTheme="minorHAnsi" w:cstheme="minorHAnsi"/>
        </w:rPr>
        <w:t xml:space="preserve">e </w:t>
      </w:r>
      <w:r>
        <w:rPr>
          <w:rFonts w:asciiTheme="minorHAnsi" w:hAnsiTheme="minorHAnsi" w:cstheme="minorHAnsi"/>
        </w:rPr>
        <w:t>rashoda prema funkcijskoj klasifikaciji</w:t>
      </w:r>
    </w:p>
    <w:bookmarkEnd w:id="21"/>
    <w:p w14:paraId="6735B1E6" w14:textId="77777777" w:rsidR="0011650B" w:rsidRDefault="0011650B" w:rsidP="00B85885">
      <w:pPr>
        <w:jc w:val="both"/>
        <w:rPr>
          <w:rFonts w:asciiTheme="minorHAnsi" w:hAnsiTheme="minorHAnsi" w:cstheme="minorHAnsi"/>
          <w:color w:val="000000" w:themeColor="text1"/>
        </w:rPr>
      </w:pPr>
    </w:p>
    <w:tbl>
      <w:tblPr>
        <w:tblW w:w="9644" w:type="dxa"/>
        <w:tblLook w:val="04A0" w:firstRow="1" w:lastRow="0" w:firstColumn="1" w:lastColumn="0" w:noHBand="0" w:noVBand="1"/>
      </w:tblPr>
      <w:tblGrid>
        <w:gridCol w:w="2542"/>
        <w:gridCol w:w="1645"/>
        <w:gridCol w:w="1645"/>
        <w:gridCol w:w="1645"/>
        <w:gridCol w:w="880"/>
        <w:gridCol w:w="829"/>
        <w:gridCol w:w="1000"/>
      </w:tblGrid>
      <w:tr w:rsidR="003A16A9" w14:paraId="5C3D9CE6" w14:textId="77777777" w:rsidTr="003A16A9">
        <w:trPr>
          <w:trHeight w:val="525"/>
        </w:trPr>
        <w:tc>
          <w:tcPr>
            <w:tcW w:w="2542" w:type="dxa"/>
            <w:tcBorders>
              <w:top w:val="single" w:sz="8" w:space="0" w:color="auto"/>
              <w:left w:val="single" w:sz="8" w:space="0" w:color="auto"/>
              <w:bottom w:val="nil"/>
              <w:right w:val="nil"/>
            </w:tcBorders>
            <w:shd w:val="clear" w:color="000000" w:fill="70AD47"/>
            <w:vAlign w:val="center"/>
            <w:hideMark/>
          </w:tcPr>
          <w:p w14:paraId="612D3B21" w14:textId="77777777" w:rsidR="003A16A9" w:rsidRDefault="003A16A9">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103" w:type="dxa"/>
            <w:tcBorders>
              <w:top w:val="single" w:sz="8" w:space="0" w:color="auto"/>
              <w:left w:val="single" w:sz="8" w:space="0" w:color="auto"/>
              <w:bottom w:val="nil"/>
              <w:right w:val="single" w:sz="8" w:space="0" w:color="auto"/>
            </w:tcBorders>
            <w:shd w:val="clear" w:color="000000" w:fill="70AD47"/>
            <w:vAlign w:val="center"/>
            <w:hideMark/>
          </w:tcPr>
          <w:p w14:paraId="1F424937"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645" w:type="dxa"/>
            <w:tcBorders>
              <w:top w:val="single" w:sz="8" w:space="0" w:color="auto"/>
              <w:left w:val="nil"/>
              <w:bottom w:val="nil"/>
              <w:right w:val="single" w:sz="8" w:space="0" w:color="auto"/>
            </w:tcBorders>
            <w:shd w:val="clear" w:color="000000" w:fill="70AD47"/>
            <w:vAlign w:val="center"/>
            <w:hideMark/>
          </w:tcPr>
          <w:p w14:paraId="4CFF8FDB"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645" w:type="dxa"/>
            <w:tcBorders>
              <w:top w:val="single" w:sz="8" w:space="0" w:color="auto"/>
              <w:left w:val="nil"/>
              <w:bottom w:val="nil"/>
              <w:right w:val="nil"/>
            </w:tcBorders>
            <w:shd w:val="clear" w:color="000000" w:fill="70AD47"/>
            <w:vAlign w:val="center"/>
            <w:hideMark/>
          </w:tcPr>
          <w:p w14:paraId="033EAC57"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880" w:type="dxa"/>
            <w:tcBorders>
              <w:top w:val="single" w:sz="8" w:space="0" w:color="auto"/>
              <w:left w:val="single" w:sz="8" w:space="0" w:color="auto"/>
              <w:bottom w:val="nil"/>
              <w:right w:val="single" w:sz="8" w:space="0" w:color="auto"/>
            </w:tcBorders>
            <w:shd w:val="clear" w:color="000000" w:fill="70AD47"/>
            <w:vAlign w:val="center"/>
            <w:hideMark/>
          </w:tcPr>
          <w:p w14:paraId="166628AD"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829" w:type="dxa"/>
            <w:tcBorders>
              <w:top w:val="single" w:sz="8" w:space="0" w:color="auto"/>
              <w:left w:val="nil"/>
              <w:bottom w:val="nil"/>
              <w:right w:val="single" w:sz="8" w:space="0" w:color="auto"/>
            </w:tcBorders>
            <w:shd w:val="clear" w:color="000000" w:fill="70AD47"/>
            <w:vAlign w:val="center"/>
            <w:hideMark/>
          </w:tcPr>
          <w:p w14:paraId="683328A0"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1000" w:type="dxa"/>
            <w:tcBorders>
              <w:top w:val="single" w:sz="8" w:space="0" w:color="auto"/>
              <w:left w:val="nil"/>
              <w:bottom w:val="single" w:sz="8" w:space="0" w:color="auto"/>
              <w:right w:val="single" w:sz="8" w:space="0" w:color="auto"/>
            </w:tcBorders>
            <w:shd w:val="clear" w:color="000000" w:fill="70AD47"/>
            <w:vAlign w:val="center"/>
            <w:hideMark/>
          </w:tcPr>
          <w:p w14:paraId="0DAA6050"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 xml:space="preserve">% UČEŠĆA </w:t>
            </w:r>
          </w:p>
        </w:tc>
      </w:tr>
      <w:tr w:rsidR="003A16A9" w14:paraId="0C9137DC" w14:textId="77777777" w:rsidTr="003A16A9">
        <w:trPr>
          <w:trHeight w:val="300"/>
        </w:trPr>
        <w:tc>
          <w:tcPr>
            <w:tcW w:w="2542"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42B91A77"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1</w:t>
            </w:r>
          </w:p>
        </w:tc>
        <w:tc>
          <w:tcPr>
            <w:tcW w:w="1103" w:type="dxa"/>
            <w:tcBorders>
              <w:top w:val="single" w:sz="8" w:space="0" w:color="auto"/>
              <w:left w:val="nil"/>
              <w:bottom w:val="single" w:sz="4" w:space="0" w:color="auto"/>
              <w:right w:val="single" w:sz="4" w:space="0" w:color="auto"/>
            </w:tcBorders>
            <w:shd w:val="clear" w:color="000000" w:fill="FFFFFF"/>
            <w:vAlign w:val="center"/>
            <w:hideMark/>
          </w:tcPr>
          <w:p w14:paraId="52392B2F"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2</w:t>
            </w:r>
          </w:p>
        </w:tc>
        <w:tc>
          <w:tcPr>
            <w:tcW w:w="1645" w:type="dxa"/>
            <w:tcBorders>
              <w:top w:val="single" w:sz="8" w:space="0" w:color="auto"/>
              <w:left w:val="nil"/>
              <w:bottom w:val="single" w:sz="4" w:space="0" w:color="auto"/>
              <w:right w:val="single" w:sz="4" w:space="0" w:color="auto"/>
            </w:tcBorders>
            <w:shd w:val="clear" w:color="000000" w:fill="FFFFFF"/>
            <w:vAlign w:val="center"/>
            <w:hideMark/>
          </w:tcPr>
          <w:p w14:paraId="763A8FC0"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3</w:t>
            </w:r>
          </w:p>
        </w:tc>
        <w:tc>
          <w:tcPr>
            <w:tcW w:w="1645" w:type="dxa"/>
            <w:tcBorders>
              <w:top w:val="single" w:sz="8" w:space="0" w:color="auto"/>
              <w:left w:val="nil"/>
              <w:bottom w:val="single" w:sz="4" w:space="0" w:color="auto"/>
              <w:right w:val="single" w:sz="4" w:space="0" w:color="auto"/>
            </w:tcBorders>
            <w:shd w:val="clear" w:color="000000" w:fill="FFFFFF"/>
            <w:vAlign w:val="center"/>
            <w:hideMark/>
          </w:tcPr>
          <w:p w14:paraId="3FA9A53F"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4</w:t>
            </w:r>
          </w:p>
        </w:tc>
        <w:tc>
          <w:tcPr>
            <w:tcW w:w="880" w:type="dxa"/>
            <w:tcBorders>
              <w:top w:val="single" w:sz="8" w:space="0" w:color="auto"/>
              <w:left w:val="nil"/>
              <w:bottom w:val="single" w:sz="4" w:space="0" w:color="auto"/>
              <w:right w:val="single" w:sz="4" w:space="0" w:color="auto"/>
            </w:tcBorders>
            <w:shd w:val="clear" w:color="000000" w:fill="FFFFFF"/>
            <w:vAlign w:val="center"/>
            <w:hideMark/>
          </w:tcPr>
          <w:p w14:paraId="6A353C53"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5 (4/2)</w:t>
            </w:r>
          </w:p>
        </w:tc>
        <w:tc>
          <w:tcPr>
            <w:tcW w:w="829" w:type="dxa"/>
            <w:tcBorders>
              <w:top w:val="single" w:sz="8" w:space="0" w:color="auto"/>
              <w:left w:val="nil"/>
              <w:bottom w:val="single" w:sz="4" w:space="0" w:color="auto"/>
              <w:right w:val="single" w:sz="4" w:space="0" w:color="auto"/>
            </w:tcBorders>
            <w:shd w:val="clear" w:color="000000" w:fill="FFFFFF"/>
            <w:vAlign w:val="center"/>
            <w:hideMark/>
          </w:tcPr>
          <w:p w14:paraId="17581F36"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6 (4/3)</w:t>
            </w:r>
          </w:p>
        </w:tc>
        <w:tc>
          <w:tcPr>
            <w:tcW w:w="1000" w:type="dxa"/>
            <w:tcBorders>
              <w:top w:val="nil"/>
              <w:left w:val="nil"/>
              <w:bottom w:val="single" w:sz="4" w:space="0" w:color="auto"/>
              <w:right w:val="single" w:sz="8" w:space="0" w:color="auto"/>
            </w:tcBorders>
            <w:shd w:val="clear" w:color="000000" w:fill="FFFFFF"/>
            <w:vAlign w:val="center"/>
            <w:hideMark/>
          </w:tcPr>
          <w:p w14:paraId="2AB2130A"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7</w:t>
            </w:r>
          </w:p>
        </w:tc>
      </w:tr>
      <w:tr w:rsidR="003A16A9" w14:paraId="716697A9"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3A18A281" w14:textId="77777777" w:rsidR="003A16A9" w:rsidRDefault="003A16A9">
            <w:pPr>
              <w:rPr>
                <w:rFonts w:ascii="Calibri" w:hAnsi="Calibri" w:cs="Calibri"/>
                <w:color w:val="000000"/>
                <w:sz w:val="20"/>
                <w:szCs w:val="20"/>
              </w:rPr>
            </w:pPr>
            <w:r>
              <w:rPr>
                <w:rFonts w:ascii="Calibri" w:hAnsi="Calibri" w:cs="Calibri"/>
                <w:color w:val="000000"/>
                <w:sz w:val="20"/>
                <w:szCs w:val="20"/>
              </w:rPr>
              <w:t xml:space="preserve">01 Opće javne usluge </w:t>
            </w:r>
          </w:p>
        </w:tc>
        <w:tc>
          <w:tcPr>
            <w:tcW w:w="1103" w:type="dxa"/>
            <w:tcBorders>
              <w:top w:val="nil"/>
              <w:left w:val="nil"/>
              <w:bottom w:val="single" w:sz="4" w:space="0" w:color="auto"/>
              <w:right w:val="single" w:sz="4" w:space="0" w:color="auto"/>
            </w:tcBorders>
            <w:shd w:val="clear" w:color="auto" w:fill="auto"/>
            <w:noWrap/>
            <w:vAlign w:val="bottom"/>
            <w:hideMark/>
          </w:tcPr>
          <w:p w14:paraId="5E1EEF73"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52.803.059,00</w:t>
            </w:r>
          </w:p>
        </w:tc>
        <w:tc>
          <w:tcPr>
            <w:tcW w:w="1645" w:type="dxa"/>
            <w:tcBorders>
              <w:top w:val="nil"/>
              <w:left w:val="nil"/>
              <w:bottom w:val="single" w:sz="4" w:space="0" w:color="auto"/>
              <w:right w:val="single" w:sz="4" w:space="0" w:color="auto"/>
            </w:tcBorders>
            <w:shd w:val="clear" w:color="auto" w:fill="auto"/>
            <w:noWrap/>
            <w:vAlign w:val="bottom"/>
            <w:hideMark/>
          </w:tcPr>
          <w:p w14:paraId="63D4FEA5"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65.626.984,32</w:t>
            </w:r>
          </w:p>
        </w:tc>
        <w:tc>
          <w:tcPr>
            <w:tcW w:w="1645" w:type="dxa"/>
            <w:tcBorders>
              <w:top w:val="nil"/>
              <w:left w:val="nil"/>
              <w:bottom w:val="single" w:sz="4" w:space="0" w:color="auto"/>
              <w:right w:val="single" w:sz="4" w:space="0" w:color="auto"/>
            </w:tcBorders>
            <w:shd w:val="clear" w:color="auto" w:fill="auto"/>
            <w:noWrap/>
            <w:vAlign w:val="bottom"/>
            <w:hideMark/>
          </w:tcPr>
          <w:p w14:paraId="7D39E10C"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53.386.593,91</w:t>
            </w:r>
          </w:p>
        </w:tc>
        <w:tc>
          <w:tcPr>
            <w:tcW w:w="880" w:type="dxa"/>
            <w:tcBorders>
              <w:top w:val="nil"/>
              <w:left w:val="nil"/>
              <w:bottom w:val="single" w:sz="4" w:space="0" w:color="auto"/>
              <w:right w:val="single" w:sz="4" w:space="0" w:color="auto"/>
            </w:tcBorders>
            <w:shd w:val="clear" w:color="auto" w:fill="auto"/>
            <w:noWrap/>
            <w:vAlign w:val="bottom"/>
            <w:hideMark/>
          </w:tcPr>
          <w:p w14:paraId="307B72C9"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101,11</w:t>
            </w:r>
          </w:p>
        </w:tc>
        <w:tc>
          <w:tcPr>
            <w:tcW w:w="829" w:type="dxa"/>
            <w:tcBorders>
              <w:top w:val="nil"/>
              <w:left w:val="nil"/>
              <w:bottom w:val="single" w:sz="4" w:space="0" w:color="auto"/>
              <w:right w:val="single" w:sz="4" w:space="0" w:color="auto"/>
            </w:tcBorders>
            <w:shd w:val="clear" w:color="auto" w:fill="auto"/>
            <w:noWrap/>
            <w:vAlign w:val="bottom"/>
            <w:hideMark/>
          </w:tcPr>
          <w:p w14:paraId="0AEF5261"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81,35</w:t>
            </w:r>
          </w:p>
        </w:tc>
        <w:tc>
          <w:tcPr>
            <w:tcW w:w="1000" w:type="dxa"/>
            <w:tcBorders>
              <w:top w:val="nil"/>
              <w:left w:val="nil"/>
              <w:bottom w:val="single" w:sz="4" w:space="0" w:color="auto"/>
              <w:right w:val="single" w:sz="8" w:space="0" w:color="auto"/>
            </w:tcBorders>
            <w:shd w:val="clear" w:color="auto" w:fill="auto"/>
            <w:noWrap/>
            <w:vAlign w:val="bottom"/>
            <w:hideMark/>
          </w:tcPr>
          <w:p w14:paraId="1A38000C"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4,66</w:t>
            </w:r>
          </w:p>
        </w:tc>
      </w:tr>
      <w:tr w:rsidR="003A16A9" w14:paraId="5A292DB8"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07D51D4B" w14:textId="77777777" w:rsidR="003A16A9" w:rsidRDefault="003A16A9">
            <w:pPr>
              <w:rPr>
                <w:rFonts w:ascii="Calibri" w:hAnsi="Calibri" w:cs="Calibri"/>
                <w:color w:val="000000"/>
                <w:sz w:val="20"/>
                <w:szCs w:val="20"/>
              </w:rPr>
            </w:pPr>
            <w:r>
              <w:rPr>
                <w:rFonts w:ascii="Calibri" w:hAnsi="Calibri" w:cs="Calibri"/>
                <w:color w:val="000000"/>
                <w:sz w:val="20"/>
                <w:szCs w:val="20"/>
              </w:rPr>
              <w:t>03 Javni red i sigurnost</w:t>
            </w:r>
          </w:p>
        </w:tc>
        <w:tc>
          <w:tcPr>
            <w:tcW w:w="1103" w:type="dxa"/>
            <w:tcBorders>
              <w:top w:val="nil"/>
              <w:left w:val="nil"/>
              <w:bottom w:val="single" w:sz="4" w:space="0" w:color="auto"/>
              <w:right w:val="single" w:sz="4" w:space="0" w:color="auto"/>
            </w:tcBorders>
            <w:shd w:val="clear" w:color="auto" w:fill="auto"/>
            <w:noWrap/>
            <w:vAlign w:val="bottom"/>
            <w:hideMark/>
          </w:tcPr>
          <w:p w14:paraId="15D17322"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4.089.812,71</w:t>
            </w:r>
          </w:p>
        </w:tc>
        <w:tc>
          <w:tcPr>
            <w:tcW w:w="1645" w:type="dxa"/>
            <w:tcBorders>
              <w:top w:val="nil"/>
              <w:left w:val="nil"/>
              <w:bottom w:val="single" w:sz="4" w:space="0" w:color="auto"/>
              <w:right w:val="single" w:sz="4" w:space="0" w:color="auto"/>
            </w:tcBorders>
            <w:shd w:val="clear" w:color="auto" w:fill="auto"/>
            <w:noWrap/>
            <w:vAlign w:val="bottom"/>
            <w:hideMark/>
          </w:tcPr>
          <w:p w14:paraId="1F3A8B43"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9.878.750,00</w:t>
            </w:r>
          </w:p>
        </w:tc>
        <w:tc>
          <w:tcPr>
            <w:tcW w:w="1645" w:type="dxa"/>
            <w:tcBorders>
              <w:top w:val="nil"/>
              <w:left w:val="nil"/>
              <w:bottom w:val="single" w:sz="4" w:space="0" w:color="auto"/>
              <w:right w:val="single" w:sz="4" w:space="0" w:color="auto"/>
            </w:tcBorders>
            <w:shd w:val="clear" w:color="auto" w:fill="auto"/>
            <w:noWrap/>
            <w:vAlign w:val="bottom"/>
            <w:hideMark/>
          </w:tcPr>
          <w:p w14:paraId="23FD4DC0"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8.944.970,29</w:t>
            </w:r>
          </w:p>
        </w:tc>
        <w:tc>
          <w:tcPr>
            <w:tcW w:w="880" w:type="dxa"/>
            <w:tcBorders>
              <w:top w:val="nil"/>
              <w:left w:val="nil"/>
              <w:bottom w:val="single" w:sz="4" w:space="0" w:color="auto"/>
              <w:right w:val="single" w:sz="4" w:space="0" w:color="auto"/>
            </w:tcBorders>
            <w:shd w:val="clear" w:color="auto" w:fill="auto"/>
            <w:noWrap/>
            <w:vAlign w:val="bottom"/>
            <w:hideMark/>
          </w:tcPr>
          <w:p w14:paraId="479C925F"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218,71</w:t>
            </w:r>
          </w:p>
        </w:tc>
        <w:tc>
          <w:tcPr>
            <w:tcW w:w="829" w:type="dxa"/>
            <w:tcBorders>
              <w:top w:val="nil"/>
              <w:left w:val="nil"/>
              <w:bottom w:val="single" w:sz="4" w:space="0" w:color="auto"/>
              <w:right w:val="single" w:sz="4" w:space="0" w:color="auto"/>
            </w:tcBorders>
            <w:shd w:val="clear" w:color="auto" w:fill="auto"/>
            <w:noWrap/>
            <w:vAlign w:val="bottom"/>
            <w:hideMark/>
          </w:tcPr>
          <w:p w14:paraId="5CA81543"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90,55</w:t>
            </w:r>
          </w:p>
        </w:tc>
        <w:tc>
          <w:tcPr>
            <w:tcW w:w="1000" w:type="dxa"/>
            <w:tcBorders>
              <w:top w:val="nil"/>
              <w:left w:val="nil"/>
              <w:bottom w:val="single" w:sz="4" w:space="0" w:color="auto"/>
              <w:right w:val="single" w:sz="8" w:space="0" w:color="auto"/>
            </w:tcBorders>
            <w:shd w:val="clear" w:color="auto" w:fill="auto"/>
            <w:noWrap/>
            <w:vAlign w:val="bottom"/>
            <w:hideMark/>
          </w:tcPr>
          <w:p w14:paraId="37448182"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0,78</w:t>
            </w:r>
          </w:p>
        </w:tc>
      </w:tr>
      <w:tr w:rsidR="003A16A9" w14:paraId="1E74CBC0"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78CBCF58" w14:textId="77777777" w:rsidR="003A16A9" w:rsidRDefault="003A16A9">
            <w:pPr>
              <w:rPr>
                <w:rFonts w:ascii="Calibri" w:hAnsi="Calibri" w:cs="Calibri"/>
                <w:color w:val="000000"/>
                <w:sz w:val="20"/>
                <w:szCs w:val="20"/>
              </w:rPr>
            </w:pPr>
            <w:r>
              <w:rPr>
                <w:rFonts w:ascii="Calibri" w:hAnsi="Calibri" w:cs="Calibri"/>
                <w:color w:val="000000"/>
                <w:sz w:val="20"/>
                <w:szCs w:val="20"/>
              </w:rPr>
              <w:t>04 Ekonomski poslovi</w:t>
            </w:r>
          </w:p>
        </w:tc>
        <w:tc>
          <w:tcPr>
            <w:tcW w:w="1103" w:type="dxa"/>
            <w:tcBorders>
              <w:top w:val="nil"/>
              <w:left w:val="nil"/>
              <w:bottom w:val="single" w:sz="4" w:space="0" w:color="auto"/>
              <w:right w:val="single" w:sz="4" w:space="0" w:color="auto"/>
            </w:tcBorders>
            <w:shd w:val="clear" w:color="auto" w:fill="auto"/>
            <w:noWrap/>
            <w:vAlign w:val="bottom"/>
            <w:hideMark/>
          </w:tcPr>
          <w:p w14:paraId="3DDE6B90"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16.624.937,38</w:t>
            </w:r>
          </w:p>
        </w:tc>
        <w:tc>
          <w:tcPr>
            <w:tcW w:w="1645" w:type="dxa"/>
            <w:tcBorders>
              <w:top w:val="nil"/>
              <w:left w:val="nil"/>
              <w:bottom w:val="single" w:sz="4" w:space="0" w:color="auto"/>
              <w:right w:val="single" w:sz="4" w:space="0" w:color="auto"/>
            </w:tcBorders>
            <w:shd w:val="clear" w:color="auto" w:fill="auto"/>
            <w:noWrap/>
            <w:vAlign w:val="bottom"/>
            <w:hideMark/>
          </w:tcPr>
          <w:p w14:paraId="18D15240"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62.067.289,50</w:t>
            </w:r>
          </w:p>
        </w:tc>
        <w:tc>
          <w:tcPr>
            <w:tcW w:w="1645" w:type="dxa"/>
            <w:tcBorders>
              <w:top w:val="nil"/>
              <w:left w:val="nil"/>
              <w:bottom w:val="single" w:sz="4" w:space="0" w:color="auto"/>
              <w:right w:val="single" w:sz="4" w:space="0" w:color="auto"/>
            </w:tcBorders>
            <w:shd w:val="clear" w:color="auto" w:fill="auto"/>
            <w:noWrap/>
            <w:vAlign w:val="bottom"/>
            <w:hideMark/>
          </w:tcPr>
          <w:p w14:paraId="314D1A0C"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18.987.183,97</w:t>
            </w:r>
          </w:p>
        </w:tc>
        <w:tc>
          <w:tcPr>
            <w:tcW w:w="880" w:type="dxa"/>
            <w:tcBorders>
              <w:top w:val="nil"/>
              <w:left w:val="nil"/>
              <w:bottom w:val="single" w:sz="4" w:space="0" w:color="auto"/>
              <w:right w:val="single" w:sz="4" w:space="0" w:color="auto"/>
            </w:tcBorders>
            <w:shd w:val="clear" w:color="auto" w:fill="auto"/>
            <w:noWrap/>
            <w:vAlign w:val="bottom"/>
            <w:hideMark/>
          </w:tcPr>
          <w:p w14:paraId="75ED0C0F"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114,21</w:t>
            </w:r>
          </w:p>
        </w:tc>
        <w:tc>
          <w:tcPr>
            <w:tcW w:w="829" w:type="dxa"/>
            <w:tcBorders>
              <w:top w:val="nil"/>
              <w:left w:val="nil"/>
              <w:bottom w:val="single" w:sz="4" w:space="0" w:color="auto"/>
              <w:right w:val="single" w:sz="4" w:space="0" w:color="auto"/>
            </w:tcBorders>
            <w:shd w:val="clear" w:color="auto" w:fill="auto"/>
            <w:noWrap/>
            <w:vAlign w:val="bottom"/>
            <w:hideMark/>
          </w:tcPr>
          <w:p w14:paraId="21F48327"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30,59</w:t>
            </w:r>
          </w:p>
        </w:tc>
        <w:tc>
          <w:tcPr>
            <w:tcW w:w="1000" w:type="dxa"/>
            <w:tcBorders>
              <w:top w:val="nil"/>
              <w:left w:val="nil"/>
              <w:bottom w:val="single" w:sz="4" w:space="0" w:color="auto"/>
              <w:right w:val="single" w:sz="8" w:space="0" w:color="auto"/>
            </w:tcBorders>
            <w:shd w:val="clear" w:color="auto" w:fill="auto"/>
            <w:noWrap/>
            <w:vAlign w:val="bottom"/>
            <w:hideMark/>
          </w:tcPr>
          <w:p w14:paraId="3C5831A1"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1,66</w:t>
            </w:r>
          </w:p>
        </w:tc>
      </w:tr>
      <w:tr w:rsidR="003A16A9" w14:paraId="262A3C9C"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01B94B90" w14:textId="77777777" w:rsidR="003A16A9" w:rsidRDefault="003A16A9">
            <w:pPr>
              <w:rPr>
                <w:rFonts w:ascii="Calibri" w:hAnsi="Calibri" w:cs="Calibri"/>
                <w:color w:val="000000"/>
                <w:sz w:val="20"/>
                <w:szCs w:val="20"/>
              </w:rPr>
            </w:pPr>
            <w:r>
              <w:rPr>
                <w:rFonts w:ascii="Calibri" w:hAnsi="Calibri" w:cs="Calibri"/>
                <w:color w:val="000000"/>
                <w:sz w:val="20"/>
                <w:szCs w:val="20"/>
              </w:rPr>
              <w:t>05 Zaštita okoliša</w:t>
            </w:r>
          </w:p>
        </w:tc>
        <w:tc>
          <w:tcPr>
            <w:tcW w:w="1103" w:type="dxa"/>
            <w:tcBorders>
              <w:top w:val="nil"/>
              <w:left w:val="nil"/>
              <w:bottom w:val="single" w:sz="4" w:space="0" w:color="auto"/>
              <w:right w:val="single" w:sz="4" w:space="0" w:color="auto"/>
            </w:tcBorders>
            <w:shd w:val="clear" w:color="auto" w:fill="auto"/>
            <w:noWrap/>
            <w:vAlign w:val="bottom"/>
            <w:hideMark/>
          </w:tcPr>
          <w:p w14:paraId="3C947960"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15.927.496,82</w:t>
            </w:r>
          </w:p>
        </w:tc>
        <w:tc>
          <w:tcPr>
            <w:tcW w:w="1645" w:type="dxa"/>
            <w:tcBorders>
              <w:top w:val="nil"/>
              <w:left w:val="nil"/>
              <w:bottom w:val="single" w:sz="4" w:space="0" w:color="auto"/>
              <w:right w:val="single" w:sz="4" w:space="0" w:color="auto"/>
            </w:tcBorders>
            <w:shd w:val="clear" w:color="auto" w:fill="auto"/>
            <w:noWrap/>
            <w:vAlign w:val="bottom"/>
            <w:hideMark/>
          </w:tcPr>
          <w:p w14:paraId="27013C35"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26.458.961,21</w:t>
            </w:r>
          </w:p>
        </w:tc>
        <w:tc>
          <w:tcPr>
            <w:tcW w:w="1645" w:type="dxa"/>
            <w:tcBorders>
              <w:top w:val="nil"/>
              <w:left w:val="nil"/>
              <w:bottom w:val="single" w:sz="4" w:space="0" w:color="auto"/>
              <w:right w:val="single" w:sz="4" w:space="0" w:color="auto"/>
            </w:tcBorders>
            <w:shd w:val="clear" w:color="auto" w:fill="auto"/>
            <w:noWrap/>
            <w:vAlign w:val="bottom"/>
            <w:hideMark/>
          </w:tcPr>
          <w:p w14:paraId="756F900C"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13.471.216,80</w:t>
            </w:r>
          </w:p>
        </w:tc>
        <w:tc>
          <w:tcPr>
            <w:tcW w:w="880" w:type="dxa"/>
            <w:tcBorders>
              <w:top w:val="nil"/>
              <w:left w:val="nil"/>
              <w:bottom w:val="single" w:sz="4" w:space="0" w:color="auto"/>
              <w:right w:val="single" w:sz="4" w:space="0" w:color="auto"/>
            </w:tcBorders>
            <w:shd w:val="clear" w:color="auto" w:fill="auto"/>
            <w:noWrap/>
            <w:vAlign w:val="bottom"/>
            <w:hideMark/>
          </w:tcPr>
          <w:p w14:paraId="53F6118C"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84,58</w:t>
            </w:r>
          </w:p>
        </w:tc>
        <w:tc>
          <w:tcPr>
            <w:tcW w:w="829" w:type="dxa"/>
            <w:tcBorders>
              <w:top w:val="nil"/>
              <w:left w:val="nil"/>
              <w:bottom w:val="single" w:sz="4" w:space="0" w:color="auto"/>
              <w:right w:val="single" w:sz="4" w:space="0" w:color="auto"/>
            </w:tcBorders>
            <w:shd w:val="clear" w:color="auto" w:fill="auto"/>
            <w:noWrap/>
            <w:vAlign w:val="bottom"/>
            <w:hideMark/>
          </w:tcPr>
          <w:p w14:paraId="220C04FF"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50,91</w:t>
            </w:r>
          </w:p>
        </w:tc>
        <w:tc>
          <w:tcPr>
            <w:tcW w:w="1000" w:type="dxa"/>
            <w:tcBorders>
              <w:top w:val="nil"/>
              <w:left w:val="nil"/>
              <w:bottom w:val="single" w:sz="4" w:space="0" w:color="auto"/>
              <w:right w:val="single" w:sz="8" w:space="0" w:color="auto"/>
            </w:tcBorders>
            <w:shd w:val="clear" w:color="auto" w:fill="auto"/>
            <w:noWrap/>
            <w:vAlign w:val="bottom"/>
            <w:hideMark/>
          </w:tcPr>
          <w:p w14:paraId="42287C02"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1,18</w:t>
            </w:r>
          </w:p>
        </w:tc>
      </w:tr>
      <w:tr w:rsidR="003A16A9" w14:paraId="6D4832AC" w14:textId="77777777" w:rsidTr="003A16A9">
        <w:trPr>
          <w:trHeight w:val="550"/>
        </w:trPr>
        <w:tc>
          <w:tcPr>
            <w:tcW w:w="2542" w:type="dxa"/>
            <w:tcBorders>
              <w:top w:val="nil"/>
              <w:left w:val="single" w:sz="8" w:space="0" w:color="auto"/>
              <w:bottom w:val="single" w:sz="4" w:space="0" w:color="auto"/>
              <w:right w:val="single" w:sz="4" w:space="0" w:color="auto"/>
            </w:tcBorders>
            <w:shd w:val="clear" w:color="auto" w:fill="auto"/>
            <w:vAlign w:val="bottom"/>
            <w:hideMark/>
          </w:tcPr>
          <w:p w14:paraId="3D63E505" w14:textId="77777777" w:rsidR="003A16A9" w:rsidRDefault="003A16A9">
            <w:pPr>
              <w:rPr>
                <w:rFonts w:ascii="Calibri" w:hAnsi="Calibri" w:cs="Calibri"/>
                <w:color w:val="000000"/>
                <w:sz w:val="20"/>
                <w:szCs w:val="20"/>
              </w:rPr>
            </w:pPr>
            <w:r>
              <w:rPr>
                <w:rFonts w:ascii="Calibri" w:hAnsi="Calibri" w:cs="Calibri"/>
                <w:color w:val="000000"/>
                <w:sz w:val="20"/>
                <w:szCs w:val="20"/>
              </w:rPr>
              <w:t xml:space="preserve">06 Usluge unapređenja stanovanja i zajednice </w:t>
            </w:r>
          </w:p>
        </w:tc>
        <w:tc>
          <w:tcPr>
            <w:tcW w:w="1103" w:type="dxa"/>
            <w:tcBorders>
              <w:top w:val="nil"/>
              <w:left w:val="nil"/>
              <w:bottom w:val="single" w:sz="4" w:space="0" w:color="auto"/>
              <w:right w:val="single" w:sz="4" w:space="0" w:color="auto"/>
            </w:tcBorders>
            <w:shd w:val="clear" w:color="auto" w:fill="auto"/>
            <w:noWrap/>
            <w:vAlign w:val="bottom"/>
            <w:hideMark/>
          </w:tcPr>
          <w:p w14:paraId="3C55BB12"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3.685.133,21</w:t>
            </w:r>
          </w:p>
        </w:tc>
        <w:tc>
          <w:tcPr>
            <w:tcW w:w="1645" w:type="dxa"/>
            <w:tcBorders>
              <w:top w:val="nil"/>
              <w:left w:val="nil"/>
              <w:bottom w:val="single" w:sz="4" w:space="0" w:color="auto"/>
              <w:right w:val="single" w:sz="4" w:space="0" w:color="auto"/>
            </w:tcBorders>
            <w:shd w:val="clear" w:color="auto" w:fill="auto"/>
            <w:noWrap/>
            <w:vAlign w:val="bottom"/>
            <w:hideMark/>
          </w:tcPr>
          <w:p w14:paraId="3FF67B9A"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14.527.260,97</w:t>
            </w:r>
          </w:p>
        </w:tc>
        <w:tc>
          <w:tcPr>
            <w:tcW w:w="1645" w:type="dxa"/>
            <w:tcBorders>
              <w:top w:val="nil"/>
              <w:left w:val="nil"/>
              <w:bottom w:val="single" w:sz="4" w:space="0" w:color="auto"/>
              <w:right w:val="single" w:sz="4" w:space="0" w:color="auto"/>
            </w:tcBorders>
            <w:shd w:val="clear" w:color="auto" w:fill="auto"/>
            <w:noWrap/>
            <w:vAlign w:val="bottom"/>
            <w:hideMark/>
          </w:tcPr>
          <w:p w14:paraId="6DF0A985"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3.845.793,34</w:t>
            </w:r>
          </w:p>
        </w:tc>
        <w:tc>
          <w:tcPr>
            <w:tcW w:w="880" w:type="dxa"/>
            <w:tcBorders>
              <w:top w:val="nil"/>
              <w:left w:val="nil"/>
              <w:bottom w:val="single" w:sz="4" w:space="0" w:color="auto"/>
              <w:right w:val="single" w:sz="4" w:space="0" w:color="auto"/>
            </w:tcBorders>
            <w:shd w:val="clear" w:color="auto" w:fill="auto"/>
            <w:noWrap/>
            <w:vAlign w:val="bottom"/>
            <w:hideMark/>
          </w:tcPr>
          <w:p w14:paraId="44A446B5"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104,36</w:t>
            </w:r>
          </w:p>
        </w:tc>
        <w:tc>
          <w:tcPr>
            <w:tcW w:w="829" w:type="dxa"/>
            <w:tcBorders>
              <w:top w:val="nil"/>
              <w:left w:val="nil"/>
              <w:bottom w:val="single" w:sz="4" w:space="0" w:color="auto"/>
              <w:right w:val="single" w:sz="4" w:space="0" w:color="auto"/>
            </w:tcBorders>
            <w:shd w:val="clear" w:color="auto" w:fill="auto"/>
            <w:noWrap/>
            <w:vAlign w:val="bottom"/>
            <w:hideMark/>
          </w:tcPr>
          <w:p w14:paraId="6D395D1A"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26,47</w:t>
            </w:r>
          </w:p>
        </w:tc>
        <w:tc>
          <w:tcPr>
            <w:tcW w:w="1000" w:type="dxa"/>
            <w:tcBorders>
              <w:top w:val="nil"/>
              <w:left w:val="nil"/>
              <w:bottom w:val="single" w:sz="4" w:space="0" w:color="auto"/>
              <w:right w:val="single" w:sz="8" w:space="0" w:color="auto"/>
            </w:tcBorders>
            <w:shd w:val="clear" w:color="auto" w:fill="auto"/>
            <w:noWrap/>
            <w:vAlign w:val="bottom"/>
            <w:hideMark/>
          </w:tcPr>
          <w:p w14:paraId="4CB595FF"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0,34</w:t>
            </w:r>
          </w:p>
        </w:tc>
      </w:tr>
      <w:tr w:rsidR="003A16A9" w14:paraId="0792AF3B"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vAlign w:val="bottom"/>
            <w:hideMark/>
          </w:tcPr>
          <w:p w14:paraId="05CCE4ED" w14:textId="77777777" w:rsidR="003A16A9" w:rsidRDefault="003A16A9">
            <w:pPr>
              <w:rPr>
                <w:rFonts w:ascii="Calibri" w:hAnsi="Calibri" w:cs="Calibri"/>
                <w:color w:val="000000"/>
                <w:sz w:val="20"/>
                <w:szCs w:val="20"/>
              </w:rPr>
            </w:pPr>
            <w:r>
              <w:rPr>
                <w:rFonts w:ascii="Calibri" w:hAnsi="Calibri" w:cs="Calibri"/>
                <w:color w:val="000000"/>
                <w:sz w:val="20"/>
                <w:szCs w:val="20"/>
              </w:rPr>
              <w:t>07 Zdravstvo</w:t>
            </w:r>
          </w:p>
        </w:tc>
        <w:tc>
          <w:tcPr>
            <w:tcW w:w="1103" w:type="dxa"/>
            <w:tcBorders>
              <w:top w:val="nil"/>
              <w:left w:val="nil"/>
              <w:bottom w:val="single" w:sz="4" w:space="0" w:color="auto"/>
              <w:right w:val="single" w:sz="4" w:space="0" w:color="auto"/>
            </w:tcBorders>
            <w:shd w:val="clear" w:color="auto" w:fill="auto"/>
            <w:noWrap/>
            <w:vAlign w:val="bottom"/>
            <w:hideMark/>
          </w:tcPr>
          <w:p w14:paraId="20771611"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578.499.355,94</w:t>
            </w:r>
          </w:p>
        </w:tc>
        <w:tc>
          <w:tcPr>
            <w:tcW w:w="1645" w:type="dxa"/>
            <w:tcBorders>
              <w:top w:val="nil"/>
              <w:left w:val="nil"/>
              <w:bottom w:val="single" w:sz="4" w:space="0" w:color="auto"/>
              <w:right w:val="single" w:sz="4" w:space="0" w:color="auto"/>
            </w:tcBorders>
            <w:shd w:val="clear" w:color="auto" w:fill="auto"/>
            <w:noWrap/>
            <w:vAlign w:val="bottom"/>
            <w:hideMark/>
          </w:tcPr>
          <w:p w14:paraId="139645F9"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635.534.779,33</w:t>
            </w:r>
          </w:p>
        </w:tc>
        <w:tc>
          <w:tcPr>
            <w:tcW w:w="1645" w:type="dxa"/>
            <w:tcBorders>
              <w:top w:val="nil"/>
              <w:left w:val="nil"/>
              <w:bottom w:val="single" w:sz="4" w:space="0" w:color="auto"/>
              <w:right w:val="single" w:sz="4" w:space="0" w:color="auto"/>
            </w:tcBorders>
            <w:shd w:val="clear" w:color="auto" w:fill="auto"/>
            <w:noWrap/>
            <w:vAlign w:val="bottom"/>
            <w:hideMark/>
          </w:tcPr>
          <w:p w14:paraId="070712FD"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647.430.348,80</w:t>
            </w:r>
          </w:p>
        </w:tc>
        <w:tc>
          <w:tcPr>
            <w:tcW w:w="880" w:type="dxa"/>
            <w:tcBorders>
              <w:top w:val="nil"/>
              <w:left w:val="nil"/>
              <w:bottom w:val="single" w:sz="4" w:space="0" w:color="auto"/>
              <w:right w:val="single" w:sz="4" w:space="0" w:color="auto"/>
            </w:tcBorders>
            <w:shd w:val="clear" w:color="auto" w:fill="auto"/>
            <w:noWrap/>
            <w:vAlign w:val="bottom"/>
            <w:hideMark/>
          </w:tcPr>
          <w:p w14:paraId="357029DC"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111,92</w:t>
            </w:r>
          </w:p>
        </w:tc>
        <w:tc>
          <w:tcPr>
            <w:tcW w:w="829" w:type="dxa"/>
            <w:tcBorders>
              <w:top w:val="nil"/>
              <w:left w:val="nil"/>
              <w:bottom w:val="single" w:sz="4" w:space="0" w:color="auto"/>
              <w:right w:val="single" w:sz="4" w:space="0" w:color="auto"/>
            </w:tcBorders>
            <w:shd w:val="clear" w:color="auto" w:fill="auto"/>
            <w:noWrap/>
            <w:vAlign w:val="bottom"/>
            <w:hideMark/>
          </w:tcPr>
          <w:p w14:paraId="2B02AE5F"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101,87</w:t>
            </w:r>
          </w:p>
        </w:tc>
        <w:tc>
          <w:tcPr>
            <w:tcW w:w="1000" w:type="dxa"/>
            <w:tcBorders>
              <w:top w:val="nil"/>
              <w:left w:val="nil"/>
              <w:bottom w:val="single" w:sz="4" w:space="0" w:color="auto"/>
              <w:right w:val="single" w:sz="8" w:space="0" w:color="auto"/>
            </w:tcBorders>
            <w:shd w:val="clear" w:color="auto" w:fill="auto"/>
            <w:noWrap/>
            <w:vAlign w:val="bottom"/>
            <w:hideMark/>
          </w:tcPr>
          <w:p w14:paraId="20E83700"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56,56</w:t>
            </w:r>
          </w:p>
        </w:tc>
      </w:tr>
      <w:tr w:rsidR="003A16A9" w14:paraId="63D0F7BC" w14:textId="77777777" w:rsidTr="003A16A9">
        <w:trPr>
          <w:trHeight w:val="525"/>
        </w:trPr>
        <w:tc>
          <w:tcPr>
            <w:tcW w:w="2542" w:type="dxa"/>
            <w:tcBorders>
              <w:top w:val="nil"/>
              <w:left w:val="single" w:sz="8" w:space="0" w:color="auto"/>
              <w:bottom w:val="single" w:sz="4" w:space="0" w:color="auto"/>
              <w:right w:val="single" w:sz="4" w:space="0" w:color="auto"/>
            </w:tcBorders>
            <w:shd w:val="clear" w:color="auto" w:fill="auto"/>
            <w:vAlign w:val="bottom"/>
            <w:hideMark/>
          </w:tcPr>
          <w:p w14:paraId="21590EB3" w14:textId="77777777" w:rsidR="003A16A9" w:rsidRDefault="003A16A9">
            <w:pPr>
              <w:rPr>
                <w:rFonts w:ascii="Calibri" w:hAnsi="Calibri" w:cs="Calibri"/>
                <w:color w:val="000000"/>
                <w:sz w:val="20"/>
                <w:szCs w:val="20"/>
              </w:rPr>
            </w:pPr>
            <w:r>
              <w:rPr>
                <w:rFonts w:ascii="Calibri" w:hAnsi="Calibri" w:cs="Calibri"/>
                <w:color w:val="000000"/>
                <w:sz w:val="20"/>
                <w:szCs w:val="20"/>
              </w:rPr>
              <w:t>08 Rekreacija, kultura i religija</w:t>
            </w:r>
          </w:p>
        </w:tc>
        <w:tc>
          <w:tcPr>
            <w:tcW w:w="1103" w:type="dxa"/>
            <w:tcBorders>
              <w:top w:val="nil"/>
              <w:left w:val="nil"/>
              <w:bottom w:val="single" w:sz="4" w:space="0" w:color="auto"/>
              <w:right w:val="single" w:sz="4" w:space="0" w:color="auto"/>
            </w:tcBorders>
            <w:shd w:val="clear" w:color="auto" w:fill="auto"/>
            <w:noWrap/>
            <w:vAlign w:val="bottom"/>
            <w:hideMark/>
          </w:tcPr>
          <w:p w14:paraId="7095BF91"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4.445.160,96</w:t>
            </w:r>
          </w:p>
        </w:tc>
        <w:tc>
          <w:tcPr>
            <w:tcW w:w="1645" w:type="dxa"/>
            <w:tcBorders>
              <w:top w:val="nil"/>
              <w:left w:val="nil"/>
              <w:bottom w:val="single" w:sz="4" w:space="0" w:color="auto"/>
              <w:right w:val="single" w:sz="4" w:space="0" w:color="auto"/>
            </w:tcBorders>
            <w:shd w:val="clear" w:color="auto" w:fill="auto"/>
            <w:noWrap/>
            <w:vAlign w:val="bottom"/>
            <w:hideMark/>
          </w:tcPr>
          <w:p w14:paraId="3BE31603"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10.352.330,00</w:t>
            </w:r>
          </w:p>
        </w:tc>
        <w:tc>
          <w:tcPr>
            <w:tcW w:w="1645" w:type="dxa"/>
            <w:tcBorders>
              <w:top w:val="nil"/>
              <w:left w:val="nil"/>
              <w:bottom w:val="single" w:sz="4" w:space="0" w:color="auto"/>
              <w:right w:val="single" w:sz="4" w:space="0" w:color="auto"/>
            </w:tcBorders>
            <w:shd w:val="clear" w:color="auto" w:fill="auto"/>
            <w:noWrap/>
            <w:vAlign w:val="bottom"/>
            <w:hideMark/>
          </w:tcPr>
          <w:p w14:paraId="11D04024"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10.150.016,44</w:t>
            </w:r>
          </w:p>
        </w:tc>
        <w:tc>
          <w:tcPr>
            <w:tcW w:w="880" w:type="dxa"/>
            <w:tcBorders>
              <w:top w:val="nil"/>
              <w:left w:val="nil"/>
              <w:bottom w:val="single" w:sz="4" w:space="0" w:color="auto"/>
              <w:right w:val="single" w:sz="4" w:space="0" w:color="auto"/>
            </w:tcBorders>
            <w:shd w:val="clear" w:color="auto" w:fill="auto"/>
            <w:noWrap/>
            <w:vAlign w:val="bottom"/>
            <w:hideMark/>
          </w:tcPr>
          <w:p w14:paraId="7D3970C1"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228,34</w:t>
            </w:r>
          </w:p>
        </w:tc>
        <w:tc>
          <w:tcPr>
            <w:tcW w:w="829" w:type="dxa"/>
            <w:tcBorders>
              <w:top w:val="nil"/>
              <w:left w:val="nil"/>
              <w:bottom w:val="single" w:sz="4" w:space="0" w:color="auto"/>
              <w:right w:val="single" w:sz="4" w:space="0" w:color="auto"/>
            </w:tcBorders>
            <w:shd w:val="clear" w:color="auto" w:fill="auto"/>
            <w:noWrap/>
            <w:vAlign w:val="bottom"/>
            <w:hideMark/>
          </w:tcPr>
          <w:p w14:paraId="1FA7877D"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98,05</w:t>
            </w:r>
          </w:p>
        </w:tc>
        <w:tc>
          <w:tcPr>
            <w:tcW w:w="1000" w:type="dxa"/>
            <w:tcBorders>
              <w:top w:val="nil"/>
              <w:left w:val="nil"/>
              <w:bottom w:val="single" w:sz="4" w:space="0" w:color="auto"/>
              <w:right w:val="single" w:sz="8" w:space="0" w:color="auto"/>
            </w:tcBorders>
            <w:shd w:val="clear" w:color="auto" w:fill="auto"/>
            <w:noWrap/>
            <w:vAlign w:val="bottom"/>
            <w:hideMark/>
          </w:tcPr>
          <w:p w14:paraId="7905851F"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0,89</w:t>
            </w:r>
          </w:p>
        </w:tc>
      </w:tr>
      <w:tr w:rsidR="003A16A9" w14:paraId="32C4EE48"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62BCE2B4" w14:textId="77777777" w:rsidR="003A16A9" w:rsidRDefault="003A16A9">
            <w:pPr>
              <w:rPr>
                <w:rFonts w:ascii="Calibri" w:hAnsi="Calibri" w:cs="Calibri"/>
                <w:color w:val="000000"/>
                <w:sz w:val="20"/>
                <w:szCs w:val="20"/>
              </w:rPr>
            </w:pPr>
            <w:r>
              <w:rPr>
                <w:rFonts w:ascii="Calibri" w:hAnsi="Calibri" w:cs="Calibri"/>
                <w:color w:val="000000"/>
                <w:sz w:val="20"/>
                <w:szCs w:val="20"/>
              </w:rPr>
              <w:t>09 Obrazovanje</w:t>
            </w:r>
          </w:p>
        </w:tc>
        <w:tc>
          <w:tcPr>
            <w:tcW w:w="1103" w:type="dxa"/>
            <w:tcBorders>
              <w:top w:val="nil"/>
              <w:left w:val="nil"/>
              <w:bottom w:val="single" w:sz="4" w:space="0" w:color="auto"/>
              <w:right w:val="single" w:sz="4" w:space="0" w:color="auto"/>
            </w:tcBorders>
            <w:shd w:val="clear" w:color="auto" w:fill="auto"/>
            <w:noWrap/>
            <w:vAlign w:val="bottom"/>
            <w:hideMark/>
          </w:tcPr>
          <w:p w14:paraId="0351F374"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310.512.230,73</w:t>
            </w:r>
          </w:p>
        </w:tc>
        <w:tc>
          <w:tcPr>
            <w:tcW w:w="1645" w:type="dxa"/>
            <w:tcBorders>
              <w:top w:val="nil"/>
              <w:left w:val="nil"/>
              <w:bottom w:val="single" w:sz="4" w:space="0" w:color="auto"/>
              <w:right w:val="single" w:sz="4" w:space="0" w:color="auto"/>
            </w:tcBorders>
            <w:shd w:val="clear" w:color="auto" w:fill="auto"/>
            <w:noWrap/>
            <w:vAlign w:val="bottom"/>
            <w:hideMark/>
          </w:tcPr>
          <w:p w14:paraId="79F5575E"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377.107.871,00</w:t>
            </w:r>
          </w:p>
        </w:tc>
        <w:tc>
          <w:tcPr>
            <w:tcW w:w="1645" w:type="dxa"/>
            <w:tcBorders>
              <w:top w:val="nil"/>
              <w:left w:val="nil"/>
              <w:bottom w:val="single" w:sz="4" w:space="0" w:color="auto"/>
              <w:right w:val="single" w:sz="4" w:space="0" w:color="auto"/>
            </w:tcBorders>
            <w:shd w:val="clear" w:color="auto" w:fill="auto"/>
            <w:noWrap/>
            <w:vAlign w:val="bottom"/>
            <w:hideMark/>
          </w:tcPr>
          <w:p w14:paraId="5425B420"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350.033.003,74</w:t>
            </w:r>
          </w:p>
        </w:tc>
        <w:tc>
          <w:tcPr>
            <w:tcW w:w="880" w:type="dxa"/>
            <w:tcBorders>
              <w:top w:val="nil"/>
              <w:left w:val="nil"/>
              <w:bottom w:val="single" w:sz="4" w:space="0" w:color="auto"/>
              <w:right w:val="single" w:sz="4" w:space="0" w:color="auto"/>
            </w:tcBorders>
            <w:shd w:val="clear" w:color="auto" w:fill="auto"/>
            <w:noWrap/>
            <w:vAlign w:val="bottom"/>
            <w:hideMark/>
          </w:tcPr>
          <w:p w14:paraId="457C0DA9"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112,73</w:t>
            </w:r>
          </w:p>
        </w:tc>
        <w:tc>
          <w:tcPr>
            <w:tcW w:w="829" w:type="dxa"/>
            <w:tcBorders>
              <w:top w:val="nil"/>
              <w:left w:val="nil"/>
              <w:bottom w:val="single" w:sz="4" w:space="0" w:color="auto"/>
              <w:right w:val="single" w:sz="4" w:space="0" w:color="auto"/>
            </w:tcBorders>
            <w:shd w:val="clear" w:color="auto" w:fill="auto"/>
            <w:noWrap/>
            <w:vAlign w:val="bottom"/>
            <w:hideMark/>
          </w:tcPr>
          <w:p w14:paraId="4324E4A9"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92,82</w:t>
            </w:r>
          </w:p>
        </w:tc>
        <w:tc>
          <w:tcPr>
            <w:tcW w:w="1000" w:type="dxa"/>
            <w:tcBorders>
              <w:top w:val="nil"/>
              <w:left w:val="nil"/>
              <w:bottom w:val="single" w:sz="4" w:space="0" w:color="auto"/>
              <w:right w:val="single" w:sz="8" w:space="0" w:color="auto"/>
            </w:tcBorders>
            <w:shd w:val="clear" w:color="auto" w:fill="auto"/>
            <w:noWrap/>
            <w:vAlign w:val="bottom"/>
            <w:hideMark/>
          </w:tcPr>
          <w:p w14:paraId="7965002E"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30,58</w:t>
            </w:r>
          </w:p>
        </w:tc>
      </w:tr>
      <w:tr w:rsidR="003A16A9" w14:paraId="4DBA6051" w14:textId="77777777" w:rsidTr="003A16A9">
        <w:trPr>
          <w:trHeight w:val="315"/>
        </w:trPr>
        <w:tc>
          <w:tcPr>
            <w:tcW w:w="2542" w:type="dxa"/>
            <w:tcBorders>
              <w:top w:val="nil"/>
              <w:left w:val="single" w:sz="8" w:space="0" w:color="auto"/>
              <w:bottom w:val="nil"/>
              <w:right w:val="single" w:sz="4" w:space="0" w:color="auto"/>
            </w:tcBorders>
            <w:shd w:val="clear" w:color="auto" w:fill="auto"/>
            <w:noWrap/>
            <w:vAlign w:val="bottom"/>
            <w:hideMark/>
          </w:tcPr>
          <w:p w14:paraId="47F60684" w14:textId="77777777" w:rsidR="003A16A9" w:rsidRDefault="003A16A9">
            <w:pPr>
              <w:rPr>
                <w:rFonts w:ascii="Calibri" w:hAnsi="Calibri" w:cs="Calibri"/>
                <w:color w:val="000000"/>
                <w:sz w:val="20"/>
                <w:szCs w:val="20"/>
              </w:rPr>
            </w:pPr>
            <w:r>
              <w:rPr>
                <w:rFonts w:ascii="Calibri" w:hAnsi="Calibri" w:cs="Calibri"/>
                <w:color w:val="000000"/>
                <w:sz w:val="20"/>
                <w:szCs w:val="20"/>
              </w:rPr>
              <w:t>10 Socijalna zaštita</w:t>
            </w:r>
          </w:p>
        </w:tc>
        <w:tc>
          <w:tcPr>
            <w:tcW w:w="1103" w:type="dxa"/>
            <w:tcBorders>
              <w:top w:val="nil"/>
              <w:left w:val="nil"/>
              <w:bottom w:val="nil"/>
              <w:right w:val="single" w:sz="4" w:space="0" w:color="auto"/>
            </w:tcBorders>
            <w:shd w:val="clear" w:color="auto" w:fill="auto"/>
            <w:noWrap/>
            <w:vAlign w:val="bottom"/>
            <w:hideMark/>
          </w:tcPr>
          <w:p w14:paraId="4464BEEF"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33.061.757,87</w:t>
            </w:r>
          </w:p>
        </w:tc>
        <w:tc>
          <w:tcPr>
            <w:tcW w:w="1645" w:type="dxa"/>
            <w:tcBorders>
              <w:top w:val="nil"/>
              <w:left w:val="nil"/>
              <w:bottom w:val="nil"/>
              <w:right w:val="single" w:sz="4" w:space="0" w:color="auto"/>
            </w:tcBorders>
            <w:shd w:val="clear" w:color="auto" w:fill="auto"/>
            <w:noWrap/>
            <w:vAlign w:val="bottom"/>
            <w:hideMark/>
          </w:tcPr>
          <w:p w14:paraId="67FDAD84"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41.623.271,67</w:t>
            </w:r>
          </w:p>
        </w:tc>
        <w:tc>
          <w:tcPr>
            <w:tcW w:w="1645" w:type="dxa"/>
            <w:tcBorders>
              <w:top w:val="nil"/>
              <w:left w:val="nil"/>
              <w:bottom w:val="nil"/>
              <w:right w:val="single" w:sz="4" w:space="0" w:color="auto"/>
            </w:tcBorders>
            <w:shd w:val="clear" w:color="auto" w:fill="auto"/>
            <w:noWrap/>
            <w:vAlign w:val="bottom"/>
            <w:hideMark/>
          </w:tcPr>
          <w:p w14:paraId="09F680DD"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38.456.399,06</w:t>
            </w:r>
          </w:p>
        </w:tc>
        <w:tc>
          <w:tcPr>
            <w:tcW w:w="880" w:type="dxa"/>
            <w:tcBorders>
              <w:top w:val="nil"/>
              <w:left w:val="nil"/>
              <w:bottom w:val="nil"/>
              <w:right w:val="single" w:sz="4" w:space="0" w:color="auto"/>
            </w:tcBorders>
            <w:shd w:val="clear" w:color="auto" w:fill="auto"/>
            <w:noWrap/>
            <w:vAlign w:val="bottom"/>
            <w:hideMark/>
          </w:tcPr>
          <w:p w14:paraId="50BA64F1"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116,32</w:t>
            </w:r>
          </w:p>
        </w:tc>
        <w:tc>
          <w:tcPr>
            <w:tcW w:w="829" w:type="dxa"/>
            <w:tcBorders>
              <w:top w:val="nil"/>
              <w:left w:val="nil"/>
              <w:bottom w:val="nil"/>
              <w:right w:val="single" w:sz="4" w:space="0" w:color="auto"/>
            </w:tcBorders>
            <w:shd w:val="clear" w:color="auto" w:fill="auto"/>
            <w:noWrap/>
            <w:vAlign w:val="bottom"/>
            <w:hideMark/>
          </w:tcPr>
          <w:p w14:paraId="19BF5668"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92,39</w:t>
            </w:r>
          </w:p>
        </w:tc>
        <w:tc>
          <w:tcPr>
            <w:tcW w:w="1000" w:type="dxa"/>
            <w:tcBorders>
              <w:top w:val="nil"/>
              <w:left w:val="nil"/>
              <w:bottom w:val="nil"/>
              <w:right w:val="single" w:sz="8" w:space="0" w:color="auto"/>
            </w:tcBorders>
            <w:shd w:val="clear" w:color="auto" w:fill="auto"/>
            <w:noWrap/>
            <w:vAlign w:val="bottom"/>
            <w:hideMark/>
          </w:tcPr>
          <w:p w14:paraId="5C6299FD"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3,36</w:t>
            </w:r>
          </w:p>
        </w:tc>
      </w:tr>
      <w:tr w:rsidR="003A16A9" w14:paraId="3567850A" w14:textId="77777777" w:rsidTr="00563B5C">
        <w:trPr>
          <w:trHeight w:val="636"/>
        </w:trPr>
        <w:tc>
          <w:tcPr>
            <w:tcW w:w="2542" w:type="dxa"/>
            <w:tcBorders>
              <w:top w:val="single" w:sz="8" w:space="0" w:color="auto"/>
              <w:left w:val="single" w:sz="8" w:space="0" w:color="auto"/>
              <w:bottom w:val="single" w:sz="8" w:space="0" w:color="auto"/>
              <w:right w:val="nil"/>
            </w:tcBorders>
            <w:shd w:val="clear" w:color="000000" w:fill="92D050"/>
            <w:vAlign w:val="bottom"/>
            <w:hideMark/>
          </w:tcPr>
          <w:p w14:paraId="020DE25D" w14:textId="77777777" w:rsidR="003A16A9" w:rsidRDefault="003A16A9">
            <w:pPr>
              <w:rPr>
                <w:rFonts w:ascii="Calibri" w:hAnsi="Calibri" w:cs="Calibri"/>
                <w:b/>
                <w:bCs/>
                <w:color w:val="000000"/>
                <w:sz w:val="20"/>
                <w:szCs w:val="20"/>
              </w:rPr>
            </w:pPr>
            <w:r>
              <w:rPr>
                <w:rFonts w:ascii="Calibri" w:hAnsi="Calibri" w:cs="Calibri"/>
                <w:b/>
                <w:bCs/>
                <w:color w:val="000000"/>
                <w:sz w:val="20"/>
                <w:szCs w:val="20"/>
              </w:rPr>
              <w:t xml:space="preserve">UKUPNO RASHODI PREMA FUNKCIJSKOJ KLASIFIKACIJI </w:t>
            </w:r>
          </w:p>
        </w:tc>
        <w:tc>
          <w:tcPr>
            <w:tcW w:w="1103"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69B1C294" w14:textId="77777777" w:rsidR="003A16A9" w:rsidRDefault="003A16A9">
            <w:pPr>
              <w:jc w:val="right"/>
              <w:rPr>
                <w:rFonts w:ascii="Calibri" w:hAnsi="Calibri" w:cs="Calibri"/>
                <w:b/>
                <w:bCs/>
                <w:color w:val="000000"/>
                <w:sz w:val="20"/>
                <w:szCs w:val="20"/>
              </w:rPr>
            </w:pPr>
            <w:r>
              <w:rPr>
                <w:rFonts w:ascii="Calibri" w:hAnsi="Calibri" w:cs="Calibri"/>
                <w:b/>
                <w:bCs/>
                <w:color w:val="000000"/>
                <w:sz w:val="20"/>
                <w:szCs w:val="20"/>
              </w:rPr>
              <w:t>1.019.648.944,62</w:t>
            </w:r>
          </w:p>
        </w:tc>
        <w:tc>
          <w:tcPr>
            <w:tcW w:w="1645" w:type="dxa"/>
            <w:tcBorders>
              <w:top w:val="single" w:sz="8" w:space="0" w:color="auto"/>
              <w:left w:val="nil"/>
              <w:bottom w:val="single" w:sz="8" w:space="0" w:color="auto"/>
              <w:right w:val="nil"/>
            </w:tcBorders>
            <w:shd w:val="clear" w:color="000000" w:fill="92D050"/>
            <w:noWrap/>
            <w:vAlign w:val="center"/>
            <w:hideMark/>
          </w:tcPr>
          <w:p w14:paraId="63829BD4" w14:textId="77777777" w:rsidR="003A16A9" w:rsidRDefault="003A16A9">
            <w:pPr>
              <w:jc w:val="right"/>
              <w:rPr>
                <w:rFonts w:ascii="Calibri" w:hAnsi="Calibri" w:cs="Calibri"/>
                <w:b/>
                <w:bCs/>
                <w:color w:val="000000"/>
                <w:sz w:val="20"/>
                <w:szCs w:val="20"/>
              </w:rPr>
            </w:pPr>
            <w:r>
              <w:rPr>
                <w:rFonts w:ascii="Calibri" w:hAnsi="Calibri" w:cs="Calibri"/>
                <w:b/>
                <w:bCs/>
                <w:color w:val="000000"/>
                <w:sz w:val="20"/>
                <w:szCs w:val="20"/>
              </w:rPr>
              <w:t>1.243.177.498,00</w:t>
            </w:r>
          </w:p>
        </w:tc>
        <w:tc>
          <w:tcPr>
            <w:tcW w:w="1645"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24A112B9" w14:textId="77777777" w:rsidR="003A16A9" w:rsidRDefault="003A16A9">
            <w:pPr>
              <w:jc w:val="right"/>
              <w:rPr>
                <w:rFonts w:ascii="Calibri" w:hAnsi="Calibri" w:cs="Calibri"/>
                <w:b/>
                <w:bCs/>
                <w:color w:val="000000"/>
                <w:sz w:val="20"/>
                <w:szCs w:val="20"/>
              </w:rPr>
            </w:pPr>
            <w:r>
              <w:rPr>
                <w:rFonts w:ascii="Calibri" w:hAnsi="Calibri" w:cs="Calibri"/>
                <w:b/>
                <w:bCs/>
                <w:color w:val="000000"/>
                <w:sz w:val="20"/>
                <w:szCs w:val="20"/>
              </w:rPr>
              <w:t>1.144.705.526,35</w:t>
            </w:r>
          </w:p>
        </w:tc>
        <w:tc>
          <w:tcPr>
            <w:tcW w:w="880" w:type="dxa"/>
            <w:tcBorders>
              <w:top w:val="single" w:sz="8" w:space="0" w:color="auto"/>
              <w:left w:val="nil"/>
              <w:bottom w:val="single" w:sz="8" w:space="0" w:color="auto"/>
              <w:right w:val="nil"/>
            </w:tcBorders>
            <w:shd w:val="clear" w:color="000000" w:fill="92D050"/>
            <w:noWrap/>
            <w:vAlign w:val="center"/>
            <w:hideMark/>
          </w:tcPr>
          <w:p w14:paraId="5257FC9A" w14:textId="77777777" w:rsidR="003A16A9" w:rsidRDefault="003A16A9">
            <w:pPr>
              <w:jc w:val="right"/>
              <w:rPr>
                <w:rFonts w:ascii="Calibri" w:hAnsi="Calibri" w:cs="Calibri"/>
                <w:b/>
                <w:bCs/>
                <w:color w:val="000000"/>
                <w:sz w:val="20"/>
                <w:szCs w:val="20"/>
              </w:rPr>
            </w:pPr>
            <w:r>
              <w:rPr>
                <w:rFonts w:ascii="Calibri" w:hAnsi="Calibri" w:cs="Calibri"/>
                <w:b/>
                <w:bCs/>
                <w:color w:val="000000"/>
                <w:sz w:val="20"/>
                <w:szCs w:val="20"/>
              </w:rPr>
              <w:t>112,26</w:t>
            </w:r>
          </w:p>
        </w:tc>
        <w:tc>
          <w:tcPr>
            <w:tcW w:w="829"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14827F08" w14:textId="77777777" w:rsidR="003A16A9" w:rsidRDefault="003A16A9">
            <w:pPr>
              <w:jc w:val="right"/>
              <w:rPr>
                <w:rFonts w:ascii="Calibri" w:hAnsi="Calibri" w:cs="Calibri"/>
                <w:b/>
                <w:bCs/>
                <w:color w:val="000000"/>
                <w:sz w:val="20"/>
                <w:szCs w:val="20"/>
              </w:rPr>
            </w:pPr>
            <w:r>
              <w:rPr>
                <w:rFonts w:ascii="Calibri" w:hAnsi="Calibri" w:cs="Calibri"/>
                <w:b/>
                <w:bCs/>
                <w:color w:val="000000"/>
                <w:sz w:val="20"/>
                <w:szCs w:val="20"/>
              </w:rPr>
              <w:t>92,08</w:t>
            </w:r>
          </w:p>
        </w:tc>
        <w:tc>
          <w:tcPr>
            <w:tcW w:w="1000" w:type="dxa"/>
            <w:tcBorders>
              <w:top w:val="single" w:sz="8" w:space="0" w:color="auto"/>
              <w:left w:val="nil"/>
              <w:bottom w:val="single" w:sz="8" w:space="0" w:color="auto"/>
              <w:right w:val="single" w:sz="8" w:space="0" w:color="auto"/>
            </w:tcBorders>
            <w:shd w:val="clear" w:color="000000" w:fill="92D050"/>
            <w:noWrap/>
            <w:vAlign w:val="center"/>
            <w:hideMark/>
          </w:tcPr>
          <w:p w14:paraId="6D501CA3" w14:textId="77777777" w:rsidR="003A16A9" w:rsidRDefault="003A16A9">
            <w:pPr>
              <w:jc w:val="right"/>
              <w:rPr>
                <w:rFonts w:ascii="Calibri" w:hAnsi="Calibri" w:cs="Calibri"/>
                <w:b/>
                <w:bCs/>
                <w:color w:val="000000"/>
                <w:sz w:val="22"/>
                <w:szCs w:val="22"/>
              </w:rPr>
            </w:pPr>
            <w:r>
              <w:rPr>
                <w:rFonts w:ascii="Calibri" w:hAnsi="Calibri" w:cs="Calibri"/>
                <w:b/>
                <w:bCs/>
                <w:color w:val="000000"/>
                <w:sz w:val="22"/>
                <w:szCs w:val="22"/>
              </w:rPr>
              <w:t>100,00</w:t>
            </w:r>
          </w:p>
        </w:tc>
      </w:tr>
    </w:tbl>
    <w:p w14:paraId="164B6CE6" w14:textId="4EDA6F2F" w:rsidR="0019735D" w:rsidRDefault="0019735D" w:rsidP="00B85885">
      <w:pPr>
        <w:jc w:val="both"/>
        <w:rPr>
          <w:rFonts w:asciiTheme="minorHAnsi" w:hAnsiTheme="minorHAnsi" w:cstheme="minorHAnsi"/>
          <w:color w:val="000000" w:themeColor="text1"/>
        </w:rPr>
      </w:pPr>
    </w:p>
    <w:p w14:paraId="2CE840D5" w14:textId="4630A0A7" w:rsidR="00563B5C" w:rsidRDefault="00715509"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U odnosu na prethodnu </w:t>
      </w:r>
      <w:r w:rsidR="00E15CA7">
        <w:rPr>
          <w:rFonts w:asciiTheme="minorHAnsi" w:hAnsiTheme="minorHAnsi" w:cstheme="minorHAnsi"/>
          <w:color w:val="000000" w:themeColor="text1"/>
        </w:rPr>
        <w:t xml:space="preserve">godinu najviši rast bilježe rashodi za </w:t>
      </w:r>
      <w:r w:rsidR="00111D96">
        <w:rPr>
          <w:rFonts w:asciiTheme="minorHAnsi" w:hAnsiTheme="minorHAnsi" w:cstheme="minorHAnsi"/>
          <w:color w:val="000000" w:themeColor="text1"/>
        </w:rPr>
        <w:t>rekreaciju, kulturu i religiju</w:t>
      </w:r>
      <w:r w:rsidR="00CC2666">
        <w:rPr>
          <w:rFonts w:asciiTheme="minorHAnsi" w:hAnsiTheme="minorHAnsi" w:cstheme="minorHAnsi"/>
          <w:color w:val="000000" w:themeColor="text1"/>
        </w:rPr>
        <w:t xml:space="preserve">, javni red i sigurnost, socijalna zaštita, ekonomski poslovi, obrazovanje i zdravstvo. </w:t>
      </w:r>
    </w:p>
    <w:p w14:paraId="528FF857" w14:textId="7836FAFE" w:rsidR="00AF58AE" w:rsidRDefault="00AF58AE" w:rsidP="00B85885">
      <w:pPr>
        <w:jc w:val="both"/>
        <w:rPr>
          <w:rFonts w:asciiTheme="minorHAnsi" w:hAnsiTheme="minorHAnsi" w:cstheme="minorHAnsi"/>
          <w:color w:val="000000" w:themeColor="text1"/>
        </w:rPr>
      </w:pPr>
    </w:p>
    <w:p w14:paraId="7047D6DC" w14:textId="0E268105" w:rsidR="00AF58AE" w:rsidRDefault="00AF58AE"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Najznačajniji rast na rashodima za rekreaciju ostvaren je po EU projektu ruralno poučna kulturno etnografska atrakcija u iznosu od </w:t>
      </w:r>
      <w:r w:rsidR="00B304CE">
        <w:rPr>
          <w:rFonts w:asciiTheme="minorHAnsi" w:hAnsiTheme="minorHAnsi" w:cstheme="minorHAnsi"/>
          <w:color w:val="000000" w:themeColor="text1"/>
        </w:rPr>
        <w:t>6.081.868,88 kuna, na rashodima za javni red i sigurnost po EU projektu FIRESPILL izgradnja i opremanje vatrogasnog doma u Kuli Norinskoj u iznosu od 7.336.897,58 kuna.</w:t>
      </w:r>
    </w:p>
    <w:p w14:paraId="76305DC7" w14:textId="388A87A4" w:rsidR="00B304CE" w:rsidRDefault="00B304CE" w:rsidP="00B85885">
      <w:pPr>
        <w:jc w:val="both"/>
        <w:rPr>
          <w:rFonts w:asciiTheme="minorHAnsi" w:hAnsiTheme="minorHAnsi" w:cstheme="minorHAnsi"/>
          <w:color w:val="000000" w:themeColor="text1"/>
        </w:rPr>
      </w:pPr>
    </w:p>
    <w:p w14:paraId="35826B3B" w14:textId="423B2841" w:rsidR="00B304CE" w:rsidRDefault="00B304CE"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Od ukupno </w:t>
      </w:r>
      <w:r w:rsidR="00576BB7">
        <w:rPr>
          <w:rFonts w:asciiTheme="minorHAnsi" w:hAnsiTheme="minorHAnsi" w:cstheme="minorHAnsi"/>
          <w:color w:val="000000" w:themeColor="text1"/>
        </w:rPr>
        <w:t>izvršenih rashoda na zdravstvo, obrazovanje i socijalnu zaštitu odnosi se 1.035.919.751,16 kuna ili 90,50% ukupnih rashoda, dok sve ostale funkcije čine 9,5% ukupnih rashoda.</w:t>
      </w:r>
    </w:p>
    <w:p w14:paraId="72841F13" w14:textId="51A91775" w:rsidR="0096152C" w:rsidRDefault="0096152C" w:rsidP="00B85885">
      <w:pPr>
        <w:jc w:val="both"/>
        <w:rPr>
          <w:rFonts w:asciiTheme="minorHAnsi" w:hAnsiTheme="minorHAnsi" w:cstheme="minorHAnsi"/>
          <w:color w:val="000000" w:themeColor="text1"/>
        </w:rPr>
      </w:pPr>
    </w:p>
    <w:p w14:paraId="5EF5D192" w14:textId="227403A6" w:rsidR="0096152C" w:rsidRDefault="0096152C" w:rsidP="00B85885">
      <w:pPr>
        <w:jc w:val="both"/>
        <w:rPr>
          <w:rFonts w:asciiTheme="minorHAnsi" w:hAnsiTheme="minorHAnsi" w:cstheme="minorHAnsi"/>
          <w:color w:val="000000" w:themeColor="text1"/>
        </w:rPr>
      </w:pPr>
    </w:p>
    <w:p w14:paraId="57BCB4E5" w14:textId="77777777" w:rsidR="00391ED4" w:rsidRDefault="00391ED4" w:rsidP="00B85885">
      <w:pPr>
        <w:jc w:val="both"/>
        <w:rPr>
          <w:rFonts w:asciiTheme="minorHAnsi" w:hAnsiTheme="minorHAnsi" w:cstheme="minorHAnsi"/>
          <w:color w:val="000000" w:themeColor="text1"/>
        </w:rPr>
      </w:pPr>
    </w:p>
    <w:p w14:paraId="3F748F14" w14:textId="77777777" w:rsidR="00391ED4" w:rsidRDefault="00391ED4" w:rsidP="00B85885">
      <w:pPr>
        <w:jc w:val="both"/>
        <w:rPr>
          <w:rFonts w:asciiTheme="minorHAnsi" w:hAnsiTheme="minorHAnsi" w:cstheme="minorHAnsi"/>
          <w:color w:val="000000" w:themeColor="text1"/>
        </w:rPr>
      </w:pPr>
    </w:p>
    <w:p w14:paraId="56EB4511" w14:textId="34CC21F8" w:rsidR="0096152C" w:rsidRPr="004A5A6B" w:rsidRDefault="0096152C" w:rsidP="0096152C">
      <w:pPr>
        <w:shd w:val="clear" w:color="auto" w:fill="E2EFD9" w:themeFill="accent6" w:themeFillTint="33"/>
        <w:tabs>
          <w:tab w:val="left" w:pos="720"/>
          <w:tab w:val="center" w:pos="4536"/>
          <w:tab w:val="right" w:pos="9072"/>
        </w:tabs>
        <w:jc w:val="both"/>
        <w:rPr>
          <w:rFonts w:asciiTheme="minorHAnsi" w:hAnsiTheme="minorHAnsi" w:cstheme="minorHAnsi"/>
          <w:b/>
          <w:bCs/>
          <w:sz w:val="28"/>
          <w:szCs w:val="28"/>
          <w:lang w:val="pt-PT"/>
        </w:rPr>
      </w:pPr>
      <w:r>
        <w:rPr>
          <w:rFonts w:asciiTheme="minorHAnsi" w:hAnsiTheme="minorHAnsi" w:cstheme="minorHAnsi"/>
          <w:b/>
          <w:bCs/>
          <w:sz w:val="28"/>
          <w:szCs w:val="28"/>
          <w:lang w:val="pt-PT"/>
        </w:rPr>
        <w:t>3</w:t>
      </w:r>
      <w:r w:rsidRPr="004A5A6B">
        <w:rPr>
          <w:rFonts w:asciiTheme="minorHAnsi" w:hAnsiTheme="minorHAnsi" w:cstheme="minorHAnsi"/>
          <w:b/>
          <w:bCs/>
          <w:sz w:val="28"/>
          <w:szCs w:val="28"/>
          <w:lang w:val="pt-PT"/>
        </w:rPr>
        <w:t xml:space="preserve">.  </w:t>
      </w:r>
      <w:r>
        <w:rPr>
          <w:rFonts w:asciiTheme="minorHAnsi" w:hAnsiTheme="minorHAnsi" w:cstheme="minorHAnsi"/>
          <w:b/>
          <w:bCs/>
          <w:sz w:val="28"/>
          <w:szCs w:val="28"/>
          <w:lang w:val="pt-PT"/>
        </w:rPr>
        <w:t>REZULTAT POSLOVANJA</w:t>
      </w:r>
    </w:p>
    <w:p w14:paraId="1C7BDD73" w14:textId="1640080E" w:rsidR="0096152C" w:rsidRDefault="0096152C" w:rsidP="00B85885">
      <w:pPr>
        <w:jc w:val="both"/>
        <w:rPr>
          <w:rFonts w:asciiTheme="minorHAnsi" w:hAnsiTheme="minorHAnsi" w:cstheme="minorHAnsi"/>
          <w:color w:val="000000" w:themeColor="text1"/>
        </w:rPr>
      </w:pPr>
    </w:p>
    <w:p w14:paraId="3181B636" w14:textId="58380723" w:rsidR="0096152C" w:rsidRDefault="0096152C" w:rsidP="00B85885">
      <w:pPr>
        <w:jc w:val="both"/>
        <w:rPr>
          <w:rFonts w:asciiTheme="minorHAnsi" w:hAnsiTheme="minorHAnsi" w:cstheme="minorHAnsi"/>
          <w:color w:val="000000" w:themeColor="text1"/>
        </w:rPr>
      </w:pPr>
    </w:p>
    <w:p w14:paraId="7876BB87" w14:textId="6C4ED360" w:rsidR="0096152C" w:rsidRDefault="0096152C" w:rsidP="00B85885">
      <w:pPr>
        <w:jc w:val="both"/>
        <w:rPr>
          <w:rFonts w:asciiTheme="minorHAnsi" w:hAnsiTheme="minorHAnsi" w:cstheme="minorHAnsi"/>
          <w:color w:val="000000" w:themeColor="text1"/>
        </w:rPr>
      </w:pPr>
      <w:r>
        <w:rPr>
          <w:rFonts w:asciiTheme="minorHAnsi" w:hAnsiTheme="minorHAnsi" w:cstheme="minorHAnsi"/>
          <w:color w:val="000000" w:themeColor="text1"/>
        </w:rPr>
        <w:t>Razlika prihoda/primitaka i rashoda/izdataka na kraju 2022. godine iznosi 44.034.559,71 kuna, od čega se na višak Proračuna županije odnosi 63.725.383,45 kuna, a na proračunske korisnike iz vlastitih i namjenskih  prihoda/primitaka i rashoda/izdataka manjak u iznosu od 19.690.823,74 kune.</w:t>
      </w:r>
    </w:p>
    <w:p w14:paraId="000D2D34" w14:textId="16F8B5E9" w:rsidR="00A01370" w:rsidRDefault="00A01370" w:rsidP="00B85885">
      <w:pPr>
        <w:jc w:val="both"/>
        <w:rPr>
          <w:rFonts w:asciiTheme="minorHAnsi" w:hAnsiTheme="minorHAnsi" w:cstheme="minorHAnsi"/>
          <w:color w:val="000000" w:themeColor="text1"/>
        </w:rPr>
      </w:pPr>
    </w:p>
    <w:p w14:paraId="5E675FCB" w14:textId="75A1BCAB" w:rsidR="005658F9" w:rsidRDefault="005658F9" w:rsidP="00B85885">
      <w:pPr>
        <w:jc w:val="both"/>
        <w:rPr>
          <w:rFonts w:asciiTheme="minorHAnsi" w:hAnsiTheme="minorHAnsi" w:cstheme="minorHAnsi"/>
          <w:color w:val="000000" w:themeColor="text1"/>
        </w:rPr>
      </w:pPr>
    </w:p>
    <w:p w14:paraId="58CFD41F" w14:textId="38098799" w:rsidR="00391ED4" w:rsidRDefault="00391ED4" w:rsidP="00B85885">
      <w:pPr>
        <w:jc w:val="both"/>
        <w:rPr>
          <w:rFonts w:asciiTheme="minorHAnsi" w:hAnsiTheme="minorHAnsi" w:cstheme="minorHAnsi"/>
          <w:color w:val="000000" w:themeColor="text1"/>
        </w:rPr>
      </w:pPr>
    </w:p>
    <w:p w14:paraId="60A3C65B" w14:textId="05FD7FBB" w:rsidR="00391ED4" w:rsidRDefault="00391ED4" w:rsidP="00B85885">
      <w:pPr>
        <w:jc w:val="both"/>
        <w:rPr>
          <w:rFonts w:asciiTheme="minorHAnsi" w:hAnsiTheme="minorHAnsi" w:cstheme="minorHAnsi"/>
          <w:color w:val="000000" w:themeColor="text1"/>
        </w:rPr>
      </w:pPr>
    </w:p>
    <w:p w14:paraId="6919E746" w14:textId="21CA4711" w:rsidR="00391ED4" w:rsidRDefault="00391ED4" w:rsidP="00B85885">
      <w:pPr>
        <w:jc w:val="both"/>
        <w:rPr>
          <w:rFonts w:asciiTheme="minorHAnsi" w:hAnsiTheme="minorHAnsi" w:cstheme="minorHAnsi"/>
          <w:color w:val="000000" w:themeColor="text1"/>
        </w:rPr>
      </w:pPr>
    </w:p>
    <w:p w14:paraId="30D97BED" w14:textId="77777777" w:rsidR="00391ED4" w:rsidRDefault="00391ED4" w:rsidP="00B85885">
      <w:pPr>
        <w:jc w:val="both"/>
        <w:rPr>
          <w:rFonts w:asciiTheme="minorHAnsi" w:hAnsiTheme="minorHAnsi" w:cstheme="minorHAnsi"/>
          <w:color w:val="000000" w:themeColor="text1"/>
        </w:rPr>
      </w:pPr>
    </w:p>
    <w:p w14:paraId="526CAE38" w14:textId="607ECA34" w:rsidR="00A01370" w:rsidRPr="00A01370" w:rsidRDefault="00A01370" w:rsidP="00B85885">
      <w:pPr>
        <w:jc w:val="both"/>
        <w:rPr>
          <w:rFonts w:asciiTheme="minorHAnsi" w:hAnsiTheme="minorHAnsi" w:cstheme="minorHAnsi"/>
        </w:rPr>
      </w:pPr>
      <w:r w:rsidRPr="004A5A6B">
        <w:rPr>
          <w:rFonts w:asciiTheme="minorHAnsi" w:hAnsiTheme="minorHAnsi" w:cstheme="minorHAnsi"/>
          <w:b/>
        </w:rPr>
        <w:lastRenderedPageBreak/>
        <w:t xml:space="preserve">Tablica </w:t>
      </w:r>
      <w:r>
        <w:rPr>
          <w:rFonts w:asciiTheme="minorHAnsi" w:hAnsiTheme="minorHAnsi" w:cstheme="minorHAnsi"/>
          <w:b/>
        </w:rPr>
        <w:t>6</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Višak/manjak proračuna i proračunskih korisnika za prijenos/pokriće u 2023. godini</w:t>
      </w:r>
    </w:p>
    <w:p w14:paraId="27100C7A" w14:textId="5E98DF07" w:rsidR="0096152C" w:rsidRDefault="00F97F89"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 </w:t>
      </w:r>
    </w:p>
    <w:tbl>
      <w:tblPr>
        <w:tblW w:w="9756" w:type="dxa"/>
        <w:tblCellMar>
          <w:top w:w="15" w:type="dxa"/>
        </w:tblCellMar>
        <w:tblLook w:val="04A0" w:firstRow="1" w:lastRow="0" w:firstColumn="1" w:lastColumn="0" w:noHBand="0" w:noVBand="1"/>
      </w:tblPr>
      <w:tblGrid>
        <w:gridCol w:w="822"/>
        <w:gridCol w:w="3423"/>
        <w:gridCol w:w="1807"/>
        <w:gridCol w:w="1857"/>
        <w:gridCol w:w="1611"/>
        <w:gridCol w:w="236"/>
      </w:tblGrid>
      <w:tr w:rsidR="00A01370" w14:paraId="67C01EED" w14:textId="77777777" w:rsidTr="00AF2716">
        <w:trPr>
          <w:gridAfter w:val="1"/>
          <w:wAfter w:w="236" w:type="dxa"/>
          <w:trHeight w:val="564"/>
        </w:trPr>
        <w:tc>
          <w:tcPr>
            <w:tcW w:w="822" w:type="dxa"/>
            <w:tcBorders>
              <w:top w:val="single" w:sz="8" w:space="0" w:color="auto"/>
              <w:left w:val="single" w:sz="8" w:space="0" w:color="auto"/>
              <w:bottom w:val="single" w:sz="8" w:space="0" w:color="auto"/>
              <w:right w:val="nil"/>
            </w:tcBorders>
            <w:shd w:val="clear" w:color="000000" w:fill="70AD47"/>
            <w:vAlign w:val="center"/>
            <w:hideMark/>
          </w:tcPr>
          <w:p w14:paraId="02D8A0FD"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Red.br.</w:t>
            </w:r>
          </w:p>
        </w:tc>
        <w:tc>
          <w:tcPr>
            <w:tcW w:w="3423"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BA4B2D2"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Proračun/Proračunski korisnik</w:t>
            </w:r>
          </w:p>
        </w:tc>
        <w:tc>
          <w:tcPr>
            <w:tcW w:w="1807" w:type="dxa"/>
            <w:tcBorders>
              <w:top w:val="single" w:sz="8" w:space="0" w:color="auto"/>
              <w:left w:val="nil"/>
              <w:bottom w:val="single" w:sz="8" w:space="0" w:color="auto"/>
              <w:right w:val="single" w:sz="4" w:space="0" w:color="auto"/>
            </w:tcBorders>
            <w:shd w:val="clear" w:color="000000" w:fill="70AD47"/>
            <w:vAlign w:val="center"/>
            <w:hideMark/>
          </w:tcPr>
          <w:p w14:paraId="086D02E1"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Višak prihoda/primitaka</w:t>
            </w:r>
          </w:p>
        </w:tc>
        <w:tc>
          <w:tcPr>
            <w:tcW w:w="1857" w:type="dxa"/>
            <w:tcBorders>
              <w:top w:val="single" w:sz="8" w:space="0" w:color="auto"/>
              <w:left w:val="nil"/>
              <w:bottom w:val="single" w:sz="8" w:space="0" w:color="auto"/>
              <w:right w:val="nil"/>
            </w:tcBorders>
            <w:shd w:val="clear" w:color="000000" w:fill="70AD47"/>
            <w:vAlign w:val="center"/>
            <w:hideMark/>
          </w:tcPr>
          <w:p w14:paraId="59141B06"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Manjak prihoda/primitaka</w:t>
            </w:r>
          </w:p>
        </w:tc>
        <w:tc>
          <w:tcPr>
            <w:tcW w:w="1611"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735D923D"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Razlika</w:t>
            </w:r>
          </w:p>
        </w:tc>
      </w:tr>
      <w:tr w:rsidR="00A01370" w14:paraId="6347C26A" w14:textId="77777777" w:rsidTr="00AF2716">
        <w:trPr>
          <w:gridAfter w:val="1"/>
          <w:wAfter w:w="236" w:type="dxa"/>
          <w:trHeight w:val="31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506F522C"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9B04749" w14:textId="77777777" w:rsidR="00A01370" w:rsidRDefault="00A01370">
            <w:pPr>
              <w:rPr>
                <w:rFonts w:ascii="Calibri" w:hAnsi="Calibri" w:cs="Calibri"/>
                <w:color w:val="000000"/>
                <w:sz w:val="20"/>
                <w:szCs w:val="20"/>
              </w:rPr>
            </w:pPr>
            <w:r>
              <w:rPr>
                <w:rFonts w:ascii="Calibri" w:hAnsi="Calibri" w:cs="Calibri"/>
                <w:color w:val="000000"/>
                <w:sz w:val="20"/>
                <w:szCs w:val="20"/>
              </w:rPr>
              <w:t>Proračun županije</w:t>
            </w:r>
          </w:p>
        </w:tc>
        <w:tc>
          <w:tcPr>
            <w:tcW w:w="1807" w:type="dxa"/>
            <w:tcBorders>
              <w:top w:val="nil"/>
              <w:left w:val="nil"/>
              <w:bottom w:val="single" w:sz="4" w:space="0" w:color="auto"/>
              <w:right w:val="single" w:sz="4" w:space="0" w:color="auto"/>
            </w:tcBorders>
            <w:shd w:val="clear" w:color="000000" w:fill="FFFFFF"/>
            <w:vAlign w:val="center"/>
            <w:hideMark/>
          </w:tcPr>
          <w:p w14:paraId="5AABAB8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63.725.383,45</w:t>
            </w:r>
          </w:p>
        </w:tc>
        <w:tc>
          <w:tcPr>
            <w:tcW w:w="1857" w:type="dxa"/>
            <w:tcBorders>
              <w:top w:val="nil"/>
              <w:left w:val="nil"/>
              <w:bottom w:val="single" w:sz="4" w:space="0" w:color="auto"/>
              <w:right w:val="nil"/>
            </w:tcBorders>
            <w:shd w:val="clear" w:color="000000" w:fill="FFFFFF"/>
            <w:vAlign w:val="center"/>
            <w:hideMark/>
          </w:tcPr>
          <w:p w14:paraId="06E095D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0E02DBE"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63.725.383,45</w:t>
            </w:r>
          </w:p>
        </w:tc>
      </w:tr>
      <w:tr w:rsidR="00A01370" w14:paraId="36AD4F65" w14:textId="77777777" w:rsidTr="00AF2716">
        <w:trPr>
          <w:gridAfter w:val="1"/>
          <w:wAfter w:w="236" w:type="dxa"/>
          <w:trHeight w:val="288"/>
        </w:trPr>
        <w:tc>
          <w:tcPr>
            <w:tcW w:w="82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2FA480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66AA277B"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Ante Curać Pinjac, Žrnovo</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28B98BF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single" w:sz="4" w:space="0" w:color="auto"/>
              <w:left w:val="nil"/>
              <w:bottom w:val="single" w:sz="4" w:space="0" w:color="auto"/>
              <w:right w:val="nil"/>
            </w:tcBorders>
            <w:shd w:val="clear" w:color="000000" w:fill="FFFFFF"/>
            <w:vAlign w:val="center"/>
            <w:hideMark/>
          </w:tcPr>
          <w:p w14:paraId="3FC73B29" w14:textId="77777777" w:rsidR="00AF2716" w:rsidRDefault="00AF2716">
            <w:pPr>
              <w:jc w:val="right"/>
              <w:rPr>
                <w:rFonts w:ascii="Calibri" w:hAnsi="Calibri" w:cs="Calibri"/>
                <w:color w:val="000000"/>
                <w:sz w:val="20"/>
                <w:szCs w:val="20"/>
              </w:rPr>
            </w:pPr>
          </w:p>
          <w:p w14:paraId="713AC330" w14:textId="3977B0D2" w:rsidR="00A01370" w:rsidRDefault="00A01370">
            <w:pPr>
              <w:jc w:val="right"/>
              <w:rPr>
                <w:rFonts w:ascii="Calibri" w:hAnsi="Calibri" w:cs="Calibri"/>
                <w:color w:val="000000"/>
                <w:sz w:val="20"/>
                <w:szCs w:val="20"/>
              </w:rPr>
            </w:pPr>
            <w:r>
              <w:rPr>
                <w:rFonts w:ascii="Calibri" w:hAnsi="Calibri" w:cs="Calibri"/>
                <w:color w:val="000000"/>
                <w:sz w:val="20"/>
                <w:szCs w:val="20"/>
              </w:rPr>
              <w:t>200.590,35</w:t>
            </w:r>
          </w:p>
        </w:tc>
        <w:tc>
          <w:tcPr>
            <w:tcW w:w="161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65F0770"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-200.590,35</w:t>
            </w:r>
          </w:p>
        </w:tc>
      </w:tr>
      <w:tr w:rsidR="00A01370" w14:paraId="7A2D1D0A" w14:textId="77777777" w:rsidTr="00AF2716">
        <w:trPr>
          <w:gridAfter w:val="1"/>
          <w:wAfter w:w="236" w:type="dxa"/>
          <w:trHeight w:val="288"/>
        </w:trPr>
        <w:tc>
          <w:tcPr>
            <w:tcW w:w="82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1CBAB56"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6D78CD51"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Blato, Blato</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4E699CC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56.144,82</w:t>
            </w:r>
          </w:p>
        </w:tc>
        <w:tc>
          <w:tcPr>
            <w:tcW w:w="1857" w:type="dxa"/>
            <w:tcBorders>
              <w:top w:val="single" w:sz="4" w:space="0" w:color="auto"/>
              <w:left w:val="nil"/>
              <w:bottom w:val="single" w:sz="4" w:space="0" w:color="auto"/>
              <w:right w:val="nil"/>
            </w:tcBorders>
            <w:shd w:val="clear" w:color="000000" w:fill="FFFFFF"/>
            <w:vAlign w:val="center"/>
            <w:hideMark/>
          </w:tcPr>
          <w:p w14:paraId="44B05DF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D1217F0"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56.144,82</w:t>
            </w:r>
          </w:p>
        </w:tc>
      </w:tr>
      <w:tr w:rsidR="00A01370" w14:paraId="033D6890"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FBFF415"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72038F62"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Braća Glumac, Lastovo</w:t>
            </w:r>
          </w:p>
        </w:tc>
        <w:tc>
          <w:tcPr>
            <w:tcW w:w="1807" w:type="dxa"/>
            <w:tcBorders>
              <w:top w:val="nil"/>
              <w:left w:val="nil"/>
              <w:bottom w:val="single" w:sz="4" w:space="0" w:color="auto"/>
              <w:right w:val="single" w:sz="4" w:space="0" w:color="auto"/>
            </w:tcBorders>
            <w:shd w:val="clear" w:color="000000" w:fill="FFFFFF"/>
            <w:vAlign w:val="center"/>
            <w:hideMark/>
          </w:tcPr>
          <w:p w14:paraId="0DA0A6E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8.172,41</w:t>
            </w:r>
          </w:p>
        </w:tc>
        <w:tc>
          <w:tcPr>
            <w:tcW w:w="1857" w:type="dxa"/>
            <w:tcBorders>
              <w:top w:val="nil"/>
              <w:left w:val="nil"/>
              <w:bottom w:val="single" w:sz="4" w:space="0" w:color="auto"/>
              <w:right w:val="nil"/>
            </w:tcBorders>
            <w:shd w:val="clear" w:color="000000" w:fill="FFFFFF"/>
            <w:vAlign w:val="center"/>
            <w:hideMark/>
          </w:tcPr>
          <w:p w14:paraId="6730A38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FFEF658"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8.172,41</w:t>
            </w:r>
          </w:p>
        </w:tc>
      </w:tr>
      <w:tr w:rsidR="00A01370" w14:paraId="07090B42"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5E10093"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3E00450"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Cavtat, Cavtat</w:t>
            </w:r>
          </w:p>
        </w:tc>
        <w:tc>
          <w:tcPr>
            <w:tcW w:w="1807" w:type="dxa"/>
            <w:tcBorders>
              <w:top w:val="nil"/>
              <w:left w:val="nil"/>
              <w:bottom w:val="single" w:sz="4" w:space="0" w:color="auto"/>
              <w:right w:val="single" w:sz="4" w:space="0" w:color="auto"/>
            </w:tcBorders>
            <w:shd w:val="clear" w:color="000000" w:fill="FFFFFF"/>
            <w:vAlign w:val="center"/>
            <w:hideMark/>
          </w:tcPr>
          <w:p w14:paraId="441233A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25.907,31</w:t>
            </w:r>
          </w:p>
        </w:tc>
        <w:tc>
          <w:tcPr>
            <w:tcW w:w="1857" w:type="dxa"/>
            <w:tcBorders>
              <w:top w:val="nil"/>
              <w:left w:val="nil"/>
              <w:bottom w:val="single" w:sz="4" w:space="0" w:color="auto"/>
              <w:right w:val="nil"/>
            </w:tcBorders>
            <w:shd w:val="clear" w:color="000000" w:fill="FFFFFF"/>
            <w:vAlign w:val="center"/>
            <w:hideMark/>
          </w:tcPr>
          <w:p w14:paraId="095539A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592AD24"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25.907,31</w:t>
            </w:r>
          </w:p>
        </w:tc>
      </w:tr>
      <w:tr w:rsidR="00A01370" w14:paraId="179EBD5E" w14:textId="77777777" w:rsidTr="00AF2716">
        <w:trPr>
          <w:gridAfter w:val="1"/>
          <w:wAfter w:w="236" w:type="dxa"/>
          <w:trHeight w:val="480"/>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10199E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579EBDD" w14:textId="77777777" w:rsidR="00A01370" w:rsidRDefault="00A01370">
            <w:pPr>
              <w:rPr>
                <w:rFonts w:ascii="Calibri" w:hAnsi="Calibri" w:cs="Calibri"/>
                <w:color w:val="000000"/>
                <w:sz w:val="20"/>
                <w:szCs w:val="20"/>
              </w:rPr>
            </w:pPr>
            <w:r>
              <w:rPr>
                <w:rFonts w:ascii="Calibri" w:hAnsi="Calibri" w:cs="Calibri"/>
                <w:color w:val="000000"/>
                <w:sz w:val="20"/>
                <w:szCs w:val="20"/>
              </w:rPr>
              <w:t xml:space="preserve">Osnovna škola Don Mihovila Pavlinovića, Metković </w:t>
            </w:r>
          </w:p>
        </w:tc>
        <w:tc>
          <w:tcPr>
            <w:tcW w:w="1807" w:type="dxa"/>
            <w:tcBorders>
              <w:top w:val="nil"/>
              <w:left w:val="nil"/>
              <w:bottom w:val="single" w:sz="4" w:space="0" w:color="auto"/>
              <w:right w:val="single" w:sz="4" w:space="0" w:color="auto"/>
            </w:tcBorders>
            <w:shd w:val="clear" w:color="000000" w:fill="FFFFFF"/>
            <w:vAlign w:val="center"/>
            <w:hideMark/>
          </w:tcPr>
          <w:p w14:paraId="215A58E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178.955,30</w:t>
            </w:r>
          </w:p>
        </w:tc>
        <w:tc>
          <w:tcPr>
            <w:tcW w:w="1857" w:type="dxa"/>
            <w:tcBorders>
              <w:top w:val="nil"/>
              <w:left w:val="nil"/>
              <w:bottom w:val="single" w:sz="4" w:space="0" w:color="auto"/>
              <w:right w:val="nil"/>
            </w:tcBorders>
            <w:shd w:val="clear" w:color="000000" w:fill="FFFFFF"/>
            <w:vAlign w:val="center"/>
            <w:hideMark/>
          </w:tcPr>
          <w:p w14:paraId="221240A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1474E97"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178.955,30</w:t>
            </w:r>
          </w:p>
        </w:tc>
      </w:tr>
      <w:tr w:rsidR="00A01370" w14:paraId="3D7661C7"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FD36FB4"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D711AD8"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Fra Ante Gnječa, Staševica</w:t>
            </w:r>
          </w:p>
        </w:tc>
        <w:tc>
          <w:tcPr>
            <w:tcW w:w="1807" w:type="dxa"/>
            <w:tcBorders>
              <w:top w:val="nil"/>
              <w:left w:val="nil"/>
              <w:bottom w:val="single" w:sz="4" w:space="0" w:color="auto"/>
              <w:right w:val="single" w:sz="4" w:space="0" w:color="auto"/>
            </w:tcBorders>
            <w:shd w:val="clear" w:color="000000" w:fill="FFFFFF"/>
            <w:vAlign w:val="center"/>
            <w:hideMark/>
          </w:tcPr>
          <w:p w14:paraId="671F8AC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287,29</w:t>
            </w:r>
          </w:p>
        </w:tc>
        <w:tc>
          <w:tcPr>
            <w:tcW w:w="1857" w:type="dxa"/>
            <w:tcBorders>
              <w:top w:val="nil"/>
              <w:left w:val="nil"/>
              <w:bottom w:val="single" w:sz="4" w:space="0" w:color="auto"/>
              <w:right w:val="nil"/>
            </w:tcBorders>
            <w:shd w:val="clear" w:color="000000" w:fill="FFFFFF"/>
            <w:vAlign w:val="center"/>
            <w:hideMark/>
          </w:tcPr>
          <w:p w14:paraId="401B40D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09273EE"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287,29</w:t>
            </w:r>
          </w:p>
        </w:tc>
      </w:tr>
      <w:tr w:rsidR="00A01370" w14:paraId="315F8D3A"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191F3ED"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7477C66"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Gruda, Gruda</w:t>
            </w:r>
          </w:p>
        </w:tc>
        <w:tc>
          <w:tcPr>
            <w:tcW w:w="1807" w:type="dxa"/>
            <w:tcBorders>
              <w:top w:val="nil"/>
              <w:left w:val="nil"/>
              <w:bottom w:val="single" w:sz="4" w:space="0" w:color="auto"/>
              <w:right w:val="single" w:sz="4" w:space="0" w:color="auto"/>
            </w:tcBorders>
            <w:shd w:val="clear" w:color="000000" w:fill="FFFFFF"/>
            <w:vAlign w:val="center"/>
            <w:hideMark/>
          </w:tcPr>
          <w:p w14:paraId="6C7C42D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761C81E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4.916,45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EB142E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-4.916,45</w:t>
            </w:r>
          </w:p>
        </w:tc>
      </w:tr>
      <w:tr w:rsidR="00A01370" w14:paraId="273C6D19"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9B9BB98"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55E81AC"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Ivo Dugandžić Mišić, Komin</w:t>
            </w:r>
          </w:p>
        </w:tc>
        <w:tc>
          <w:tcPr>
            <w:tcW w:w="1807" w:type="dxa"/>
            <w:tcBorders>
              <w:top w:val="nil"/>
              <w:left w:val="nil"/>
              <w:bottom w:val="single" w:sz="4" w:space="0" w:color="auto"/>
              <w:right w:val="single" w:sz="4" w:space="0" w:color="auto"/>
            </w:tcBorders>
            <w:shd w:val="clear" w:color="000000" w:fill="FFFFFF"/>
            <w:vAlign w:val="center"/>
            <w:hideMark/>
          </w:tcPr>
          <w:p w14:paraId="35A179F4"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5E107C26" w14:textId="77777777" w:rsidR="00AF2716" w:rsidRDefault="00AF2716">
            <w:pPr>
              <w:jc w:val="right"/>
              <w:rPr>
                <w:rFonts w:ascii="Calibri" w:hAnsi="Calibri" w:cs="Calibri"/>
                <w:color w:val="000000"/>
                <w:sz w:val="20"/>
                <w:szCs w:val="20"/>
              </w:rPr>
            </w:pPr>
          </w:p>
          <w:p w14:paraId="0ED050A6" w14:textId="29EF5805" w:rsidR="00A01370" w:rsidRDefault="00A01370">
            <w:pPr>
              <w:jc w:val="right"/>
              <w:rPr>
                <w:rFonts w:ascii="Calibri" w:hAnsi="Calibri" w:cs="Calibri"/>
                <w:color w:val="000000"/>
                <w:sz w:val="20"/>
                <w:szCs w:val="20"/>
              </w:rPr>
            </w:pPr>
            <w:r>
              <w:rPr>
                <w:rFonts w:ascii="Calibri" w:hAnsi="Calibri" w:cs="Calibri"/>
                <w:color w:val="000000"/>
                <w:sz w:val="20"/>
                <w:szCs w:val="20"/>
              </w:rPr>
              <w:t>23.484,75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8B29CF6"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-23.484,75</w:t>
            </w:r>
          </w:p>
        </w:tc>
      </w:tr>
      <w:tr w:rsidR="00A01370" w14:paraId="4E8FDCCF"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543228D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10.</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3562C0F"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Janjina, Janjina</w:t>
            </w:r>
          </w:p>
        </w:tc>
        <w:tc>
          <w:tcPr>
            <w:tcW w:w="1807" w:type="dxa"/>
            <w:tcBorders>
              <w:top w:val="nil"/>
              <w:left w:val="nil"/>
              <w:bottom w:val="single" w:sz="4" w:space="0" w:color="auto"/>
              <w:right w:val="single" w:sz="4" w:space="0" w:color="auto"/>
            </w:tcBorders>
            <w:shd w:val="clear" w:color="000000" w:fill="FFFFFF"/>
            <w:vAlign w:val="center"/>
            <w:hideMark/>
          </w:tcPr>
          <w:p w14:paraId="3BE4EE6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0,04</w:t>
            </w:r>
          </w:p>
        </w:tc>
        <w:tc>
          <w:tcPr>
            <w:tcW w:w="1857" w:type="dxa"/>
            <w:tcBorders>
              <w:top w:val="nil"/>
              <w:left w:val="nil"/>
              <w:bottom w:val="single" w:sz="4" w:space="0" w:color="auto"/>
              <w:right w:val="nil"/>
            </w:tcBorders>
            <w:shd w:val="clear" w:color="000000" w:fill="FFFFFF"/>
            <w:vAlign w:val="center"/>
            <w:hideMark/>
          </w:tcPr>
          <w:p w14:paraId="589AACA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0DF38B9"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0,04</w:t>
            </w:r>
          </w:p>
        </w:tc>
      </w:tr>
      <w:tr w:rsidR="00A01370" w14:paraId="1C5049AE" w14:textId="77777777" w:rsidTr="00AF2716">
        <w:trPr>
          <w:gridAfter w:val="1"/>
          <w:wAfter w:w="236" w:type="dxa"/>
          <w:trHeight w:val="55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016D59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70D5E13"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Kula Norinska, Kula Norinska</w:t>
            </w:r>
          </w:p>
        </w:tc>
        <w:tc>
          <w:tcPr>
            <w:tcW w:w="1807" w:type="dxa"/>
            <w:tcBorders>
              <w:top w:val="nil"/>
              <w:left w:val="nil"/>
              <w:bottom w:val="single" w:sz="4" w:space="0" w:color="auto"/>
              <w:right w:val="single" w:sz="4" w:space="0" w:color="auto"/>
            </w:tcBorders>
            <w:shd w:val="clear" w:color="000000" w:fill="FFFFFF"/>
            <w:vAlign w:val="center"/>
            <w:hideMark/>
          </w:tcPr>
          <w:p w14:paraId="26DEAC5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806,47</w:t>
            </w:r>
          </w:p>
        </w:tc>
        <w:tc>
          <w:tcPr>
            <w:tcW w:w="1857" w:type="dxa"/>
            <w:tcBorders>
              <w:top w:val="nil"/>
              <w:left w:val="nil"/>
              <w:bottom w:val="single" w:sz="4" w:space="0" w:color="auto"/>
              <w:right w:val="nil"/>
            </w:tcBorders>
            <w:shd w:val="clear" w:color="000000" w:fill="FFFFFF"/>
            <w:vAlign w:val="center"/>
            <w:hideMark/>
          </w:tcPr>
          <w:p w14:paraId="47853D0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5D83974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806,47</w:t>
            </w:r>
          </w:p>
        </w:tc>
      </w:tr>
      <w:tr w:rsidR="00A01370" w14:paraId="3B8300F4"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4F27507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2476855"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Kuna, Kuna</w:t>
            </w:r>
          </w:p>
        </w:tc>
        <w:tc>
          <w:tcPr>
            <w:tcW w:w="1807" w:type="dxa"/>
            <w:tcBorders>
              <w:top w:val="nil"/>
              <w:left w:val="nil"/>
              <w:bottom w:val="single" w:sz="4" w:space="0" w:color="auto"/>
              <w:right w:val="single" w:sz="4" w:space="0" w:color="auto"/>
            </w:tcBorders>
            <w:shd w:val="clear" w:color="000000" w:fill="FFFFFF"/>
            <w:vAlign w:val="center"/>
            <w:hideMark/>
          </w:tcPr>
          <w:p w14:paraId="787A631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2.495,25</w:t>
            </w:r>
          </w:p>
        </w:tc>
        <w:tc>
          <w:tcPr>
            <w:tcW w:w="1857" w:type="dxa"/>
            <w:tcBorders>
              <w:top w:val="nil"/>
              <w:left w:val="nil"/>
              <w:bottom w:val="single" w:sz="4" w:space="0" w:color="auto"/>
              <w:right w:val="nil"/>
            </w:tcBorders>
            <w:shd w:val="clear" w:color="000000" w:fill="FFFFFF"/>
            <w:vAlign w:val="center"/>
            <w:hideMark/>
          </w:tcPr>
          <w:p w14:paraId="0A37430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0512C10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2.495,25</w:t>
            </w:r>
          </w:p>
        </w:tc>
      </w:tr>
      <w:tr w:rsidR="00A01370" w14:paraId="5DD02818"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BC87652"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446FEDEC"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Mljet, Babino Polje</w:t>
            </w:r>
          </w:p>
        </w:tc>
        <w:tc>
          <w:tcPr>
            <w:tcW w:w="1807" w:type="dxa"/>
            <w:tcBorders>
              <w:top w:val="nil"/>
              <w:left w:val="nil"/>
              <w:bottom w:val="single" w:sz="4" w:space="0" w:color="auto"/>
              <w:right w:val="single" w:sz="4" w:space="0" w:color="auto"/>
            </w:tcBorders>
            <w:shd w:val="clear" w:color="000000" w:fill="FFFFFF"/>
            <w:vAlign w:val="center"/>
            <w:hideMark/>
          </w:tcPr>
          <w:p w14:paraId="1507512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85.783,24</w:t>
            </w:r>
          </w:p>
        </w:tc>
        <w:tc>
          <w:tcPr>
            <w:tcW w:w="1857" w:type="dxa"/>
            <w:tcBorders>
              <w:top w:val="nil"/>
              <w:left w:val="nil"/>
              <w:bottom w:val="single" w:sz="4" w:space="0" w:color="auto"/>
              <w:right w:val="nil"/>
            </w:tcBorders>
            <w:shd w:val="clear" w:color="000000" w:fill="FFFFFF"/>
            <w:vAlign w:val="center"/>
            <w:hideMark/>
          </w:tcPr>
          <w:p w14:paraId="54C1E80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DEFA66B"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85.783,24</w:t>
            </w:r>
          </w:p>
        </w:tc>
      </w:tr>
      <w:tr w:rsidR="00A01370" w14:paraId="08F75843"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59EF6AA"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E699859"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Opuzen, Opuzen</w:t>
            </w:r>
          </w:p>
        </w:tc>
        <w:tc>
          <w:tcPr>
            <w:tcW w:w="1807" w:type="dxa"/>
            <w:tcBorders>
              <w:top w:val="nil"/>
              <w:left w:val="nil"/>
              <w:bottom w:val="single" w:sz="4" w:space="0" w:color="auto"/>
              <w:right w:val="single" w:sz="4" w:space="0" w:color="auto"/>
            </w:tcBorders>
            <w:shd w:val="clear" w:color="000000" w:fill="FFFFFF"/>
            <w:vAlign w:val="center"/>
            <w:hideMark/>
          </w:tcPr>
          <w:p w14:paraId="040657D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33.276,00</w:t>
            </w:r>
          </w:p>
        </w:tc>
        <w:tc>
          <w:tcPr>
            <w:tcW w:w="1857" w:type="dxa"/>
            <w:tcBorders>
              <w:top w:val="nil"/>
              <w:left w:val="nil"/>
              <w:bottom w:val="single" w:sz="4" w:space="0" w:color="auto"/>
              <w:right w:val="nil"/>
            </w:tcBorders>
            <w:shd w:val="clear" w:color="000000" w:fill="FFFFFF"/>
            <w:vAlign w:val="center"/>
            <w:hideMark/>
          </w:tcPr>
          <w:p w14:paraId="02648DD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6A2A74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33.276,00</w:t>
            </w:r>
          </w:p>
        </w:tc>
      </w:tr>
      <w:tr w:rsidR="00A01370" w14:paraId="23736ECD"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401BF2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210346F"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Orebić, Orebić</w:t>
            </w:r>
          </w:p>
        </w:tc>
        <w:tc>
          <w:tcPr>
            <w:tcW w:w="1807" w:type="dxa"/>
            <w:tcBorders>
              <w:top w:val="nil"/>
              <w:left w:val="nil"/>
              <w:bottom w:val="single" w:sz="4" w:space="0" w:color="auto"/>
              <w:right w:val="single" w:sz="4" w:space="0" w:color="auto"/>
            </w:tcBorders>
            <w:shd w:val="clear" w:color="000000" w:fill="FFFFFF"/>
            <w:vAlign w:val="center"/>
            <w:hideMark/>
          </w:tcPr>
          <w:p w14:paraId="62B84F4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75.840,71</w:t>
            </w:r>
          </w:p>
        </w:tc>
        <w:tc>
          <w:tcPr>
            <w:tcW w:w="1857" w:type="dxa"/>
            <w:tcBorders>
              <w:top w:val="nil"/>
              <w:left w:val="nil"/>
              <w:bottom w:val="single" w:sz="4" w:space="0" w:color="auto"/>
              <w:right w:val="nil"/>
            </w:tcBorders>
            <w:shd w:val="clear" w:color="000000" w:fill="FFFFFF"/>
            <w:vAlign w:val="center"/>
            <w:hideMark/>
          </w:tcPr>
          <w:p w14:paraId="53C73A0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1D09FE74"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75.840,71</w:t>
            </w:r>
          </w:p>
        </w:tc>
      </w:tr>
      <w:tr w:rsidR="00A01370" w14:paraId="725D8237"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E6E6CF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D5705F1"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Otrići-Dubrave, Otrić-Seoci</w:t>
            </w:r>
          </w:p>
        </w:tc>
        <w:tc>
          <w:tcPr>
            <w:tcW w:w="1807" w:type="dxa"/>
            <w:tcBorders>
              <w:top w:val="nil"/>
              <w:left w:val="nil"/>
              <w:bottom w:val="single" w:sz="4" w:space="0" w:color="auto"/>
              <w:right w:val="single" w:sz="4" w:space="0" w:color="auto"/>
            </w:tcBorders>
            <w:shd w:val="clear" w:color="000000" w:fill="FFFFFF"/>
            <w:vAlign w:val="center"/>
            <w:hideMark/>
          </w:tcPr>
          <w:p w14:paraId="5E8BA998"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1.142,66</w:t>
            </w:r>
          </w:p>
        </w:tc>
        <w:tc>
          <w:tcPr>
            <w:tcW w:w="1857" w:type="dxa"/>
            <w:tcBorders>
              <w:top w:val="nil"/>
              <w:left w:val="nil"/>
              <w:bottom w:val="single" w:sz="4" w:space="0" w:color="auto"/>
              <w:right w:val="nil"/>
            </w:tcBorders>
            <w:shd w:val="clear" w:color="000000" w:fill="FFFFFF"/>
            <w:vAlign w:val="center"/>
            <w:hideMark/>
          </w:tcPr>
          <w:p w14:paraId="2EF60B2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016B654"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1.142,66</w:t>
            </w:r>
          </w:p>
        </w:tc>
      </w:tr>
      <w:tr w:rsidR="00A01370" w14:paraId="70C5461C"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8595FA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67B87F09"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Petra Kanavelića, Korčula</w:t>
            </w:r>
          </w:p>
        </w:tc>
        <w:tc>
          <w:tcPr>
            <w:tcW w:w="1807" w:type="dxa"/>
            <w:tcBorders>
              <w:top w:val="nil"/>
              <w:left w:val="nil"/>
              <w:bottom w:val="single" w:sz="4" w:space="0" w:color="auto"/>
              <w:right w:val="single" w:sz="4" w:space="0" w:color="auto"/>
            </w:tcBorders>
            <w:shd w:val="clear" w:color="000000" w:fill="FFFFFF"/>
            <w:vAlign w:val="center"/>
            <w:hideMark/>
          </w:tcPr>
          <w:p w14:paraId="2BEE5A88"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87.896,72</w:t>
            </w:r>
          </w:p>
        </w:tc>
        <w:tc>
          <w:tcPr>
            <w:tcW w:w="1857" w:type="dxa"/>
            <w:tcBorders>
              <w:top w:val="nil"/>
              <w:left w:val="nil"/>
              <w:bottom w:val="single" w:sz="4" w:space="0" w:color="auto"/>
              <w:right w:val="nil"/>
            </w:tcBorders>
            <w:shd w:val="clear" w:color="000000" w:fill="FFFFFF"/>
            <w:vAlign w:val="center"/>
            <w:hideMark/>
          </w:tcPr>
          <w:p w14:paraId="7213DA36"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EA73C67"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87.896,72</w:t>
            </w:r>
          </w:p>
        </w:tc>
      </w:tr>
      <w:tr w:rsidR="00A01370" w14:paraId="3B851A8B"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5B1F826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62DA885A"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Primorje, Smokovljani</w:t>
            </w:r>
          </w:p>
        </w:tc>
        <w:tc>
          <w:tcPr>
            <w:tcW w:w="1807" w:type="dxa"/>
            <w:tcBorders>
              <w:top w:val="nil"/>
              <w:left w:val="nil"/>
              <w:bottom w:val="single" w:sz="4" w:space="0" w:color="auto"/>
              <w:right w:val="single" w:sz="4" w:space="0" w:color="auto"/>
            </w:tcBorders>
            <w:shd w:val="clear" w:color="000000" w:fill="FFFFFF"/>
            <w:vAlign w:val="center"/>
            <w:hideMark/>
          </w:tcPr>
          <w:p w14:paraId="74ADC3D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1.232,80</w:t>
            </w:r>
          </w:p>
        </w:tc>
        <w:tc>
          <w:tcPr>
            <w:tcW w:w="1857" w:type="dxa"/>
            <w:tcBorders>
              <w:top w:val="nil"/>
              <w:left w:val="nil"/>
              <w:bottom w:val="single" w:sz="4" w:space="0" w:color="auto"/>
              <w:right w:val="nil"/>
            </w:tcBorders>
            <w:shd w:val="clear" w:color="000000" w:fill="FFFFFF"/>
            <w:vAlign w:val="center"/>
            <w:hideMark/>
          </w:tcPr>
          <w:p w14:paraId="493F764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2A8A9C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1.232,80</w:t>
            </w:r>
          </w:p>
        </w:tc>
      </w:tr>
      <w:tr w:rsidR="00A01370" w14:paraId="2B56B8A8"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7C5820A2"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BE8D465"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Slano, Slano</w:t>
            </w:r>
          </w:p>
        </w:tc>
        <w:tc>
          <w:tcPr>
            <w:tcW w:w="1807" w:type="dxa"/>
            <w:tcBorders>
              <w:top w:val="nil"/>
              <w:left w:val="nil"/>
              <w:bottom w:val="single" w:sz="4" w:space="0" w:color="auto"/>
              <w:right w:val="single" w:sz="4" w:space="0" w:color="auto"/>
            </w:tcBorders>
            <w:shd w:val="clear" w:color="000000" w:fill="FFFFFF"/>
            <w:vAlign w:val="center"/>
            <w:hideMark/>
          </w:tcPr>
          <w:p w14:paraId="0E29161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17.787,52</w:t>
            </w:r>
          </w:p>
        </w:tc>
        <w:tc>
          <w:tcPr>
            <w:tcW w:w="1857" w:type="dxa"/>
            <w:tcBorders>
              <w:top w:val="nil"/>
              <w:left w:val="nil"/>
              <w:bottom w:val="single" w:sz="4" w:space="0" w:color="auto"/>
              <w:right w:val="nil"/>
            </w:tcBorders>
            <w:shd w:val="clear" w:color="000000" w:fill="FFFFFF"/>
            <w:vAlign w:val="center"/>
            <w:hideMark/>
          </w:tcPr>
          <w:p w14:paraId="59420DD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5619802A"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17.787,52</w:t>
            </w:r>
          </w:p>
        </w:tc>
      </w:tr>
      <w:tr w:rsidR="00A01370" w14:paraId="69DBA9C2"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8F6C000"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20.</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6D3097F7" w14:textId="77777777" w:rsidR="00A01370" w:rsidRDefault="00A01370">
            <w:pPr>
              <w:rPr>
                <w:rFonts w:ascii="Calibri" w:hAnsi="Calibri" w:cs="Calibri"/>
                <w:color w:val="000000"/>
                <w:sz w:val="20"/>
                <w:szCs w:val="20"/>
              </w:rPr>
            </w:pPr>
            <w:r>
              <w:rPr>
                <w:rFonts w:ascii="Calibri" w:hAnsi="Calibri" w:cs="Calibri"/>
                <w:color w:val="000000"/>
                <w:sz w:val="20"/>
                <w:szCs w:val="20"/>
              </w:rPr>
              <w:t xml:space="preserve">Osnovna škola Smokvica, Smokvica </w:t>
            </w:r>
          </w:p>
        </w:tc>
        <w:tc>
          <w:tcPr>
            <w:tcW w:w="1807" w:type="dxa"/>
            <w:tcBorders>
              <w:top w:val="nil"/>
              <w:left w:val="nil"/>
              <w:bottom w:val="single" w:sz="4" w:space="0" w:color="auto"/>
              <w:right w:val="single" w:sz="4" w:space="0" w:color="auto"/>
            </w:tcBorders>
            <w:shd w:val="clear" w:color="000000" w:fill="FFFFFF"/>
            <w:vAlign w:val="center"/>
            <w:hideMark/>
          </w:tcPr>
          <w:p w14:paraId="7C42C20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47.999,82</w:t>
            </w:r>
          </w:p>
        </w:tc>
        <w:tc>
          <w:tcPr>
            <w:tcW w:w="1857" w:type="dxa"/>
            <w:tcBorders>
              <w:top w:val="nil"/>
              <w:left w:val="nil"/>
              <w:bottom w:val="single" w:sz="4" w:space="0" w:color="auto"/>
              <w:right w:val="nil"/>
            </w:tcBorders>
            <w:shd w:val="clear" w:color="000000" w:fill="FFFFFF"/>
            <w:vAlign w:val="center"/>
            <w:hideMark/>
          </w:tcPr>
          <w:p w14:paraId="2819BA7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E143FAC"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47.999,82</w:t>
            </w:r>
          </w:p>
        </w:tc>
      </w:tr>
      <w:tr w:rsidR="00A01370" w14:paraId="5FAA5A97" w14:textId="77777777" w:rsidTr="00AF2716">
        <w:trPr>
          <w:gridAfter w:val="1"/>
          <w:wAfter w:w="236" w:type="dxa"/>
          <w:trHeight w:val="288"/>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767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182A21F4"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Stjepana Radića, Metković</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23655C3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58.251,75</w:t>
            </w:r>
          </w:p>
        </w:tc>
        <w:tc>
          <w:tcPr>
            <w:tcW w:w="1857" w:type="dxa"/>
            <w:tcBorders>
              <w:top w:val="single" w:sz="4" w:space="0" w:color="auto"/>
              <w:left w:val="nil"/>
              <w:bottom w:val="single" w:sz="4" w:space="0" w:color="auto"/>
              <w:right w:val="nil"/>
            </w:tcBorders>
            <w:shd w:val="clear" w:color="000000" w:fill="FFFFFF"/>
            <w:vAlign w:val="center"/>
            <w:hideMark/>
          </w:tcPr>
          <w:p w14:paraId="02907EC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B8FD8"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58.251,75</w:t>
            </w:r>
          </w:p>
        </w:tc>
      </w:tr>
      <w:tr w:rsidR="00A01370" w14:paraId="35DA93AF"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5622CD9"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425F3A14"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Ston, Ston</w:t>
            </w:r>
          </w:p>
        </w:tc>
        <w:tc>
          <w:tcPr>
            <w:tcW w:w="1807" w:type="dxa"/>
            <w:tcBorders>
              <w:top w:val="nil"/>
              <w:left w:val="nil"/>
              <w:bottom w:val="single" w:sz="4" w:space="0" w:color="auto"/>
              <w:right w:val="single" w:sz="4" w:space="0" w:color="auto"/>
            </w:tcBorders>
            <w:shd w:val="clear" w:color="000000" w:fill="FFFFFF"/>
            <w:vAlign w:val="center"/>
            <w:hideMark/>
          </w:tcPr>
          <w:p w14:paraId="5A43E26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7951CB7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20.154,69</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51F818C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-20.154,69</w:t>
            </w:r>
          </w:p>
        </w:tc>
      </w:tr>
      <w:tr w:rsidR="00A01370" w14:paraId="41C541DE"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D6065C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162E89BF"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školaTrpanj, Trpanj</w:t>
            </w:r>
          </w:p>
        </w:tc>
        <w:tc>
          <w:tcPr>
            <w:tcW w:w="1807" w:type="dxa"/>
            <w:tcBorders>
              <w:top w:val="nil"/>
              <w:left w:val="nil"/>
              <w:bottom w:val="single" w:sz="4" w:space="0" w:color="auto"/>
              <w:right w:val="single" w:sz="4" w:space="0" w:color="auto"/>
            </w:tcBorders>
            <w:shd w:val="clear" w:color="000000" w:fill="FFFFFF"/>
            <w:vAlign w:val="center"/>
            <w:hideMark/>
          </w:tcPr>
          <w:p w14:paraId="12672C2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4.317,58</w:t>
            </w:r>
          </w:p>
        </w:tc>
        <w:tc>
          <w:tcPr>
            <w:tcW w:w="1857" w:type="dxa"/>
            <w:tcBorders>
              <w:top w:val="nil"/>
              <w:left w:val="nil"/>
              <w:bottom w:val="single" w:sz="4" w:space="0" w:color="auto"/>
              <w:right w:val="nil"/>
            </w:tcBorders>
            <w:shd w:val="clear" w:color="000000" w:fill="FFFFFF"/>
            <w:vAlign w:val="center"/>
            <w:hideMark/>
          </w:tcPr>
          <w:p w14:paraId="1B1647E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0D18AC3"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4.317,58</w:t>
            </w:r>
          </w:p>
        </w:tc>
      </w:tr>
      <w:tr w:rsidR="00A01370" w14:paraId="778CA892"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477CB21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15CA2C40"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Vela Luka, Vela Luka</w:t>
            </w:r>
          </w:p>
        </w:tc>
        <w:tc>
          <w:tcPr>
            <w:tcW w:w="1807" w:type="dxa"/>
            <w:tcBorders>
              <w:top w:val="nil"/>
              <w:left w:val="nil"/>
              <w:bottom w:val="single" w:sz="4" w:space="0" w:color="auto"/>
              <w:right w:val="single" w:sz="4" w:space="0" w:color="auto"/>
            </w:tcBorders>
            <w:shd w:val="clear" w:color="000000" w:fill="FFFFFF"/>
            <w:vAlign w:val="center"/>
            <w:hideMark/>
          </w:tcPr>
          <w:p w14:paraId="081056B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27.887,47</w:t>
            </w:r>
          </w:p>
        </w:tc>
        <w:tc>
          <w:tcPr>
            <w:tcW w:w="1857" w:type="dxa"/>
            <w:tcBorders>
              <w:top w:val="nil"/>
              <w:left w:val="nil"/>
              <w:bottom w:val="single" w:sz="4" w:space="0" w:color="auto"/>
              <w:right w:val="nil"/>
            </w:tcBorders>
            <w:shd w:val="clear" w:color="000000" w:fill="FFFFFF"/>
            <w:vAlign w:val="center"/>
            <w:hideMark/>
          </w:tcPr>
          <w:p w14:paraId="75DA63B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562F81A0"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27.887,47</w:t>
            </w:r>
          </w:p>
        </w:tc>
      </w:tr>
      <w:tr w:rsidR="00A01370" w14:paraId="20D99DCF"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A2BD3E2"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E6C8634"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Vladimir Nazor, Ploče</w:t>
            </w:r>
          </w:p>
        </w:tc>
        <w:tc>
          <w:tcPr>
            <w:tcW w:w="1807" w:type="dxa"/>
            <w:tcBorders>
              <w:top w:val="nil"/>
              <w:left w:val="nil"/>
              <w:bottom w:val="single" w:sz="4" w:space="0" w:color="auto"/>
              <w:right w:val="single" w:sz="4" w:space="0" w:color="auto"/>
            </w:tcBorders>
            <w:shd w:val="clear" w:color="000000" w:fill="FFFFFF"/>
            <w:vAlign w:val="center"/>
            <w:hideMark/>
          </w:tcPr>
          <w:p w14:paraId="1465517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40.035,26</w:t>
            </w:r>
          </w:p>
        </w:tc>
        <w:tc>
          <w:tcPr>
            <w:tcW w:w="1857" w:type="dxa"/>
            <w:tcBorders>
              <w:top w:val="nil"/>
              <w:left w:val="nil"/>
              <w:bottom w:val="single" w:sz="4" w:space="0" w:color="auto"/>
              <w:right w:val="nil"/>
            </w:tcBorders>
            <w:shd w:val="clear" w:color="000000" w:fill="FFFFFF"/>
            <w:vAlign w:val="center"/>
            <w:hideMark/>
          </w:tcPr>
          <w:p w14:paraId="0DF2C3C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54E888F"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40.035,26</w:t>
            </w:r>
          </w:p>
        </w:tc>
      </w:tr>
      <w:tr w:rsidR="00A01370" w14:paraId="28672DE7"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5787C91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F3A6EB8" w14:textId="77777777" w:rsidR="00A01370" w:rsidRDefault="00A01370">
            <w:pPr>
              <w:rPr>
                <w:rFonts w:ascii="Calibri" w:hAnsi="Calibri" w:cs="Calibri"/>
                <w:color w:val="000000"/>
                <w:sz w:val="20"/>
                <w:szCs w:val="20"/>
              </w:rPr>
            </w:pPr>
            <w:r>
              <w:rPr>
                <w:rFonts w:ascii="Calibri" w:hAnsi="Calibri" w:cs="Calibri"/>
                <w:color w:val="000000"/>
                <w:sz w:val="20"/>
                <w:szCs w:val="20"/>
              </w:rPr>
              <w:t xml:space="preserve">Osnovna škola Župa Dubrovačka, Mlini </w:t>
            </w:r>
          </w:p>
        </w:tc>
        <w:tc>
          <w:tcPr>
            <w:tcW w:w="1807" w:type="dxa"/>
            <w:tcBorders>
              <w:top w:val="nil"/>
              <w:left w:val="nil"/>
              <w:bottom w:val="single" w:sz="4" w:space="0" w:color="auto"/>
              <w:right w:val="single" w:sz="4" w:space="0" w:color="auto"/>
            </w:tcBorders>
            <w:shd w:val="clear" w:color="000000" w:fill="FFFFFF"/>
            <w:vAlign w:val="center"/>
            <w:hideMark/>
          </w:tcPr>
          <w:p w14:paraId="4FB649E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618.040,59</w:t>
            </w:r>
          </w:p>
        </w:tc>
        <w:tc>
          <w:tcPr>
            <w:tcW w:w="1857" w:type="dxa"/>
            <w:tcBorders>
              <w:top w:val="nil"/>
              <w:left w:val="nil"/>
              <w:bottom w:val="single" w:sz="4" w:space="0" w:color="auto"/>
              <w:right w:val="nil"/>
            </w:tcBorders>
            <w:shd w:val="clear" w:color="000000" w:fill="FFFFFF"/>
            <w:vAlign w:val="center"/>
            <w:hideMark/>
          </w:tcPr>
          <w:p w14:paraId="1F3D300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09695178"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618.040,59</w:t>
            </w:r>
          </w:p>
        </w:tc>
      </w:tr>
      <w:tr w:rsidR="00A01370" w14:paraId="1BE4DEB3" w14:textId="77777777" w:rsidTr="00AF2716">
        <w:trPr>
          <w:gridAfter w:val="1"/>
          <w:wAfter w:w="236" w:type="dxa"/>
          <w:trHeight w:val="55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958D16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7F6752FB" w14:textId="77777777" w:rsidR="00A01370" w:rsidRDefault="00A01370">
            <w:pPr>
              <w:rPr>
                <w:rFonts w:ascii="Calibri" w:hAnsi="Calibri" w:cs="Calibri"/>
                <w:color w:val="000000"/>
                <w:sz w:val="20"/>
                <w:szCs w:val="20"/>
              </w:rPr>
            </w:pPr>
            <w:r>
              <w:rPr>
                <w:rFonts w:ascii="Calibri" w:hAnsi="Calibri" w:cs="Calibri"/>
                <w:color w:val="000000"/>
                <w:sz w:val="20"/>
                <w:szCs w:val="20"/>
              </w:rPr>
              <w:t>Osnovna glazbena škola Metković, Metković</w:t>
            </w:r>
          </w:p>
        </w:tc>
        <w:tc>
          <w:tcPr>
            <w:tcW w:w="1807" w:type="dxa"/>
            <w:tcBorders>
              <w:top w:val="nil"/>
              <w:left w:val="nil"/>
              <w:bottom w:val="single" w:sz="4" w:space="0" w:color="auto"/>
              <w:right w:val="single" w:sz="4" w:space="0" w:color="auto"/>
            </w:tcBorders>
            <w:shd w:val="clear" w:color="000000" w:fill="FFFFFF"/>
            <w:vAlign w:val="center"/>
            <w:hideMark/>
          </w:tcPr>
          <w:p w14:paraId="2A80CFA9" w14:textId="77777777" w:rsidR="00762388" w:rsidRDefault="00762388">
            <w:pPr>
              <w:jc w:val="right"/>
              <w:rPr>
                <w:rFonts w:ascii="Calibri" w:hAnsi="Calibri" w:cs="Calibri"/>
                <w:color w:val="000000"/>
                <w:sz w:val="20"/>
                <w:szCs w:val="20"/>
              </w:rPr>
            </w:pPr>
          </w:p>
          <w:p w14:paraId="39E76836" w14:textId="3BBF071E" w:rsidR="00A01370" w:rsidRDefault="00A01370">
            <w:pPr>
              <w:jc w:val="right"/>
              <w:rPr>
                <w:rFonts w:ascii="Calibri" w:hAnsi="Calibri" w:cs="Calibri"/>
                <w:color w:val="000000"/>
                <w:sz w:val="20"/>
                <w:szCs w:val="20"/>
              </w:rPr>
            </w:pPr>
            <w:r>
              <w:rPr>
                <w:rFonts w:ascii="Calibri" w:hAnsi="Calibri" w:cs="Calibri"/>
                <w:color w:val="000000"/>
                <w:sz w:val="20"/>
                <w:szCs w:val="20"/>
              </w:rPr>
              <w:t>536.969,19</w:t>
            </w:r>
          </w:p>
        </w:tc>
        <w:tc>
          <w:tcPr>
            <w:tcW w:w="1857" w:type="dxa"/>
            <w:tcBorders>
              <w:top w:val="nil"/>
              <w:left w:val="nil"/>
              <w:bottom w:val="single" w:sz="4" w:space="0" w:color="auto"/>
              <w:right w:val="nil"/>
            </w:tcBorders>
            <w:shd w:val="clear" w:color="000000" w:fill="FFFFFF"/>
            <w:vAlign w:val="center"/>
            <w:hideMark/>
          </w:tcPr>
          <w:p w14:paraId="7D95B15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2C21D24"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536.969,19</w:t>
            </w:r>
          </w:p>
        </w:tc>
      </w:tr>
      <w:tr w:rsidR="00A01370" w14:paraId="59BAF00E"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6402CCE"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703A204" w14:textId="77777777" w:rsidR="00A01370" w:rsidRDefault="00A01370">
            <w:pPr>
              <w:rPr>
                <w:rFonts w:ascii="Calibri" w:hAnsi="Calibri" w:cs="Calibri"/>
                <w:color w:val="000000"/>
                <w:sz w:val="20"/>
                <w:szCs w:val="20"/>
              </w:rPr>
            </w:pPr>
            <w:r>
              <w:rPr>
                <w:rFonts w:ascii="Calibri" w:hAnsi="Calibri" w:cs="Calibri"/>
                <w:color w:val="000000"/>
                <w:sz w:val="20"/>
                <w:szCs w:val="20"/>
              </w:rPr>
              <w:t>SŠ Ivo Padovan, Blato</w:t>
            </w:r>
          </w:p>
        </w:tc>
        <w:tc>
          <w:tcPr>
            <w:tcW w:w="1807" w:type="dxa"/>
            <w:tcBorders>
              <w:top w:val="nil"/>
              <w:left w:val="nil"/>
              <w:bottom w:val="single" w:sz="4" w:space="0" w:color="auto"/>
              <w:right w:val="single" w:sz="4" w:space="0" w:color="auto"/>
            </w:tcBorders>
            <w:shd w:val="clear" w:color="000000" w:fill="FFFFFF"/>
            <w:vAlign w:val="center"/>
            <w:hideMark/>
          </w:tcPr>
          <w:p w14:paraId="416B62B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4FB722E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16.982,92</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FC3E87E"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-16.982,92</w:t>
            </w:r>
          </w:p>
        </w:tc>
      </w:tr>
      <w:tr w:rsidR="00A01370" w14:paraId="626F0A43"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73983175"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0AE56AE" w14:textId="77777777" w:rsidR="00A01370" w:rsidRDefault="00A01370">
            <w:pPr>
              <w:rPr>
                <w:rFonts w:ascii="Calibri" w:hAnsi="Calibri" w:cs="Calibri"/>
                <w:color w:val="000000"/>
                <w:sz w:val="20"/>
                <w:szCs w:val="20"/>
              </w:rPr>
            </w:pPr>
            <w:r>
              <w:rPr>
                <w:rFonts w:ascii="Calibri" w:hAnsi="Calibri" w:cs="Calibri"/>
                <w:color w:val="000000"/>
                <w:sz w:val="20"/>
                <w:szCs w:val="20"/>
              </w:rPr>
              <w:t>Ekonomska i trgovačka škola, Dubrovnik</w:t>
            </w:r>
          </w:p>
        </w:tc>
        <w:tc>
          <w:tcPr>
            <w:tcW w:w="1807" w:type="dxa"/>
            <w:tcBorders>
              <w:top w:val="nil"/>
              <w:left w:val="nil"/>
              <w:bottom w:val="single" w:sz="4" w:space="0" w:color="auto"/>
              <w:right w:val="single" w:sz="4" w:space="0" w:color="auto"/>
            </w:tcBorders>
            <w:shd w:val="clear" w:color="000000" w:fill="FFFFFF"/>
            <w:vAlign w:val="center"/>
            <w:hideMark/>
          </w:tcPr>
          <w:p w14:paraId="2B4030B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778.535,42</w:t>
            </w:r>
          </w:p>
        </w:tc>
        <w:tc>
          <w:tcPr>
            <w:tcW w:w="1857" w:type="dxa"/>
            <w:tcBorders>
              <w:top w:val="nil"/>
              <w:left w:val="nil"/>
              <w:bottom w:val="single" w:sz="4" w:space="0" w:color="auto"/>
              <w:right w:val="nil"/>
            </w:tcBorders>
            <w:shd w:val="clear" w:color="000000" w:fill="FFFFFF"/>
            <w:vAlign w:val="center"/>
            <w:hideMark/>
          </w:tcPr>
          <w:p w14:paraId="589AD99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79962C5"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778.535,42</w:t>
            </w:r>
          </w:p>
        </w:tc>
      </w:tr>
      <w:tr w:rsidR="00A01370" w14:paraId="1392C628"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58E99F5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30.</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159338EF" w14:textId="77777777" w:rsidR="00A01370" w:rsidRDefault="00A01370">
            <w:pPr>
              <w:rPr>
                <w:rFonts w:ascii="Calibri" w:hAnsi="Calibri" w:cs="Calibri"/>
                <w:color w:val="000000"/>
                <w:sz w:val="20"/>
                <w:szCs w:val="20"/>
              </w:rPr>
            </w:pPr>
            <w:r>
              <w:rPr>
                <w:rFonts w:ascii="Calibri" w:hAnsi="Calibri" w:cs="Calibri"/>
                <w:color w:val="000000"/>
                <w:sz w:val="20"/>
                <w:szCs w:val="20"/>
              </w:rPr>
              <w:t>SŠ Fra Andrije Kačića Miošića, Ploče</w:t>
            </w:r>
          </w:p>
        </w:tc>
        <w:tc>
          <w:tcPr>
            <w:tcW w:w="1807" w:type="dxa"/>
            <w:tcBorders>
              <w:top w:val="nil"/>
              <w:left w:val="nil"/>
              <w:bottom w:val="single" w:sz="4" w:space="0" w:color="auto"/>
              <w:right w:val="single" w:sz="4" w:space="0" w:color="auto"/>
            </w:tcBorders>
            <w:shd w:val="clear" w:color="000000" w:fill="FFFFFF"/>
            <w:vAlign w:val="center"/>
            <w:hideMark/>
          </w:tcPr>
          <w:p w14:paraId="4BFBD84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92.498,69</w:t>
            </w:r>
          </w:p>
        </w:tc>
        <w:tc>
          <w:tcPr>
            <w:tcW w:w="1857" w:type="dxa"/>
            <w:tcBorders>
              <w:top w:val="nil"/>
              <w:left w:val="nil"/>
              <w:bottom w:val="single" w:sz="4" w:space="0" w:color="auto"/>
              <w:right w:val="nil"/>
            </w:tcBorders>
            <w:shd w:val="clear" w:color="000000" w:fill="FFFFFF"/>
            <w:vAlign w:val="center"/>
            <w:hideMark/>
          </w:tcPr>
          <w:p w14:paraId="17A40EA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0BD2083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92.498,69</w:t>
            </w:r>
          </w:p>
        </w:tc>
      </w:tr>
      <w:tr w:rsidR="00A01370" w14:paraId="37D0FAEE"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0C8B6A4"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F135758" w14:textId="77777777" w:rsidR="00A01370" w:rsidRDefault="00A01370">
            <w:pPr>
              <w:rPr>
                <w:rFonts w:ascii="Calibri" w:hAnsi="Calibri" w:cs="Calibri"/>
                <w:color w:val="000000"/>
                <w:sz w:val="20"/>
                <w:szCs w:val="20"/>
              </w:rPr>
            </w:pPr>
            <w:r>
              <w:rPr>
                <w:rFonts w:ascii="Calibri" w:hAnsi="Calibri" w:cs="Calibri"/>
                <w:color w:val="000000"/>
                <w:sz w:val="20"/>
                <w:szCs w:val="20"/>
              </w:rPr>
              <w:t>Gimnazija Dubrovnik, Dubrovnik</w:t>
            </w:r>
          </w:p>
        </w:tc>
        <w:tc>
          <w:tcPr>
            <w:tcW w:w="1807" w:type="dxa"/>
            <w:tcBorders>
              <w:top w:val="nil"/>
              <w:left w:val="nil"/>
              <w:bottom w:val="single" w:sz="4" w:space="0" w:color="auto"/>
              <w:right w:val="single" w:sz="4" w:space="0" w:color="auto"/>
            </w:tcBorders>
            <w:shd w:val="clear" w:color="000000" w:fill="FFFFFF"/>
            <w:vAlign w:val="center"/>
            <w:hideMark/>
          </w:tcPr>
          <w:p w14:paraId="140A936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132.871,81</w:t>
            </w:r>
          </w:p>
        </w:tc>
        <w:tc>
          <w:tcPr>
            <w:tcW w:w="1857" w:type="dxa"/>
            <w:tcBorders>
              <w:top w:val="nil"/>
              <w:left w:val="nil"/>
              <w:bottom w:val="single" w:sz="4" w:space="0" w:color="auto"/>
              <w:right w:val="nil"/>
            </w:tcBorders>
            <w:shd w:val="clear" w:color="000000" w:fill="FFFFFF"/>
            <w:vAlign w:val="center"/>
            <w:hideMark/>
          </w:tcPr>
          <w:p w14:paraId="74C6946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01370BEC"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132.871,81</w:t>
            </w:r>
          </w:p>
        </w:tc>
      </w:tr>
      <w:tr w:rsidR="00A01370" w14:paraId="5B93091C"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7375E04"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21EB7CA" w14:textId="77777777" w:rsidR="00A01370" w:rsidRDefault="00A01370">
            <w:pPr>
              <w:rPr>
                <w:rFonts w:ascii="Calibri" w:hAnsi="Calibri" w:cs="Calibri"/>
                <w:color w:val="000000"/>
                <w:sz w:val="20"/>
                <w:szCs w:val="20"/>
              </w:rPr>
            </w:pPr>
            <w:r>
              <w:rPr>
                <w:rFonts w:ascii="Calibri" w:hAnsi="Calibri" w:cs="Calibri"/>
                <w:color w:val="000000"/>
                <w:sz w:val="20"/>
                <w:szCs w:val="20"/>
              </w:rPr>
              <w:t>Gimnazija Metković, Metković</w:t>
            </w:r>
          </w:p>
        </w:tc>
        <w:tc>
          <w:tcPr>
            <w:tcW w:w="1807" w:type="dxa"/>
            <w:tcBorders>
              <w:top w:val="nil"/>
              <w:left w:val="nil"/>
              <w:bottom w:val="single" w:sz="4" w:space="0" w:color="auto"/>
              <w:right w:val="single" w:sz="4" w:space="0" w:color="auto"/>
            </w:tcBorders>
            <w:shd w:val="clear" w:color="000000" w:fill="FFFFFF"/>
            <w:vAlign w:val="center"/>
            <w:hideMark/>
          </w:tcPr>
          <w:p w14:paraId="7F7D8F4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8.450,84</w:t>
            </w:r>
          </w:p>
        </w:tc>
        <w:tc>
          <w:tcPr>
            <w:tcW w:w="1857" w:type="dxa"/>
            <w:tcBorders>
              <w:top w:val="nil"/>
              <w:left w:val="nil"/>
              <w:bottom w:val="single" w:sz="4" w:space="0" w:color="auto"/>
              <w:right w:val="nil"/>
            </w:tcBorders>
            <w:shd w:val="clear" w:color="000000" w:fill="FFFFFF"/>
            <w:vAlign w:val="center"/>
            <w:hideMark/>
          </w:tcPr>
          <w:p w14:paraId="0EEEA144"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3AD5497"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8.450,84</w:t>
            </w:r>
          </w:p>
        </w:tc>
      </w:tr>
      <w:tr w:rsidR="00A01370" w14:paraId="1BA962EA"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2D15283"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3572F2D" w14:textId="77777777" w:rsidR="00A01370" w:rsidRDefault="00A01370">
            <w:pPr>
              <w:rPr>
                <w:rFonts w:ascii="Calibri" w:hAnsi="Calibri" w:cs="Calibri"/>
                <w:color w:val="000000"/>
                <w:sz w:val="20"/>
                <w:szCs w:val="20"/>
              </w:rPr>
            </w:pPr>
            <w:r>
              <w:rPr>
                <w:rFonts w:ascii="Calibri" w:hAnsi="Calibri" w:cs="Calibri"/>
                <w:color w:val="000000"/>
                <w:sz w:val="20"/>
                <w:szCs w:val="20"/>
              </w:rPr>
              <w:t>Medicinska škola, Dubrovnik</w:t>
            </w:r>
          </w:p>
        </w:tc>
        <w:tc>
          <w:tcPr>
            <w:tcW w:w="1807" w:type="dxa"/>
            <w:tcBorders>
              <w:top w:val="nil"/>
              <w:left w:val="nil"/>
              <w:bottom w:val="single" w:sz="4" w:space="0" w:color="auto"/>
              <w:right w:val="single" w:sz="4" w:space="0" w:color="auto"/>
            </w:tcBorders>
            <w:shd w:val="clear" w:color="000000" w:fill="FFFFFF"/>
            <w:vAlign w:val="center"/>
            <w:hideMark/>
          </w:tcPr>
          <w:p w14:paraId="62B9A50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344.389,32</w:t>
            </w:r>
          </w:p>
        </w:tc>
        <w:tc>
          <w:tcPr>
            <w:tcW w:w="1857" w:type="dxa"/>
            <w:tcBorders>
              <w:top w:val="nil"/>
              <w:left w:val="nil"/>
              <w:bottom w:val="single" w:sz="4" w:space="0" w:color="auto"/>
              <w:right w:val="nil"/>
            </w:tcBorders>
            <w:shd w:val="clear" w:color="000000" w:fill="FFFFFF"/>
            <w:vAlign w:val="center"/>
            <w:hideMark/>
          </w:tcPr>
          <w:p w14:paraId="06FD6CB8"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3407A87"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344.389,32</w:t>
            </w:r>
          </w:p>
        </w:tc>
      </w:tr>
      <w:tr w:rsidR="00A01370" w14:paraId="015D35F8" w14:textId="77777777" w:rsidTr="00AF2716">
        <w:trPr>
          <w:gridAfter w:val="1"/>
          <w:wAfter w:w="236" w:type="dxa"/>
          <w:trHeight w:val="288"/>
        </w:trPr>
        <w:tc>
          <w:tcPr>
            <w:tcW w:w="82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C4464A1"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76D5421C" w14:textId="77777777" w:rsidR="00A01370" w:rsidRDefault="00A01370">
            <w:pPr>
              <w:rPr>
                <w:rFonts w:ascii="Calibri" w:hAnsi="Calibri" w:cs="Calibri"/>
                <w:color w:val="000000"/>
                <w:sz w:val="20"/>
                <w:szCs w:val="20"/>
              </w:rPr>
            </w:pPr>
            <w:r>
              <w:rPr>
                <w:rFonts w:ascii="Calibri" w:hAnsi="Calibri" w:cs="Calibri"/>
                <w:color w:val="000000"/>
                <w:sz w:val="20"/>
                <w:szCs w:val="20"/>
              </w:rPr>
              <w:t>SŠ Metković, Metković</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6E563344"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494.027,58</w:t>
            </w:r>
          </w:p>
        </w:tc>
        <w:tc>
          <w:tcPr>
            <w:tcW w:w="1857" w:type="dxa"/>
            <w:tcBorders>
              <w:top w:val="single" w:sz="4" w:space="0" w:color="auto"/>
              <w:left w:val="nil"/>
              <w:bottom w:val="single" w:sz="4" w:space="0" w:color="auto"/>
              <w:right w:val="nil"/>
            </w:tcBorders>
            <w:shd w:val="clear" w:color="000000" w:fill="FFFFFF"/>
            <w:vAlign w:val="center"/>
            <w:hideMark/>
          </w:tcPr>
          <w:p w14:paraId="7BF9A4B8"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3313223"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494.027,58</w:t>
            </w:r>
          </w:p>
        </w:tc>
      </w:tr>
      <w:tr w:rsidR="00A01370" w:rsidRPr="00AF2716" w14:paraId="095E5D99" w14:textId="77777777" w:rsidTr="00AF2716">
        <w:trPr>
          <w:gridAfter w:val="1"/>
          <w:wAfter w:w="236" w:type="dxa"/>
          <w:trHeight w:val="288"/>
        </w:trPr>
        <w:tc>
          <w:tcPr>
            <w:tcW w:w="82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FEC28F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lastRenderedPageBreak/>
              <w:t>35.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51ED26BC" w14:textId="77777777" w:rsidR="00A01370" w:rsidRDefault="00A01370">
            <w:pPr>
              <w:rPr>
                <w:rFonts w:ascii="Calibri" w:hAnsi="Calibri" w:cs="Calibri"/>
                <w:color w:val="000000"/>
                <w:sz w:val="20"/>
                <w:szCs w:val="20"/>
              </w:rPr>
            </w:pPr>
            <w:r>
              <w:rPr>
                <w:rFonts w:ascii="Calibri" w:hAnsi="Calibri" w:cs="Calibri"/>
                <w:color w:val="000000"/>
                <w:sz w:val="20"/>
                <w:szCs w:val="20"/>
              </w:rPr>
              <w:t>Obrtnička i tehnička škola, Dubrovnik</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11F3E1E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1.084.331,54</w:t>
            </w:r>
          </w:p>
        </w:tc>
        <w:tc>
          <w:tcPr>
            <w:tcW w:w="1857" w:type="dxa"/>
            <w:tcBorders>
              <w:top w:val="single" w:sz="4" w:space="0" w:color="auto"/>
              <w:left w:val="nil"/>
              <w:bottom w:val="single" w:sz="4" w:space="0" w:color="auto"/>
              <w:right w:val="nil"/>
            </w:tcBorders>
            <w:shd w:val="clear" w:color="000000" w:fill="FFFFFF"/>
            <w:vAlign w:val="center"/>
            <w:hideMark/>
          </w:tcPr>
          <w:p w14:paraId="542EFC9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99D0F3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1.084.331,54</w:t>
            </w:r>
          </w:p>
        </w:tc>
      </w:tr>
      <w:tr w:rsidR="00A01370" w:rsidRPr="00AF2716" w14:paraId="00DDA93F" w14:textId="77777777" w:rsidTr="00AF2716">
        <w:trPr>
          <w:gridAfter w:val="1"/>
          <w:wAfter w:w="236" w:type="dxa"/>
          <w:trHeight w:val="288"/>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9602C"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282B2432" w14:textId="77777777" w:rsidR="00A01370" w:rsidRDefault="00A01370">
            <w:pPr>
              <w:rPr>
                <w:rFonts w:ascii="Calibri" w:hAnsi="Calibri" w:cs="Calibri"/>
                <w:color w:val="000000"/>
                <w:sz w:val="20"/>
                <w:szCs w:val="20"/>
              </w:rPr>
            </w:pPr>
            <w:r>
              <w:rPr>
                <w:rFonts w:ascii="Calibri" w:hAnsi="Calibri" w:cs="Calibri"/>
                <w:color w:val="000000"/>
                <w:sz w:val="20"/>
                <w:szCs w:val="20"/>
              </w:rPr>
              <w:t>SŠ Petra Šegedina, Korčula</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1A184C16"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290.623,03</w:t>
            </w:r>
          </w:p>
        </w:tc>
        <w:tc>
          <w:tcPr>
            <w:tcW w:w="1857" w:type="dxa"/>
            <w:tcBorders>
              <w:top w:val="single" w:sz="4" w:space="0" w:color="auto"/>
              <w:left w:val="nil"/>
              <w:bottom w:val="single" w:sz="4" w:space="0" w:color="auto"/>
              <w:right w:val="nil"/>
            </w:tcBorders>
            <w:shd w:val="clear" w:color="000000" w:fill="FFFFFF"/>
            <w:vAlign w:val="center"/>
            <w:hideMark/>
          </w:tcPr>
          <w:p w14:paraId="312BAB2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0E13C"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290.623,03</w:t>
            </w:r>
          </w:p>
        </w:tc>
      </w:tr>
      <w:tr w:rsidR="00A01370" w:rsidRPr="00AF2716" w14:paraId="279CDB7A" w14:textId="77777777" w:rsidTr="00AF2716">
        <w:trPr>
          <w:gridAfter w:val="1"/>
          <w:wAfter w:w="236" w:type="dxa"/>
          <w:trHeight w:val="288"/>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27F79"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24D11788" w14:textId="77777777" w:rsidR="00A01370" w:rsidRDefault="00A01370">
            <w:pPr>
              <w:rPr>
                <w:rFonts w:ascii="Calibri" w:hAnsi="Calibri" w:cs="Calibri"/>
                <w:color w:val="000000"/>
                <w:sz w:val="20"/>
                <w:szCs w:val="20"/>
              </w:rPr>
            </w:pPr>
            <w:r>
              <w:rPr>
                <w:rFonts w:ascii="Calibri" w:hAnsi="Calibri" w:cs="Calibri"/>
                <w:color w:val="000000"/>
                <w:sz w:val="20"/>
                <w:szCs w:val="20"/>
              </w:rPr>
              <w:t>Pomorsko-tehnička škola Dubrovnik</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048081C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588.616,30</w:t>
            </w:r>
          </w:p>
        </w:tc>
        <w:tc>
          <w:tcPr>
            <w:tcW w:w="1857" w:type="dxa"/>
            <w:tcBorders>
              <w:top w:val="single" w:sz="4" w:space="0" w:color="auto"/>
              <w:left w:val="nil"/>
              <w:bottom w:val="single" w:sz="4" w:space="0" w:color="auto"/>
              <w:right w:val="nil"/>
            </w:tcBorders>
            <w:shd w:val="clear" w:color="000000" w:fill="FFFFFF"/>
            <w:vAlign w:val="center"/>
            <w:hideMark/>
          </w:tcPr>
          <w:p w14:paraId="510003D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11B3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588.616,30</w:t>
            </w:r>
          </w:p>
        </w:tc>
      </w:tr>
      <w:tr w:rsidR="00A01370" w:rsidRPr="00AF2716" w14:paraId="27AD0BA7" w14:textId="77777777" w:rsidTr="00AF2716">
        <w:trPr>
          <w:gridAfter w:val="1"/>
          <w:wAfter w:w="236" w:type="dxa"/>
          <w:trHeight w:val="552"/>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CA565"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5F81F7DE" w14:textId="77777777" w:rsidR="00A01370" w:rsidRDefault="00A01370">
            <w:pPr>
              <w:rPr>
                <w:rFonts w:ascii="Calibri" w:hAnsi="Calibri" w:cs="Calibri"/>
                <w:color w:val="000000"/>
                <w:sz w:val="20"/>
                <w:szCs w:val="20"/>
              </w:rPr>
            </w:pPr>
            <w:r>
              <w:rPr>
                <w:rFonts w:ascii="Calibri" w:hAnsi="Calibri" w:cs="Calibri"/>
                <w:color w:val="000000"/>
                <w:sz w:val="20"/>
                <w:szCs w:val="20"/>
              </w:rPr>
              <w:t>Srednja poljoprivredna i tehnička škola, Opuzen</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180EFA3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107.637,77</w:t>
            </w:r>
          </w:p>
        </w:tc>
        <w:tc>
          <w:tcPr>
            <w:tcW w:w="1857" w:type="dxa"/>
            <w:tcBorders>
              <w:top w:val="single" w:sz="4" w:space="0" w:color="auto"/>
              <w:left w:val="nil"/>
              <w:bottom w:val="single" w:sz="4" w:space="0" w:color="auto"/>
              <w:right w:val="nil"/>
            </w:tcBorders>
            <w:shd w:val="clear" w:color="000000" w:fill="FFFFFF"/>
            <w:vAlign w:val="center"/>
            <w:hideMark/>
          </w:tcPr>
          <w:p w14:paraId="11A2899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45B3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107.637,77</w:t>
            </w:r>
          </w:p>
        </w:tc>
      </w:tr>
      <w:tr w:rsidR="00A01370" w:rsidRPr="00AF2716" w14:paraId="3FD3CA77"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4A4CD00"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1594FD8" w14:textId="77777777" w:rsidR="00A01370" w:rsidRDefault="00A01370">
            <w:pPr>
              <w:rPr>
                <w:rFonts w:ascii="Calibri" w:hAnsi="Calibri" w:cs="Calibri"/>
                <w:color w:val="000000"/>
                <w:sz w:val="20"/>
                <w:szCs w:val="20"/>
              </w:rPr>
            </w:pPr>
            <w:r>
              <w:rPr>
                <w:rFonts w:ascii="Calibri" w:hAnsi="Calibri" w:cs="Calibri"/>
                <w:color w:val="000000"/>
                <w:sz w:val="20"/>
                <w:szCs w:val="20"/>
              </w:rPr>
              <w:t>Turistička i ugostiteljska škola, Dubrovnik</w:t>
            </w:r>
          </w:p>
        </w:tc>
        <w:tc>
          <w:tcPr>
            <w:tcW w:w="1807" w:type="dxa"/>
            <w:tcBorders>
              <w:top w:val="nil"/>
              <w:left w:val="nil"/>
              <w:bottom w:val="single" w:sz="4" w:space="0" w:color="auto"/>
              <w:right w:val="single" w:sz="4" w:space="0" w:color="auto"/>
            </w:tcBorders>
            <w:shd w:val="clear" w:color="000000" w:fill="FFFFFF"/>
            <w:vAlign w:val="center"/>
            <w:hideMark/>
          </w:tcPr>
          <w:p w14:paraId="4A58D8F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22F4F1DC" w14:textId="77777777" w:rsidR="00AF2716" w:rsidRDefault="00AF2716">
            <w:pPr>
              <w:jc w:val="right"/>
              <w:rPr>
                <w:rFonts w:ascii="Calibri" w:hAnsi="Calibri" w:cs="Calibri"/>
                <w:color w:val="000000"/>
                <w:sz w:val="20"/>
                <w:szCs w:val="20"/>
              </w:rPr>
            </w:pPr>
          </w:p>
          <w:p w14:paraId="4D87C70E" w14:textId="455D2F86" w:rsidR="00A01370" w:rsidRDefault="00A01370">
            <w:pPr>
              <w:jc w:val="right"/>
              <w:rPr>
                <w:rFonts w:ascii="Calibri" w:hAnsi="Calibri" w:cs="Calibri"/>
                <w:color w:val="000000"/>
                <w:sz w:val="20"/>
                <w:szCs w:val="20"/>
              </w:rPr>
            </w:pPr>
            <w:r>
              <w:rPr>
                <w:rFonts w:ascii="Calibri" w:hAnsi="Calibri" w:cs="Calibri"/>
                <w:color w:val="000000"/>
                <w:sz w:val="20"/>
                <w:szCs w:val="20"/>
              </w:rPr>
              <w:t>1.840.595,75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CEC49B0"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-1.840.595,75</w:t>
            </w:r>
          </w:p>
        </w:tc>
      </w:tr>
      <w:tr w:rsidR="00A01370" w:rsidRPr="00AF2716" w14:paraId="6CF0B4AE" w14:textId="77777777" w:rsidTr="00AF2716">
        <w:trPr>
          <w:gridAfter w:val="1"/>
          <w:wAfter w:w="236" w:type="dxa"/>
          <w:trHeight w:val="55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B0B15DE"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40.</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352A8EF" w14:textId="77777777" w:rsidR="00A01370" w:rsidRDefault="00A01370">
            <w:pPr>
              <w:rPr>
                <w:rFonts w:ascii="Calibri" w:hAnsi="Calibri" w:cs="Calibri"/>
                <w:color w:val="000000"/>
                <w:sz w:val="20"/>
                <w:szCs w:val="20"/>
              </w:rPr>
            </w:pPr>
            <w:r>
              <w:rPr>
                <w:rFonts w:ascii="Calibri" w:hAnsi="Calibri" w:cs="Calibri"/>
                <w:color w:val="000000"/>
                <w:sz w:val="20"/>
                <w:szCs w:val="20"/>
              </w:rPr>
              <w:t>Umjetnička škola Luke Sorkočevića, Dubrovnik</w:t>
            </w:r>
          </w:p>
        </w:tc>
        <w:tc>
          <w:tcPr>
            <w:tcW w:w="1807" w:type="dxa"/>
            <w:tcBorders>
              <w:top w:val="nil"/>
              <w:left w:val="nil"/>
              <w:bottom w:val="single" w:sz="4" w:space="0" w:color="auto"/>
              <w:right w:val="single" w:sz="4" w:space="0" w:color="auto"/>
            </w:tcBorders>
            <w:shd w:val="clear" w:color="000000" w:fill="FFFFFF"/>
            <w:vAlign w:val="center"/>
            <w:hideMark/>
          </w:tcPr>
          <w:p w14:paraId="0527B70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420.098,54</w:t>
            </w:r>
          </w:p>
        </w:tc>
        <w:tc>
          <w:tcPr>
            <w:tcW w:w="1857" w:type="dxa"/>
            <w:tcBorders>
              <w:top w:val="nil"/>
              <w:left w:val="nil"/>
              <w:bottom w:val="single" w:sz="4" w:space="0" w:color="auto"/>
              <w:right w:val="nil"/>
            </w:tcBorders>
            <w:shd w:val="clear" w:color="000000" w:fill="FFFFFF"/>
            <w:vAlign w:val="center"/>
            <w:hideMark/>
          </w:tcPr>
          <w:p w14:paraId="5FA4ADE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BB15402"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420.098,54</w:t>
            </w:r>
          </w:p>
        </w:tc>
      </w:tr>
      <w:tr w:rsidR="00A01370" w:rsidRPr="00AF2716" w14:paraId="71D0ACA0"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9505CE3"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4B085D09" w14:textId="77777777" w:rsidR="00A01370" w:rsidRDefault="00A01370">
            <w:pPr>
              <w:rPr>
                <w:rFonts w:ascii="Calibri" w:hAnsi="Calibri" w:cs="Calibri"/>
                <w:color w:val="000000"/>
                <w:sz w:val="20"/>
                <w:szCs w:val="20"/>
              </w:rPr>
            </w:pPr>
            <w:r>
              <w:rPr>
                <w:rFonts w:ascii="Calibri" w:hAnsi="Calibri" w:cs="Calibri"/>
                <w:color w:val="000000"/>
                <w:sz w:val="20"/>
                <w:szCs w:val="20"/>
              </w:rPr>
              <w:t>SŠ Vela Luka, Vela Luka</w:t>
            </w:r>
          </w:p>
        </w:tc>
        <w:tc>
          <w:tcPr>
            <w:tcW w:w="1807" w:type="dxa"/>
            <w:tcBorders>
              <w:top w:val="nil"/>
              <w:left w:val="nil"/>
              <w:bottom w:val="single" w:sz="4" w:space="0" w:color="auto"/>
              <w:right w:val="single" w:sz="4" w:space="0" w:color="auto"/>
            </w:tcBorders>
            <w:shd w:val="clear" w:color="000000" w:fill="FFFFFF"/>
            <w:vAlign w:val="center"/>
            <w:hideMark/>
          </w:tcPr>
          <w:p w14:paraId="1AE603A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71.144,51</w:t>
            </w:r>
          </w:p>
        </w:tc>
        <w:tc>
          <w:tcPr>
            <w:tcW w:w="1857" w:type="dxa"/>
            <w:tcBorders>
              <w:top w:val="nil"/>
              <w:left w:val="nil"/>
              <w:bottom w:val="single" w:sz="4" w:space="0" w:color="auto"/>
              <w:right w:val="nil"/>
            </w:tcBorders>
            <w:shd w:val="clear" w:color="000000" w:fill="FFFFFF"/>
            <w:vAlign w:val="center"/>
            <w:hideMark/>
          </w:tcPr>
          <w:p w14:paraId="0527E2C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633F1D0"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71.144,51</w:t>
            </w:r>
          </w:p>
        </w:tc>
      </w:tr>
      <w:tr w:rsidR="00A01370" w:rsidRPr="00AF2716" w14:paraId="2D532192"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D7B5DD3"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0CB507A" w14:textId="77777777" w:rsidR="00A01370" w:rsidRDefault="00A01370">
            <w:pPr>
              <w:rPr>
                <w:rFonts w:ascii="Calibri" w:hAnsi="Calibri" w:cs="Calibri"/>
                <w:color w:val="000000"/>
                <w:sz w:val="20"/>
                <w:szCs w:val="20"/>
              </w:rPr>
            </w:pPr>
            <w:r>
              <w:rPr>
                <w:rFonts w:ascii="Calibri" w:hAnsi="Calibri" w:cs="Calibri"/>
                <w:color w:val="000000"/>
                <w:sz w:val="20"/>
                <w:szCs w:val="20"/>
              </w:rPr>
              <w:t>Muški učenički dom Dubrovnik</w:t>
            </w:r>
          </w:p>
        </w:tc>
        <w:tc>
          <w:tcPr>
            <w:tcW w:w="1807" w:type="dxa"/>
            <w:tcBorders>
              <w:top w:val="nil"/>
              <w:left w:val="nil"/>
              <w:bottom w:val="single" w:sz="4" w:space="0" w:color="auto"/>
              <w:right w:val="single" w:sz="4" w:space="0" w:color="auto"/>
            </w:tcBorders>
            <w:shd w:val="clear" w:color="000000" w:fill="FFFFFF"/>
            <w:vAlign w:val="center"/>
            <w:hideMark/>
          </w:tcPr>
          <w:p w14:paraId="02DB36A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6.253,97</w:t>
            </w:r>
          </w:p>
        </w:tc>
        <w:tc>
          <w:tcPr>
            <w:tcW w:w="1857" w:type="dxa"/>
            <w:tcBorders>
              <w:top w:val="nil"/>
              <w:left w:val="nil"/>
              <w:bottom w:val="single" w:sz="4" w:space="0" w:color="auto"/>
              <w:right w:val="nil"/>
            </w:tcBorders>
            <w:shd w:val="clear" w:color="000000" w:fill="FFFFFF"/>
            <w:vAlign w:val="center"/>
            <w:hideMark/>
          </w:tcPr>
          <w:p w14:paraId="2ECC98C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A0F058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6.253,97</w:t>
            </w:r>
          </w:p>
        </w:tc>
      </w:tr>
      <w:tr w:rsidR="00A01370" w:rsidRPr="00AF2716" w14:paraId="6A3DE08C"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93BB3AE"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2690BA7" w14:textId="77777777" w:rsidR="00A01370" w:rsidRDefault="00A01370">
            <w:pPr>
              <w:rPr>
                <w:rFonts w:ascii="Calibri" w:hAnsi="Calibri" w:cs="Calibri"/>
                <w:color w:val="000000"/>
                <w:sz w:val="20"/>
                <w:szCs w:val="20"/>
              </w:rPr>
            </w:pPr>
            <w:r>
              <w:rPr>
                <w:rFonts w:ascii="Calibri" w:hAnsi="Calibri" w:cs="Calibri"/>
                <w:color w:val="000000"/>
                <w:sz w:val="20"/>
                <w:szCs w:val="20"/>
              </w:rPr>
              <w:t>Učenički dom Dubrovnik</w:t>
            </w:r>
          </w:p>
        </w:tc>
        <w:tc>
          <w:tcPr>
            <w:tcW w:w="1807" w:type="dxa"/>
            <w:tcBorders>
              <w:top w:val="nil"/>
              <w:left w:val="nil"/>
              <w:bottom w:val="single" w:sz="4" w:space="0" w:color="auto"/>
              <w:right w:val="single" w:sz="4" w:space="0" w:color="auto"/>
            </w:tcBorders>
            <w:shd w:val="clear" w:color="000000" w:fill="FFFFFF"/>
            <w:vAlign w:val="center"/>
            <w:hideMark/>
          </w:tcPr>
          <w:p w14:paraId="02F0DFA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278.422,74</w:t>
            </w:r>
          </w:p>
        </w:tc>
        <w:tc>
          <w:tcPr>
            <w:tcW w:w="1857" w:type="dxa"/>
            <w:tcBorders>
              <w:top w:val="nil"/>
              <w:left w:val="nil"/>
              <w:bottom w:val="single" w:sz="4" w:space="0" w:color="auto"/>
              <w:right w:val="nil"/>
            </w:tcBorders>
            <w:shd w:val="clear" w:color="000000" w:fill="FFFFFF"/>
            <w:vAlign w:val="center"/>
            <w:hideMark/>
          </w:tcPr>
          <w:p w14:paraId="6DC10FA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281D7BB"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278.422,74</w:t>
            </w:r>
          </w:p>
        </w:tc>
      </w:tr>
      <w:tr w:rsidR="00A01370" w:rsidRPr="00AF2716" w14:paraId="3220AF86" w14:textId="77777777" w:rsidTr="00AF2716">
        <w:trPr>
          <w:gridAfter w:val="1"/>
          <w:wAfter w:w="236" w:type="dxa"/>
          <w:trHeight w:val="55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2DC3CDD"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617DA9B" w14:textId="77777777" w:rsidR="00A01370" w:rsidRDefault="00A01370">
            <w:pPr>
              <w:rPr>
                <w:rFonts w:ascii="Calibri" w:hAnsi="Calibri" w:cs="Calibri"/>
                <w:color w:val="000000"/>
                <w:sz w:val="20"/>
                <w:szCs w:val="20"/>
              </w:rPr>
            </w:pPr>
            <w:r>
              <w:rPr>
                <w:rFonts w:ascii="Calibri" w:hAnsi="Calibri" w:cs="Calibri"/>
                <w:color w:val="000000"/>
                <w:sz w:val="20"/>
                <w:szCs w:val="20"/>
              </w:rPr>
              <w:t>JU za upravljanje zaštićenim dijelovima prirode DNŽ</w:t>
            </w:r>
          </w:p>
        </w:tc>
        <w:tc>
          <w:tcPr>
            <w:tcW w:w="1807" w:type="dxa"/>
            <w:tcBorders>
              <w:top w:val="nil"/>
              <w:left w:val="nil"/>
              <w:bottom w:val="single" w:sz="4" w:space="0" w:color="auto"/>
              <w:right w:val="single" w:sz="4" w:space="0" w:color="auto"/>
            </w:tcBorders>
            <w:shd w:val="clear" w:color="000000" w:fill="FFFFFF"/>
            <w:vAlign w:val="center"/>
            <w:hideMark/>
          </w:tcPr>
          <w:p w14:paraId="4C2A2A8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956.663,52</w:t>
            </w:r>
          </w:p>
        </w:tc>
        <w:tc>
          <w:tcPr>
            <w:tcW w:w="1857" w:type="dxa"/>
            <w:tcBorders>
              <w:top w:val="nil"/>
              <w:left w:val="nil"/>
              <w:bottom w:val="single" w:sz="4" w:space="0" w:color="auto"/>
              <w:right w:val="nil"/>
            </w:tcBorders>
            <w:shd w:val="clear" w:color="000000" w:fill="FFFFFF"/>
            <w:vAlign w:val="center"/>
            <w:hideMark/>
          </w:tcPr>
          <w:p w14:paraId="08AD4134"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9AB0D0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956.663,52</w:t>
            </w:r>
          </w:p>
        </w:tc>
      </w:tr>
      <w:tr w:rsidR="00A01370" w:rsidRPr="00AF2716" w14:paraId="271FACB6" w14:textId="77777777" w:rsidTr="00AF2716">
        <w:trPr>
          <w:gridAfter w:val="1"/>
          <w:wAfter w:w="236" w:type="dxa"/>
          <w:trHeight w:val="396"/>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AFA6EA3"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64733D94" w14:textId="77777777" w:rsidR="00A01370" w:rsidRDefault="00A01370">
            <w:pPr>
              <w:rPr>
                <w:rFonts w:ascii="Calibri" w:hAnsi="Calibri" w:cs="Calibri"/>
                <w:color w:val="000000"/>
                <w:sz w:val="20"/>
                <w:szCs w:val="20"/>
              </w:rPr>
            </w:pPr>
            <w:r>
              <w:rPr>
                <w:rFonts w:ascii="Calibri" w:hAnsi="Calibri" w:cs="Calibri"/>
                <w:color w:val="000000"/>
                <w:sz w:val="20"/>
                <w:szCs w:val="20"/>
              </w:rPr>
              <w:t>Zavod za prostorno uređenje DNŽ</w:t>
            </w:r>
          </w:p>
        </w:tc>
        <w:tc>
          <w:tcPr>
            <w:tcW w:w="1807" w:type="dxa"/>
            <w:tcBorders>
              <w:top w:val="nil"/>
              <w:left w:val="nil"/>
              <w:bottom w:val="single" w:sz="4" w:space="0" w:color="auto"/>
              <w:right w:val="single" w:sz="4" w:space="0" w:color="auto"/>
            </w:tcBorders>
            <w:shd w:val="clear" w:color="000000" w:fill="FFFFFF"/>
            <w:vAlign w:val="center"/>
            <w:hideMark/>
          </w:tcPr>
          <w:p w14:paraId="340E32D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735.195,24</w:t>
            </w:r>
          </w:p>
        </w:tc>
        <w:tc>
          <w:tcPr>
            <w:tcW w:w="1857" w:type="dxa"/>
            <w:tcBorders>
              <w:top w:val="nil"/>
              <w:left w:val="nil"/>
              <w:bottom w:val="single" w:sz="4" w:space="0" w:color="auto"/>
              <w:right w:val="nil"/>
            </w:tcBorders>
            <w:shd w:val="clear" w:color="000000" w:fill="FFFFFF"/>
            <w:vAlign w:val="center"/>
            <w:hideMark/>
          </w:tcPr>
          <w:p w14:paraId="1FC1B81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5C08E4A"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735.195,24</w:t>
            </w:r>
          </w:p>
        </w:tc>
      </w:tr>
      <w:tr w:rsidR="00A01370" w:rsidRPr="00AF2716" w14:paraId="4798CE70" w14:textId="77777777" w:rsidTr="00AF2716">
        <w:trPr>
          <w:gridAfter w:val="1"/>
          <w:wAfter w:w="236" w:type="dxa"/>
          <w:trHeight w:val="34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5319751"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A869FB1" w14:textId="77777777" w:rsidR="00A01370" w:rsidRDefault="00A01370">
            <w:pPr>
              <w:rPr>
                <w:rFonts w:ascii="Calibri" w:hAnsi="Calibri" w:cs="Calibri"/>
                <w:color w:val="000000"/>
                <w:sz w:val="20"/>
                <w:szCs w:val="20"/>
              </w:rPr>
            </w:pPr>
            <w:r>
              <w:rPr>
                <w:rFonts w:ascii="Calibri" w:hAnsi="Calibri" w:cs="Calibri"/>
                <w:color w:val="000000"/>
                <w:sz w:val="20"/>
                <w:szCs w:val="20"/>
              </w:rPr>
              <w:t>Regionalna razvojna agencija DNŽ - Dunea</w:t>
            </w:r>
          </w:p>
        </w:tc>
        <w:tc>
          <w:tcPr>
            <w:tcW w:w="1807" w:type="dxa"/>
            <w:tcBorders>
              <w:top w:val="nil"/>
              <w:left w:val="nil"/>
              <w:bottom w:val="single" w:sz="4" w:space="0" w:color="auto"/>
              <w:right w:val="single" w:sz="4" w:space="0" w:color="auto"/>
            </w:tcBorders>
            <w:shd w:val="clear" w:color="000000" w:fill="FFFFFF"/>
            <w:vAlign w:val="center"/>
            <w:hideMark/>
          </w:tcPr>
          <w:p w14:paraId="79A93C0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1.441.565,75</w:t>
            </w:r>
          </w:p>
        </w:tc>
        <w:tc>
          <w:tcPr>
            <w:tcW w:w="1857" w:type="dxa"/>
            <w:tcBorders>
              <w:top w:val="nil"/>
              <w:left w:val="nil"/>
              <w:bottom w:val="single" w:sz="4" w:space="0" w:color="auto"/>
              <w:right w:val="nil"/>
            </w:tcBorders>
            <w:shd w:val="clear" w:color="000000" w:fill="FFFFFF"/>
            <w:vAlign w:val="center"/>
            <w:hideMark/>
          </w:tcPr>
          <w:p w14:paraId="6C7042D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9C00BFE"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1.441.565,75</w:t>
            </w:r>
          </w:p>
        </w:tc>
      </w:tr>
      <w:tr w:rsidR="00A01370" w:rsidRPr="00AF2716" w14:paraId="765F2516" w14:textId="77777777" w:rsidTr="00AF2716">
        <w:trPr>
          <w:gridAfter w:val="1"/>
          <w:wAfter w:w="236" w:type="dxa"/>
          <w:trHeight w:val="247"/>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4C347D3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14B5BC92" w14:textId="77777777" w:rsidR="00A01370" w:rsidRDefault="00A01370">
            <w:pPr>
              <w:rPr>
                <w:rFonts w:ascii="Calibri" w:hAnsi="Calibri" w:cs="Calibri"/>
                <w:color w:val="000000"/>
                <w:sz w:val="20"/>
                <w:szCs w:val="20"/>
              </w:rPr>
            </w:pPr>
            <w:r>
              <w:rPr>
                <w:rFonts w:ascii="Calibri" w:hAnsi="Calibri" w:cs="Calibri"/>
                <w:color w:val="000000"/>
                <w:sz w:val="20"/>
                <w:szCs w:val="20"/>
              </w:rPr>
              <w:t>Dom za starije osobe Dubrovnik</w:t>
            </w:r>
          </w:p>
        </w:tc>
        <w:tc>
          <w:tcPr>
            <w:tcW w:w="1807" w:type="dxa"/>
            <w:tcBorders>
              <w:top w:val="nil"/>
              <w:left w:val="nil"/>
              <w:bottom w:val="single" w:sz="4" w:space="0" w:color="auto"/>
              <w:right w:val="single" w:sz="4" w:space="0" w:color="auto"/>
            </w:tcBorders>
            <w:shd w:val="clear" w:color="000000" w:fill="FFFFFF"/>
            <w:vAlign w:val="center"/>
            <w:hideMark/>
          </w:tcPr>
          <w:p w14:paraId="1B0FE8F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4C69CB0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705.859,51</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119E062A"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-705.859,51</w:t>
            </w:r>
          </w:p>
        </w:tc>
      </w:tr>
      <w:tr w:rsidR="00A01370" w:rsidRPr="00AF2716" w14:paraId="12DE96DB" w14:textId="77777777" w:rsidTr="00AF2716">
        <w:trPr>
          <w:gridAfter w:val="1"/>
          <w:wAfter w:w="236" w:type="dxa"/>
          <w:trHeight w:val="55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B1EC729"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6CB47A3" w14:textId="77777777" w:rsidR="00A01370" w:rsidRDefault="00A01370">
            <w:pPr>
              <w:rPr>
                <w:rFonts w:ascii="Calibri" w:hAnsi="Calibri" w:cs="Calibri"/>
                <w:color w:val="000000"/>
                <w:sz w:val="20"/>
                <w:szCs w:val="20"/>
              </w:rPr>
            </w:pPr>
            <w:r>
              <w:rPr>
                <w:rFonts w:ascii="Calibri" w:hAnsi="Calibri" w:cs="Calibri"/>
                <w:color w:val="000000"/>
                <w:sz w:val="20"/>
                <w:szCs w:val="20"/>
              </w:rPr>
              <w:t>Dom za starije i nemoćne osobe Domus Christi</w:t>
            </w:r>
          </w:p>
        </w:tc>
        <w:tc>
          <w:tcPr>
            <w:tcW w:w="1807" w:type="dxa"/>
            <w:tcBorders>
              <w:top w:val="nil"/>
              <w:left w:val="nil"/>
              <w:bottom w:val="single" w:sz="4" w:space="0" w:color="auto"/>
              <w:right w:val="single" w:sz="4" w:space="0" w:color="auto"/>
            </w:tcBorders>
            <w:shd w:val="clear" w:color="000000" w:fill="FFFFFF"/>
            <w:vAlign w:val="center"/>
            <w:hideMark/>
          </w:tcPr>
          <w:p w14:paraId="5F88069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893.876,77</w:t>
            </w:r>
          </w:p>
        </w:tc>
        <w:tc>
          <w:tcPr>
            <w:tcW w:w="1857" w:type="dxa"/>
            <w:tcBorders>
              <w:top w:val="nil"/>
              <w:left w:val="nil"/>
              <w:bottom w:val="single" w:sz="4" w:space="0" w:color="auto"/>
              <w:right w:val="nil"/>
            </w:tcBorders>
            <w:shd w:val="clear" w:color="000000" w:fill="FFFFFF"/>
            <w:vAlign w:val="center"/>
            <w:hideMark/>
          </w:tcPr>
          <w:p w14:paraId="0071A88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35BC699"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893.876,77</w:t>
            </w:r>
          </w:p>
        </w:tc>
      </w:tr>
      <w:tr w:rsidR="00A01370" w:rsidRPr="00AF2716" w14:paraId="060194FA"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04E022D"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4BB6336E" w14:textId="77777777" w:rsidR="00A01370" w:rsidRDefault="00A01370">
            <w:pPr>
              <w:rPr>
                <w:rFonts w:ascii="Calibri" w:hAnsi="Calibri" w:cs="Calibri"/>
                <w:color w:val="000000"/>
                <w:sz w:val="20"/>
                <w:szCs w:val="20"/>
              </w:rPr>
            </w:pPr>
            <w:r>
              <w:rPr>
                <w:rFonts w:ascii="Calibri" w:hAnsi="Calibri" w:cs="Calibri"/>
                <w:color w:val="000000"/>
                <w:sz w:val="20"/>
                <w:szCs w:val="20"/>
              </w:rPr>
              <w:t>Dom za starije osobe Korčula</w:t>
            </w:r>
          </w:p>
        </w:tc>
        <w:tc>
          <w:tcPr>
            <w:tcW w:w="1807" w:type="dxa"/>
            <w:tcBorders>
              <w:top w:val="nil"/>
              <w:left w:val="nil"/>
              <w:bottom w:val="single" w:sz="4" w:space="0" w:color="auto"/>
              <w:right w:val="single" w:sz="4" w:space="0" w:color="auto"/>
            </w:tcBorders>
            <w:shd w:val="clear" w:color="000000" w:fill="FFFFFF"/>
            <w:vAlign w:val="center"/>
            <w:hideMark/>
          </w:tcPr>
          <w:p w14:paraId="27DFD23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8.858,11</w:t>
            </w:r>
          </w:p>
        </w:tc>
        <w:tc>
          <w:tcPr>
            <w:tcW w:w="1857" w:type="dxa"/>
            <w:tcBorders>
              <w:top w:val="nil"/>
              <w:left w:val="nil"/>
              <w:bottom w:val="single" w:sz="4" w:space="0" w:color="auto"/>
              <w:right w:val="nil"/>
            </w:tcBorders>
            <w:shd w:val="clear" w:color="000000" w:fill="FFFFFF"/>
            <w:vAlign w:val="center"/>
            <w:hideMark/>
          </w:tcPr>
          <w:p w14:paraId="508FC6C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6CA3289"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8.858,11</w:t>
            </w:r>
          </w:p>
        </w:tc>
      </w:tr>
      <w:tr w:rsidR="00A01370" w:rsidRPr="00AF2716" w14:paraId="74963DC9"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5BD012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50.</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EE30AB1" w14:textId="77777777" w:rsidR="00A01370" w:rsidRDefault="00A01370">
            <w:pPr>
              <w:rPr>
                <w:rFonts w:ascii="Calibri" w:hAnsi="Calibri" w:cs="Calibri"/>
                <w:color w:val="000000"/>
                <w:sz w:val="20"/>
                <w:szCs w:val="20"/>
              </w:rPr>
            </w:pPr>
            <w:r>
              <w:rPr>
                <w:rFonts w:ascii="Calibri" w:hAnsi="Calibri" w:cs="Calibri"/>
                <w:color w:val="000000"/>
                <w:sz w:val="20"/>
                <w:szCs w:val="20"/>
              </w:rPr>
              <w:t>Dom za starije osobe Vela Luka</w:t>
            </w:r>
          </w:p>
        </w:tc>
        <w:tc>
          <w:tcPr>
            <w:tcW w:w="1807" w:type="dxa"/>
            <w:tcBorders>
              <w:top w:val="nil"/>
              <w:left w:val="nil"/>
              <w:bottom w:val="single" w:sz="4" w:space="0" w:color="auto"/>
              <w:right w:val="single" w:sz="4" w:space="0" w:color="auto"/>
            </w:tcBorders>
            <w:shd w:val="clear" w:color="000000" w:fill="FFFFFF"/>
            <w:vAlign w:val="center"/>
            <w:hideMark/>
          </w:tcPr>
          <w:p w14:paraId="271DFEF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11.366,19</w:t>
            </w:r>
          </w:p>
        </w:tc>
        <w:tc>
          <w:tcPr>
            <w:tcW w:w="1857" w:type="dxa"/>
            <w:tcBorders>
              <w:top w:val="nil"/>
              <w:left w:val="nil"/>
              <w:bottom w:val="single" w:sz="4" w:space="0" w:color="auto"/>
              <w:right w:val="nil"/>
            </w:tcBorders>
            <w:shd w:val="clear" w:color="000000" w:fill="FFFFFF"/>
            <w:vAlign w:val="center"/>
            <w:hideMark/>
          </w:tcPr>
          <w:p w14:paraId="44CC362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9476FBB"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11.366,19</w:t>
            </w:r>
          </w:p>
        </w:tc>
      </w:tr>
      <w:tr w:rsidR="00A01370" w:rsidRPr="00AF2716" w14:paraId="742AEB86" w14:textId="77777777" w:rsidTr="00AF2716">
        <w:trPr>
          <w:gridAfter w:val="1"/>
          <w:wAfter w:w="236" w:type="dxa"/>
          <w:trHeight w:val="240"/>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42CD349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5676656" w14:textId="77777777" w:rsidR="00A01370" w:rsidRDefault="00A01370">
            <w:pPr>
              <w:rPr>
                <w:rFonts w:ascii="Calibri" w:hAnsi="Calibri" w:cs="Calibri"/>
                <w:color w:val="000000"/>
                <w:sz w:val="20"/>
                <w:szCs w:val="20"/>
              </w:rPr>
            </w:pPr>
            <w:r>
              <w:rPr>
                <w:rFonts w:ascii="Calibri" w:hAnsi="Calibri" w:cs="Calibri"/>
                <w:color w:val="000000"/>
                <w:sz w:val="20"/>
                <w:szCs w:val="20"/>
              </w:rPr>
              <w:t>Opća bolnica Dubrovnik</w:t>
            </w:r>
          </w:p>
        </w:tc>
        <w:tc>
          <w:tcPr>
            <w:tcW w:w="1807" w:type="dxa"/>
            <w:tcBorders>
              <w:top w:val="nil"/>
              <w:left w:val="nil"/>
              <w:bottom w:val="single" w:sz="4" w:space="0" w:color="auto"/>
              <w:right w:val="single" w:sz="4" w:space="0" w:color="auto"/>
            </w:tcBorders>
            <w:shd w:val="clear" w:color="000000" w:fill="FFFFFF"/>
            <w:vAlign w:val="center"/>
            <w:hideMark/>
          </w:tcPr>
          <w:p w14:paraId="7ACDD724"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45C3817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7.758.049,15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84B19D5"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-7.758.049,15</w:t>
            </w:r>
          </w:p>
        </w:tc>
      </w:tr>
      <w:tr w:rsidR="00A01370" w:rsidRPr="00AF2716" w14:paraId="7B8E9893" w14:textId="77777777" w:rsidTr="00AF2716">
        <w:trPr>
          <w:gridAfter w:val="1"/>
          <w:wAfter w:w="236" w:type="dxa"/>
          <w:trHeight w:val="541"/>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D9A6A4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17EC8768" w14:textId="77777777" w:rsidR="00A01370" w:rsidRDefault="00A01370">
            <w:pPr>
              <w:rPr>
                <w:rFonts w:ascii="Calibri" w:hAnsi="Calibri" w:cs="Calibri"/>
                <w:color w:val="000000"/>
                <w:sz w:val="20"/>
                <w:szCs w:val="20"/>
              </w:rPr>
            </w:pPr>
            <w:r>
              <w:rPr>
                <w:rFonts w:ascii="Calibri" w:hAnsi="Calibri" w:cs="Calibri"/>
                <w:color w:val="000000"/>
                <w:sz w:val="20"/>
                <w:szCs w:val="20"/>
              </w:rPr>
              <w:t>Zavod za hitnu medicinu Dubrovačko-neretvanske županije</w:t>
            </w:r>
          </w:p>
        </w:tc>
        <w:tc>
          <w:tcPr>
            <w:tcW w:w="1807" w:type="dxa"/>
            <w:tcBorders>
              <w:top w:val="nil"/>
              <w:left w:val="nil"/>
              <w:bottom w:val="single" w:sz="4" w:space="0" w:color="auto"/>
              <w:right w:val="single" w:sz="4" w:space="0" w:color="auto"/>
            </w:tcBorders>
            <w:shd w:val="clear" w:color="000000" w:fill="FFFFFF"/>
            <w:vAlign w:val="center"/>
            <w:hideMark/>
          </w:tcPr>
          <w:p w14:paraId="6813512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386CBD3F" w14:textId="77777777" w:rsidR="00AF2716" w:rsidRDefault="00AF2716">
            <w:pPr>
              <w:jc w:val="right"/>
              <w:rPr>
                <w:rFonts w:ascii="Calibri" w:hAnsi="Calibri" w:cs="Calibri"/>
                <w:color w:val="000000"/>
                <w:sz w:val="20"/>
                <w:szCs w:val="20"/>
              </w:rPr>
            </w:pPr>
          </w:p>
          <w:p w14:paraId="481E5EF3" w14:textId="156E02C3" w:rsidR="00A01370" w:rsidRDefault="00A01370">
            <w:pPr>
              <w:jc w:val="right"/>
              <w:rPr>
                <w:rFonts w:ascii="Calibri" w:hAnsi="Calibri" w:cs="Calibri"/>
                <w:color w:val="000000"/>
                <w:sz w:val="20"/>
                <w:szCs w:val="20"/>
              </w:rPr>
            </w:pPr>
            <w:r>
              <w:rPr>
                <w:rFonts w:ascii="Calibri" w:hAnsi="Calibri" w:cs="Calibri"/>
                <w:color w:val="000000"/>
                <w:sz w:val="20"/>
                <w:szCs w:val="20"/>
              </w:rPr>
              <w:t>5.036.128,74</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502D792D" w14:textId="3A29CB3C" w:rsidR="00A01370" w:rsidRPr="00AF2716" w:rsidRDefault="00AF2716" w:rsidP="00AF2716">
            <w:pPr>
              <w:rPr>
                <w:rFonts w:ascii="Calibri" w:hAnsi="Calibri" w:cs="Calibri"/>
                <w:color w:val="000000"/>
                <w:sz w:val="20"/>
                <w:szCs w:val="20"/>
              </w:rPr>
            </w:pPr>
            <w:r>
              <w:rPr>
                <w:rFonts w:ascii="Calibri" w:hAnsi="Calibri" w:cs="Calibri"/>
                <w:color w:val="000000"/>
                <w:sz w:val="20"/>
                <w:szCs w:val="20"/>
              </w:rPr>
              <w:t xml:space="preserve">     </w:t>
            </w:r>
            <w:r w:rsidR="00A01370" w:rsidRPr="00AF2716">
              <w:rPr>
                <w:rFonts w:ascii="Calibri" w:hAnsi="Calibri" w:cs="Calibri"/>
                <w:color w:val="000000"/>
                <w:sz w:val="20"/>
                <w:szCs w:val="20"/>
              </w:rPr>
              <w:t>-5.036.128,74</w:t>
            </w:r>
          </w:p>
        </w:tc>
      </w:tr>
      <w:tr w:rsidR="00A01370" w:rsidRPr="00AF2716" w14:paraId="4AF99826" w14:textId="77777777" w:rsidTr="00CA5380">
        <w:trPr>
          <w:gridAfter w:val="1"/>
          <w:wAfter w:w="236" w:type="dxa"/>
          <w:trHeight w:val="549"/>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8802874"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79CB717" w14:textId="77777777" w:rsidR="00A01370" w:rsidRDefault="00A01370">
            <w:pPr>
              <w:rPr>
                <w:rFonts w:ascii="Calibri" w:hAnsi="Calibri" w:cs="Calibri"/>
                <w:color w:val="000000"/>
                <w:sz w:val="20"/>
                <w:szCs w:val="20"/>
              </w:rPr>
            </w:pPr>
            <w:r>
              <w:rPr>
                <w:rFonts w:ascii="Calibri" w:hAnsi="Calibri" w:cs="Calibri"/>
                <w:color w:val="000000"/>
                <w:sz w:val="20"/>
                <w:szCs w:val="20"/>
              </w:rPr>
              <w:t>Specijalna bolnica za medicinsku rehabilitaciju Kalos</w:t>
            </w:r>
          </w:p>
        </w:tc>
        <w:tc>
          <w:tcPr>
            <w:tcW w:w="1807" w:type="dxa"/>
            <w:tcBorders>
              <w:top w:val="nil"/>
              <w:left w:val="nil"/>
              <w:bottom w:val="single" w:sz="4" w:space="0" w:color="auto"/>
              <w:right w:val="single" w:sz="4" w:space="0" w:color="auto"/>
            </w:tcBorders>
            <w:shd w:val="clear" w:color="000000" w:fill="FFFFFF"/>
            <w:vAlign w:val="center"/>
            <w:hideMark/>
          </w:tcPr>
          <w:p w14:paraId="3228DC1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2AE4E8FF" w14:textId="6AEE767B" w:rsidR="003461CD" w:rsidRDefault="00AF2716" w:rsidP="00CA5380">
            <w:pPr>
              <w:jc w:val="right"/>
              <w:rPr>
                <w:rFonts w:ascii="Calibri" w:hAnsi="Calibri" w:cs="Calibri"/>
                <w:color w:val="000000"/>
                <w:sz w:val="20"/>
                <w:szCs w:val="20"/>
              </w:rPr>
            </w:pPr>
            <w:r>
              <w:rPr>
                <w:rFonts w:ascii="Calibri" w:hAnsi="Calibri" w:cs="Calibri"/>
                <w:color w:val="000000"/>
                <w:sz w:val="20"/>
                <w:szCs w:val="20"/>
              </w:rPr>
              <w:t xml:space="preserve">  </w:t>
            </w:r>
          </w:p>
          <w:p w14:paraId="649096C1" w14:textId="43AEFB21" w:rsidR="00A01370" w:rsidRDefault="00A01370">
            <w:pPr>
              <w:jc w:val="right"/>
              <w:rPr>
                <w:rFonts w:ascii="Calibri" w:hAnsi="Calibri" w:cs="Calibri"/>
                <w:color w:val="000000"/>
                <w:sz w:val="20"/>
                <w:szCs w:val="20"/>
              </w:rPr>
            </w:pPr>
            <w:r>
              <w:rPr>
                <w:rFonts w:ascii="Calibri" w:hAnsi="Calibri" w:cs="Calibri"/>
                <w:color w:val="000000"/>
                <w:sz w:val="20"/>
                <w:szCs w:val="20"/>
              </w:rPr>
              <w:t>8.489,85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19F444A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-8.489,85</w:t>
            </w:r>
          </w:p>
        </w:tc>
      </w:tr>
      <w:tr w:rsidR="00A01370" w:rsidRPr="00AF2716" w14:paraId="0D7F20E2"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44EC47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CD40131" w14:textId="77777777" w:rsidR="00A01370" w:rsidRDefault="00A01370">
            <w:pPr>
              <w:rPr>
                <w:rFonts w:ascii="Calibri" w:hAnsi="Calibri" w:cs="Calibri"/>
                <w:color w:val="000000"/>
                <w:sz w:val="20"/>
                <w:szCs w:val="20"/>
              </w:rPr>
            </w:pPr>
            <w:r>
              <w:rPr>
                <w:rFonts w:ascii="Calibri" w:hAnsi="Calibri" w:cs="Calibri"/>
                <w:color w:val="000000"/>
                <w:sz w:val="20"/>
                <w:szCs w:val="20"/>
              </w:rPr>
              <w:t xml:space="preserve">Dom zdravlja Korčula </w:t>
            </w:r>
          </w:p>
        </w:tc>
        <w:tc>
          <w:tcPr>
            <w:tcW w:w="1807" w:type="dxa"/>
            <w:tcBorders>
              <w:top w:val="nil"/>
              <w:left w:val="nil"/>
              <w:bottom w:val="single" w:sz="4" w:space="0" w:color="auto"/>
              <w:right w:val="single" w:sz="4" w:space="0" w:color="auto"/>
            </w:tcBorders>
            <w:shd w:val="clear" w:color="000000" w:fill="FFFFFF"/>
            <w:vAlign w:val="center"/>
            <w:hideMark/>
          </w:tcPr>
          <w:p w14:paraId="2C3E873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75D6680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1.349.995,46</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D62AC77"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-1.349.995,46</w:t>
            </w:r>
          </w:p>
        </w:tc>
      </w:tr>
      <w:tr w:rsidR="00A01370" w:rsidRPr="00AF2716" w14:paraId="2590C800" w14:textId="77777777" w:rsidTr="00AF2716">
        <w:trPr>
          <w:gridAfter w:val="1"/>
          <w:wAfter w:w="236" w:type="dxa"/>
          <w:trHeight w:val="288"/>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D34CC"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387F66E1" w14:textId="77777777" w:rsidR="00A01370" w:rsidRDefault="00A01370">
            <w:pPr>
              <w:rPr>
                <w:rFonts w:ascii="Calibri" w:hAnsi="Calibri" w:cs="Calibri"/>
                <w:color w:val="000000"/>
                <w:sz w:val="20"/>
                <w:szCs w:val="20"/>
              </w:rPr>
            </w:pPr>
            <w:r>
              <w:rPr>
                <w:rFonts w:ascii="Calibri" w:hAnsi="Calibri" w:cs="Calibri"/>
                <w:color w:val="000000"/>
                <w:sz w:val="20"/>
                <w:szCs w:val="20"/>
              </w:rPr>
              <w:t>Dom zdravlja dr. Ante Franulović</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0A9A876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single" w:sz="4" w:space="0" w:color="auto"/>
              <w:left w:val="nil"/>
              <w:bottom w:val="single" w:sz="4" w:space="0" w:color="auto"/>
              <w:right w:val="nil"/>
            </w:tcBorders>
            <w:shd w:val="clear" w:color="000000" w:fill="FFFFFF"/>
            <w:vAlign w:val="center"/>
            <w:hideMark/>
          </w:tcPr>
          <w:p w14:paraId="65484C3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132.483,40</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08165"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-132.483,40</w:t>
            </w:r>
          </w:p>
        </w:tc>
      </w:tr>
      <w:tr w:rsidR="00A01370" w:rsidRPr="00AF2716" w14:paraId="46F3F62A"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E55665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6D43F63D" w14:textId="77777777" w:rsidR="00A01370" w:rsidRDefault="00A01370">
            <w:pPr>
              <w:rPr>
                <w:rFonts w:ascii="Calibri" w:hAnsi="Calibri" w:cs="Calibri"/>
                <w:color w:val="000000"/>
                <w:sz w:val="20"/>
                <w:szCs w:val="20"/>
              </w:rPr>
            </w:pPr>
            <w:r>
              <w:rPr>
                <w:rFonts w:ascii="Calibri" w:hAnsi="Calibri" w:cs="Calibri"/>
                <w:color w:val="000000"/>
                <w:sz w:val="20"/>
                <w:szCs w:val="20"/>
              </w:rPr>
              <w:t>Dom zdravlja Dubrovnik</w:t>
            </w:r>
          </w:p>
        </w:tc>
        <w:tc>
          <w:tcPr>
            <w:tcW w:w="1807" w:type="dxa"/>
            <w:tcBorders>
              <w:top w:val="nil"/>
              <w:left w:val="nil"/>
              <w:bottom w:val="single" w:sz="4" w:space="0" w:color="auto"/>
              <w:right w:val="single" w:sz="4" w:space="0" w:color="auto"/>
            </w:tcBorders>
            <w:shd w:val="clear" w:color="000000" w:fill="FFFFFF"/>
            <w:vAlign w:val="center"/>
            <w:hideMark/>
          </w:tcPr>
          <w:p w14:paraId="634A6BC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3916C28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3.171.112,95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931CF8C"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-3.171.112,95</w:t>
            </w:r>
          </w:p>
        </w:tc>
      </w:tr>
      <w:tr w:rsidR="00A01370" w:rsidRPr="00AF2716" w14:paraId="02F09496"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8378DF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64DF501" w14:textId="77777777" w:rsidR="00A01370" w:rsidRDefault="00A01370">
            <w:pPr>
              <w:rPr>
                <w:rFonts w:ascii="Calibri" w:hAnsi="Calibri" w:cs="Calibri"/>
                <w:color w:val="000000"/>
                <w:sz w:val="20"/>
                <w:szCs w:val="20"/>
              </w:rPr>
            </w:pPr>
            <w:r>
              <w:rPr>
                <w:rFonts w:ascii="Calibri" w:hAnsi="Calibri" w:cs="Calibri"/>
                <w:color w:val="000000"/>
                <w:sz w:val="20"/>
                <w:szCs w:val="20"/>
              </w:rPr>
              <w:t>Dom zdravlja Metković</w:t>
            </w:r>
          </w:p>
        </w:tc>
        <w:tc>
          <w:tcPr>
            <w:tcW w:w="1807" w:type="dxa"/>
            <w:tcBorders>
              <w:top w:val="nil"/>
              <w:left w:val="nil"/>
              <w:bottom w:val="single" w:sz="4" w:space="0" w:color="auto"/>
              <w:right w:val="single" w:sz="4" w:space="0" w:color="auto"/>
            </w:tcBorders>
            <w:shd w:val="clear" w:color="000000" w:fill="FFFFFF"/>
            <w:vAlign w:val="center"/>
            <w:hideMark/>
          </w:tcPr>
          <w:p w14:paraId="17BCEAA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4582C07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3.086.770,88</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41F619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-3.086.770,88</w:t>
            </w:r>
          </w:p>
        </w:tc>
      </w:tr>
      <w:tr w:rsidR="00A01370" w:rsidRPr="00AF2716" w14:paraId="516F8E37"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280FC15"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9539750" w14:textId="77777777" w:rsidR="00A01370" w:rsidRDefault="00A01370">
            <w:pPr>
              <w:rPr>
                <w:rFonts w:ascii="Calibri" w:hAnsi="Calibri" w:cs="Calibri"/>
                <w:color w:val="000000"/>
                <w:sz w:val="20"/>
                <w:szCs w:val="20"/>
              </w:rPr>
            </w:pPr>
            <w:r>
              <w:rPr>
                <w:rFonts w:ascii="Calibri" w:hAnsi="Calibri" w:cs="Calibri"/>
                <w:color w:val="000000"/>
                <w:sz w:val="20"/>
                <w:szCs w:val="20"/>
              </w:rPr>
              <w:t>Dom zdravlja Ploče</w:t>
            </w:r>
          </w:p>
        </w:tc>
        <w:tc>
          <w:tcPr>
            <w:tcW w:w="1807" w:type="dxa"/>
            <w:tcBorders>
              <w:top w:val="nil"/>
              <w:left w:val="nil"/>
              <w:bottom w:val="single" w:sz="4" w:space="0" w:color="auto"/>
              <w:right w:val="single" w:sz="4" w:space="0" w:color="auto"/>
            </w:tcBorders>
            <w:shd w:val="clear" w:color="000000" w:fill="FFFFFF"/>
            <w:vAlign w:val="center"/>
            <w:hideMark/>
          </w:tcPr>
          <w:p w14:paraId="66E08ED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4FD4791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408.852,58</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537316B"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-408.852,58</w:t>
            </w:r>
          </w:p>
        </w:tc>
      </w:tr>
      <w:tr w:rsidR="00A01370" w:rsidRPr="00AF2716" w14:paraId="46D18BFA" w14:textId="77777777" w:rsidTr="00AF2716">
        <w:trPr>
          <w:gridAfter w:val="1"/>
          <w:wAfter w:w="236" w:type="dxa"/>
          <w:trHeight w:val="381"/>
        </w:trPr>
        <w:tc>
          <w:tcPr>
            <w:tcW w:w="822" w:type="dxa"/>
            <w:tcBorders>
              <w:top w:val="nil"/>
              <w:left w:val="single" w:sz="8" w:space="0" w:color="auto"/>
              <w:bottom w:val="nil"/>
              <w:right w:val="single" w:sz="4" w:space="0" w:color="auto"/>
            </w:tcBorders>
            <w:shd w:val="clear" w:color="auto" w:fill="auto"/>
            <w:vAlign w:val="center"/>
            <w:hideMark/>
          </w:tcPr>
          <w:p w14:paraId="3FAFC499"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nil"/>
              <w:right w:val="single" w:sz="4" w:space="0" w:color="auto"/>
            </w:tcBorders>
            <w:shd w:val="clear" w:color="auto" w:fill="auto"/>
            <w:vAlign w:val="center"/>
            <w:hideMark/>
          </w:tcPr>
          <w:p w14:paraId="5515FBA5" w14:textId="77777777" w:rsidR="00A01370" w:rsidRDefault="00A01370">
            <w:pPr>
              <w:rPr>
                <w:rFonts w:ascii="Calibri" w:hAnsi="Calibri" w:cs="Calibri"/>
                <w:color w:val="000000"/>
                <w:sz w:val="20"/>
                <w:szCs w:val="20"/>
              </w:rPr>
            </w:pPr>
            <w:r>
              <w:rPr>
                <w:rFonts w:ascii="Calibri" w:hAnsi="Calibri" w:cs="Calibri"/>
                <w:color w:val="000000"/>
                <w:sz w:val="20"/>
                <w:szCs w:val="20"/>
              </w:rPr>
              <w:t>Zavod za javno zdravstvo Dubrovačko-neretvanske županije</w:t>
            </w:r>
          </w:p>
        </w:tc>
        <w:tc>
          <w:tcPr>
            <w:tcW w:w="1807" w:type="dxa"/>
            <w:tcBorders>
              <w:top w:val="nil"/>
              <w:left w:val="nil"/>
              <w:bottom w:val="nil"/>
              <w:right w:val="single" w:sz="4" w:space="0" w:color="auto"/>
            </w:tcBorders>
            <w:shd w:val="clear" w:color="000000" w:fill="FFFFFF"/>
            <w:vAlign w:val="center"/>
            <w:hideMark/>
          </w:tcPr>
          <w:p w14:paraId="4763CF8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nil"/>
              <w:right w:val="nil"/>
            </w:tcBorders>
            <w:shd w:val="clear" w:color="000000" w:fill="FFFFFF"/>
            <w:vAlign w:val="center"/>
            <w:hideMark/>
          </w:tcPr>
          <w:p w14:paraId="2B9327FA" w14:textId="77777777" w:rsidR="00AF2716" w:rsidRDefault="00AF2716">
            <w:pPr>
              <w:jc w:val="right"/>
              <w:rPr>
                <w:rFonts w:ascii="Calibri" w:hAnsi="Calibri" w:cs="Calibri"/>
                <w:color w:val="000000"/>
                <w:sz w:val="20"/>
                <w:szCs w:val="20"/>
              </w:rPr>
            </w:pPr>
            <w:r>
              <w:rPr>
                <w:rFonts w:ascii="Calibri" w:hAnsi="Calibri" w:cs="Calibri"/>
                <w:color w:val="000000"/>
                <w:sz w:val="20"/>
                <w:szCs w:val="20"/>
              </w:rPr>
              <w:t xml:space="preserve">  </w:t>
            </w:r>
          </w:p>
          <w:p w14:paraId="5B1CEE57" w14:textId="4C170E79" w:rsidR="00A01370" w:rsidRDefault="00A01370">
            <w:pPr>
              <w:jc w:val="right"/>
              <w:rPr>
                <w:rFonts w:ascii="Calibri" w:hAnsi="Calibri" w:cs="Calibri"/>
                <w:color w:val="000000"/>
                <w:sz w:val="20"/>
                <w:szCs w:val="20"/>
              </w:rPr>
            </w:pPr>
            <w:r>
              <w:rPr>
                <w:rFonts w:ascii="Calibri" w:hAnsi="Calibri" w:cs="Calibri"/>
                <w:color w:val="000000"/>
                <w:sz w:val="20"/>
                <w:szCs w:val="20"/>
              </w:rPr>
              <w:t>6.581.014,15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FF07550" w14:textId="2AB9C7F0"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-6.581.014,15</w:t>
            </w:r>
          </w:p>
        </w:tc>
      </w:tr>
      <w:tr w:rsidR="00A01370" w:rsidRPr="00AF2716" w14:paraId="072B003B" w14:textId="77777777" w:rsidTr="00AF2716">
        <w:trPr>
          <w:gridAfter w:val="1"/>
          <w:wAfter w:w="236" w:type="dxa"/>
          <w:trHeight w:val="458"/>
        </w:trPr>
        <w:tc>
          <w:tcPr>
            <w:tcW w:w="4245" w:type="dxa"/>
            <w:gridSpan w:val="2"/>
            <w:vMerge w:val="restart"/>
            <w:tcBorders>
              <w:top w:val="single" w:sz="8" w:space="0" w:color="auto"/>
              <w:left w:val="single" w:sz="8" w:space="0" w:color="auto"/>
              <w:bottom w:val="single" w:sz="8" w:space="0" w:color="000000"/>
              <w:right w:val="nil"/>
            </w:tcBorders>
            <w:shd w:val="clear" w:color="000000" w:fill="92D050"/>
            <w:vAlign w:val="center"/>
            <w:hideMark/>
          </w:tcPr>
          <w:p w14:paraId="6FF3D0DB"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SVEUKUPNO</w:t>
            </w:r>
          </w:p>
        </w:tc>
        <w:tc>
          <w:tcPr>
            <w:tcW w:w="1807" w:type="dxa"/>
            <w:vMerge w:val="restart"/>
            <w:tcBorders>
              <w:top w:val="single" w:sz="8" w:space="0" w:color="auto"/>
              <w:left w:val="single" w:sz="8" w:space="0" w:color="auto"/>
              <w:bottom w:val="single" w:sz="8" w:space="0" w:color="000000"/>
              <w:right w:val="single" w:sz="8" w:space="0" w:color="auto"/>
            </w:tcBorders>
            <w:shd w:val="clear" w:color="000000" w:fill="92D050"/>
            <w:vAlign w:val="center"/>
            <w:hideMark/>
          </w:tcPr>
          <w:p w14:paraId="77A055FE" w14:textId="77777777" w:rsidR="00A01370" w:rsidRDefault="00A01370">
            <w:pPr>
              <w:jc w:val="right"/>
              <w:rPr>
                <w:rFonts w:ascii="Calibri" w:hAnsi="Calibri" w:cs="Calibri"/>
                <w:b/>
                <w:bCs/>
                <w:color w:val="000000"/>
                <w:sz w:val="20"/>
                <w:szCs w:val="20"/>
              </w:rPr>
            </w:pPr>
            <w:r>
              <w:rPr>
                <w:rFonts w:ascii="Calibri" w:hAnsi="Calibri" w:cs="Calibri"/>
                <w:b/>
                <w:bCs/>
                <w:color w:val="000000"/>
                <w:sz w:val="20"/>
                <w:szCs w:val="20"/>
              </w:rPr>
              <w:t>74.380.041,29</w:t>
            </w:r>
          </w:p>
        </w:tc>
        <w:tc>
          <w:tcPr>
            <w:tcW w:w="1857" w:type="dxa"/>
            <w:vMerge w:val="restart"/>
            <w:tcBorders>
              <w:top w:val="single" w:sz="8" w:space="0" w:color="auto"/>
              <w:left w:val="single" w:sz="8" w:space="0" w:color="auto"/>
              <w:bottom w:val="single" w:sz="8" w:space="0" w:color="000000"/>
              <w:right w:val="single" w:sz="8" w:space="0" w:color="auto"/>
            </w:tcBorders>
            <w:shd w:val="clear" w:color="000000" w:fill="92D050"/>
            <w:vAlign w:val="center"/>
            <w:hideMark/>
          </w:tcPr>
          <w:p w14:paraId="5D0FFBF7" w14:textId="77777777" w:rsidR="00A01370" w:rsidRDefault="00A01370">
            <w:pPr>
              <w:jc w:val="right"/>
              <w:rPr>
                <w:rFonts w:ascii="Calibri" w:hAnsi="Calibri" w:cs="Calibri"/>
                <w:b/>
                <w:bCs/>
                <w:color w:val="000000"/>
                <w:sz w:val="20"/>
                <w:szCs w:val="20"/>
              </w:rPr>
            </w:pPr>
            <w:r>
              <w:rPr>
                <w:rFonts w:ascii="Calibri" w:hAnsi="Calibri" w:cs="Calibri"/>
                <w:b/>
                <w:bCs/>
                <w:color w:val="000000"/>
                <w:sz w:val="20"/>
                <w:szCs w:val="20"/>
              </w:rPr>
              <w:t>30.345.481,58</w:t>
            </w:r>
          </w:p>
        </w:tc>
        <w:tc>
          <w:tcPr>
            <w:tcW w:w="1611" w:type="dxa"/>
            <w:vMerge w:val="restart"/>
            <w:tcBorders>
              <w:top w:val="single" w:sz="8" w:space="0" w:color="auto"/>
              <w:left w:val="single" w:sz="8" w:space="0" w:color="auto"/>
              <w:bottom w:val="single" w:sz="8" w:space="0" w:color="000000"/>
              <w:right w:val="single" w:sz="8" w:space="0" w:color="auto"/>
            </w:tcBorders>
            <w:shd w:val="clear" w:color="000000" w:fill="92D050"/>
            <w:vAlign w:val="center"/>
            <w:hideMark/>
          </w:tcPr>
          <w:p w14:paraId="494214F6" w14:textId="77777777" w:rsidR="00A01370" w:rsidRPr="00AF2716" w:rsidRDefault="00A01370">
            <w:pPr>
              <w:jc w:val="right"/>
              <w:rPr>
                <w:rFonts w:ascii="Calibri" w:hAnsi="Calibri" w:cs="Calibri"/>
                <w:b/>
                <w:bCs/>
                <w:color w:val="000000"/>
                <w:sz w:val="20"/>
                <w:szCs w:val="20"/>
              </w:rPr>
            </w:pPr>
            <w:r w:rsidRPr="00AF2716">
              <w:rPr>
                <w:rFonts w:ascii="Calibri" w:hAnsi="Calibri" w:cs="Calibri"/>
                <w:b/>
                <w:bCs/>
                <w:color w:val="000000"/>
                <w:sz w:val="20"/>
                <w:szCs w:val="20"/>
              </w:rPr>
              <w:t>44.034.559,71</w:t>
            </w:r>
          </w:p>
        </w:tc>
      </w:tr>
      <w:tr w:rsidR="00A01370" w14:paraId="401DAA96" w14:textId="77777777" w:rsidTr="00AF2716">
        <w:trPr>
          <w:trHeight w:val="225"/>
        </w:trPr>
        <w:tc>
          <w:tcPr>
            <w:tcW w:w="4245" w:type="dxa"/>
            <w:gridSpan w:val="2"/>
            <w:vMerge/>
            <w:tcBorders>
              <w:top w:val="single" w:sz="8" w:space="0" w:color="auto"/>
              <w:left w:val="single" w:sz="8" w:space="0" w:color="auto"/>
              <w:bottom w:val="single" w:sz="8" w:space="0" w:color="000000"/>
              <w:right w:val="nil"/>
            </w:tcBorders>
            <w:vAlign w:val="center"/>
            <w:hideMark/>
          </w:tcPr>
          <w:p w14:paraId="17B48944" w14:textId="77777777" w:rsidR="00A01370" w:rsidRDefault="00A01370">
            <w:pPr>
              <w:rPr>
                <w:rFonts w:ascii="Calibri" w:hAnsi="Calibri" w:cs="Calibri"/>
                <w:b/>
                <w:bCs/>
                <w:color w:val="000000"/>
                <w:sz w:val="20"/>
                <w:szCs w:val="20"/>
              </w:rPr>
            </w:pPr>
          </w:p>
        </w:tc>
        <w:tc>
          <w:tcPr>
            <w:tcW w:w="1807" w:type="dxa"/>
            <w:vMerge/>
            <w:tcBorders>
              <w:top w:val="single" w:sz="8" w:space="0" w:color="auto"/>
              <w:left w:val="single" w:sz="8" w:space="0" w:color="auto"/>
              <w:bottom w:val="single" w:sz="8" w:space="0" w:color="000000"/>
              <w:right w:val="single" w:sz="8" w:space="0" w:color="auto"/>
            </w:tcBorders>
            <w:vAlign w:val="center"/>
            <w:hideMark/>
          </w:tcPr>
          <w:p w14:paraId="0402A12A" w14:textId="77777777" w:rsidR="00A01370" w:rsidRDefault="00A01370">
            <w:pPr>
              <w:rPr>
                <w:rFonts w:ascii="Calibri" w:hAnsi="Calibri" w:cs="Calibri"/>
                <w:b/>
                <w:bCs/>
                <w:color w:val="000000"/>
                <w:sz w:val="20"/>
                <w:szCs w:val="20"/>
              </w:rPr>
            </w:pPr>
          </w:p>
        </w:tc>
        <w:tc>
          <w:tcPr>
            <w:tcW w:w="1857" w:type="dxa"/>
            <w:vMerge/>
            <w:tcBorders>
              <w:top w:val="single" w:sz="8" w:space="0" w:color="auto"/>
              <w:left w:val="single" w:sz="8" w:space="0" w:color="auto"/>
              <w:bottom w:val="single" w:sz="8" w:space="0" w:color="000000"/>
              <w:right w:val="single" w:sz="8" w:space="0" w:color="auto"/>
            </w:tcBorders>
            <w:vAlign w:val="center"/>
            <w:hideMark/>
          </w:tcPr>
          <w:p w14:paraId="73ED8938" w14:textId="77777777" w:rsidR="00A01370" w:rsidRDefault="00A01370">
            <w:pPr>
              <w:rPr>
                <w:rFonts w:ascii="Calibri" w:hAnsi="Calibri" w:cs="Calibri"/>
                <w:b/>
                <w:bCs/>
                <w:color w:val="000000"/>
                <w:sz w:val="20"/>
                <w:szCs w:val="20"/>
              </w:rPr>
            </w:pPr>
          </w:p>
        </w:tc>
        <w:tc>
          <w:tcPr>
            <w:tcW w:w="1611" w:type="dxa"/>
            <w:vMerge/>
            <w:tcBorders>
              <w:top w:val="single" w:sz="8" w:space="0" w:color="auto"/>
              <w:left w:val="single" w:sz="8" w:space="0" w:color="auto"/>
              <w:bottom w:val="single" w:sz="8" w:space="0" w:color="000000"/>
              <w:right w:val="single" w:sz="8" w:space="0" w:color="auto"/>
            </w:tcBorders>
            <w:vAlign w:val="center"/>
            <w:hideMark/>
          </w:tcPr>
          <w:p w14:paraId="7AB615B0" w14:textId="77777777" w:rsidR="00A01370" w:rsidRDefault="00A01370">
            <w:pPr>
              <w:rPr>
                <w:rFonts w:ascii="Calibri" w:hAnsi="Calibri" w:cs="Calibri"/>
                <w:b/>
                <w:bCs/>
                <w:color w:val="000000"/>
                <w:sz w:val="20"/>
                <w:szCs w:val="20"/>
              </w:rPr>
            </w:pPr>
          </w:p>
        </w:tc>
        <w:tc>
          <w:tcPr>
            <w:tcW w:w="236" w:type="dxa"/>
            <w:tcBorders>
              <w:top w:val="nil"/>
              <w:left w:val="nil"/>
              <w:bottom w:val="nil"/>
              <w:right w:val="nil"/>
            </w:tcBorders>
            <w:shd w:val="clear" w:color="auto" w:fill="auto"/>
            <w:noWrap/>
            <w:vAlign w:val="bottom"/>
            <w:hideMark/>
          </w:tcPr>
          <w:p w14:paraId="366AF3F4" w14:textId="77777777" w:rsidR="00A01370" w:rsidRDefault="00A01370">
            <w:pPr>
              <w:jc w:val="right"/>
              <w:rPr>
                <w:rFonts w:ascii="Calibri" w:hAnsi="Calibri" w:cs="Calibri"/>
                <w:b/>
                <w:bCs/>
                <w:color w:val="000000"/>
                <w:sz w:val="20"/>
                <w:szCs w:val="20"/>
              </w:rPr>
            </w:pPr>
          </w:p>
        </w:tc>
      </w:tr>
    </w:tbl>
    <w:p w14:paraId="29B1070F" w14:textId="615D5720" w:rsidR="00BF3E95" w:rsidRDefault="00BF3E95" w:rsidP="00B85885">
      <w:pPr>
        <w:jc w:val="both"/>
        <w:rPr>
          <w:rFonts w:asciiTheme="minorHAnsi" w:hAnsiTheme="minorHAnsi" w:cstheme="minorHAnsi"/>
          <w:color w:val="000000" w:themeColor="text1"/>
        </w:rPr>
      </w:pPr>
    </w:p>
    <w:p w14:paraId="0273ABF4" w14:textId="77777777" w:rsidR="00BD2BC3" w:rsidRDefault="00BD2BC3" w:rsidP="00B85885">
      <w:pPr>
        <w:jc w:val="both"/>
        <w:rPr>
          <w:rFonts w:asciiTheme="minorHAnsi" w:hAnsiTheme="minorHAnsi" w:cstheme="minorHAnsi"/>
          <w:color w:val="000000" w:themeColor="text1"/>
        </w:rPr>
      </w:pPr>
    </w:p>
    <w:p w14:paraId="510DAB36" w14:textId="78BBEAD0" w:rsidR="00B23413" w:rsidRDefault="00BD2BC3"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U tablici je prikazan </w:t>
      </w:r>
      <w:r w:rsidR="005658F9">
        <w:rPr>
          <w:rFonts w:asciiTheme="minorHAnsi" w:hAnsiTheme="minorHAnsi" w:cstheme="minorHAnsi"/>
          <w:color w:val="000000" w:themeColor="text1"/>
        </w:rPr>
        <w:t xml:space="preserve">samo </w:t>
      </w:r>
      <w:r>
        <w:rPr>
          <w:rFonts w:asciiTheme="minorHAnsi" w:hAnsiTheme="minorHAnsi" w:cstheme="minorHAnsi"/>
          <w:color w:val="000000" w:themeColor="text1"/>
        </w:rPr>
        <w:t xml:space="preserve">tekući manjak Opće bolnice Dubrovnik i Specijalne bolnice Kalos iz razloga što se preneseni manjak iz 2021. godine prenosi za pokriće </w:t>
      </w:r>
      <w:r w:rsidR="005658F9">
        <w:rPr>
          <w:rFonts w:asciiTheme="minorHAnsi" w:hAnsiTheme="minorHAnsi" w:cstheme="minorHAnsi"/>
          <w:color w:val="000000" w:themeColor="text1"/>
        </w:rPr>
        <w:t>u narednom razdoblju 2023.-2025. godine</w:t>
      </w:r>
    </w:p>
    <w:p w14:paraId="7BA368F1" w14:textId="77777777" w:rsidR="00B23413" w:rsidRDefault="00B23413" w:rsidP="00B85885">
      <w:pPr>
        <w:jc w:val="both"/>
        <w:rPr>
          <w:rFonts w:asciiTheme="minorHAnsi" w:hAnsiTheme="minorHAnsi" w:cstheme="minorHAnsi"/>
          <w:color w:val="000000" w:themeColor="text1"/>
        </w:rPr>
      </w:pPr>
    </w:p>
    <w:p w14:paraId="4AC8E814" w14:textId="7D749ADE" w:rsidR="00BD2BC3" w:rsidRDefault="00BD2BC3" w:rsidP="00391ED4">
      <w:pPr>
        <w:jc w:val="both"/>
        <w:rPr>
          <w:rFonts w:asciiTheme="minorHAnsi" w:hAnsiTheme="minorHAnsi" w:cstheme="minorHAnsi"/>
          <w:color w:val="000000" w:themeColor="text1"/>
        </w:rPr>
      </w:pPr>
      <w:r>
        <w:rPr>
          <w:rFonts w:asciiTheme="minorHAnsi" w:hAnsiTheme="minorHAnsi" w:cstheme="minorHAnsi"/>
          <w:color w:val="000000" w:themeColor="text1"/>
        </w:rPr>
        <w:t>Odluku o rasporedu viška prihoda/primitaka za proračun županije donosi Županijska skupština</w:t>
      </w:r>
      <w:r w:rsidR="00DA113A">
        <w:rPr>
          <w:rFonts w:asciiTheme="minorHAnsi" w:hAnsiTheme="minorHAnsi" w:cstheme="minorHAnsi"/>
          <w:color w:val="000000" w:themeColor="text1"/>
        </w:rPr>
        <w:t>, a Odluke o rasporedu viška prihoda/primitaka i pokriću manjka prihoda/primitaka proračunskih korisnika donose njihova upravljačka tijela.</w:t>
      </w:r>
    </w:p>
    <w:p w14:paraId="6DA733A0" w14:textId="47716A80" w:rsidR="00BD2BC3" w:rsidRDefault="00BD2BC3" w:rsidP="00B85885">
      <w:pPr>
        <w:jc w:val="both"/>
        <w:rPr>
          <w:rFonts w:asciiTheme="minorHAnsi" w:hAnsiTheme="minorHAnsi" w:cstheme="minorHAnsi"/>
          <w:color w:val="000000" w:themeColor="text1"/>
        </w:rPr>
      </w:pPr>
    </w:p>
    <w:p w14:paraId="650F91AE" w14:textId="77777777" w:rsidR="00AF2716" w:rsidRDefault="00AF2716" w:rsidP="00B85885">
      <w:pPr>
        <w:jc w:val="both"/>
        <w:rPr>
          <w:rFonts w:asciiTheme="minorHAnsi" w:hAnsiTheme="minorHAnsi" w:cstheme="minorHAnsi"/>
          <w:color w:val="000000" w:themeColor="text1"/>
        </w:rPr>
      </w:pPr>
    </w:p>
    <w:p w14:paraId="2939673F" w14:textId="44E8B505" w:rsidR="00BF3E95" w:rsidRPr="004A5A6B" w:rsidRDefault="00BF3E95" w:rsidP="00BF3E95">
      <w:pPr>
        <w:shd w:val="clear" w:color="auto" w:fill="E2EFD9" w:themeFill="accent6" w:themeFillTint="33"/>
        <w:tabs>
          <w:tab w:val="left" w:pos="720"/>
          <w:tab w:val="center" w:pos="4536"/>
          <w:tab w:val="right" w:pos="9072"/>
        </w:tabs>
        <w:jc w:val="both"/>
        <w:rPr>
          <w:rFonts w:asciiTheme="minorHAnsi" w:hAnsiTheme="minorHAnsi" w:cstheme="minorHAnsi"/>
          <w:b/>
          <w:bCs/>
          <w:sz w:val="28"/>
          <w:szCs w:val="28"/>
          <w:lang w:val="pt-PT"/>
        </w:rPr>
      </w:pPr>
      <w:r>
        <w:rPr>
          <w:rFonts w:asciiTheme="minorHAnsi" w:hAnsiTheme="minorHAnsi" w:cstheme="minorHAnsi"/>
          <w:b/>
          <w:bCs/>
          <w:sz w:val="28"/>
          <w:szCs w:val="28"/>
          <w:lang w:val="pt-PT"/>
        </w:rPr>
        <w:lastRenderedPageBreak/>
        <w:t>4. IZVRŠENJE PRORAČUNA PO ORGANIZACIJSKOJ KLASIFIKACIJI</w:t>
      </w:r>
    </w:p>
    <w:p w14:paraId="508569D1" w14:textId="2E754B85" w:rsidR="00BF3E95" w:rsidRDefault="00BF3E95" w:rsidP="00B85885">
      <w:pPr>
        <w:jc w:val="both"/>
        <w:rPr>
          <w:rFonts w:asciiTheme="minorHAnsi" w:hAnsiTheme="minorHAnsi" w:cstheme="minorHAnsi"/>
          <w:color w:val="000000" w:themeColor="text1"/>
        </w:rPr>
      </w:pPr>
    </w:p>
    <w:p w14:paraId="5091233F" w14:textId="2EF28C4B" w:rsidR="00B23413" w:rsidRDefault="00B23413" w:rsidP="00B23413">
      <w:pPr>
        <w:jc w:val="both"/>
        <w:rPr>
          <w:rFonts w:asciiTheme="minorHAnsi" w:hAnsiTheme="minorHAnsi" w:cstheme="minorHAnsi"/>
        </w:rPr>
      </w:pPr>
      <w:r w:rsidRPr="004A5A6B">
        <w:rPr>
          <w:rFonts w:asciiTheme="minorHAnsi" w:hAnsiTheme="minorHAnsi" w:cstheme="minorHAnsi"/>
          <w:b/>
        </w:rPr>
        <w:t xml:space="preserve">Tablica </w:t>
      </w:r>
      <w:r w:rsidR="00555363">
        <w:rPr>
          <w:rFonts w:asciiTheme="minorHAnsi" w:hAnsiTheme="minorHAnsi" w:cstheme="minorHAnsi"/>
          <w:b/>
        </w:rPr>
        <w:t>7</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Izvršenj</w:t>
      </w:r>
      <w:r w:rsidRPr="004A5A6B">
        <w:rPr>
          <w:rFonts w:asciiTheme="minorHAnsi" w:hAnsiTheme="minorHAnsi" w:cstheme="minorHAnsi"/>
        </w:rPr>
        <w:t xml:space="preserve">e </w:t>
      </w:r>
      <w:r>
        <w:rPr>
          <w:rFonts w:asciiTheme="minorHAnsi" w:hAnsiTheme="minorHAnsi" w:cstheme="minorHAnsi"/>
        </w:rPr>
        <w:t xml:space="preserve">rashoda /izdatak po organizacijskoj klasifikaciji </w:t>
      </w:r>
    </w:p>
    <w:p w14:paraId="3CF59C06" w14:textId="356F6700" w:rsidR="00B23413" w:rsidRDefault="00B23413" w:rsidP="00B23413">
      <w:pPr>
        <w:jc w:val="both"/>
        <w:rPr>
          <w:rFonts w:asciiTheme="minorHAnsi" w:hAnsiTheme="minorHAnsi" w:cstheme="minorHAnsi"/>
        </w:rPr>
      </w:pPr>
    </w:p>
    <w:tbl>
      <w:tblPr>
        <w:tblW w:w="7900" w:type="dxa"/>
        <w:tblLook w:val="04A0" w:firstRow="1" w:lastRow="0" w:firstColumn="1" w:lastColumn="0" w:noHBand="0" w:noVBand="1"/>
      </w:tblPr>
      <w:tblGrid>
        <w:gridCol w:w="2920"/>
        <w:gridCol w:w="1900"/>
        <w:gridCol w:w="1840"/>
        <w:gridCol w:w="1240"/>
      </w:tblGrid>
      <w:tr w:rsidR="00B23413" w14:paraId="576C0311" w14:textId="77777777" w:rsidTr="00B23413">
        <w:trPr>
          <w:trHeight w:val="315"/>
        </w:trPr>
        <w:tc>
          <w:tcPr>
            <w:tcW w:w="2920" w:type="dxa"/>
            <w:tcBorders>
              <w:top w:val="single" w:sz="8" w:space="0" w:color="auto"/>
              <w:left w:val="single" w:sz="8" w:space="0" w:color="auto"/>
              <w:bottom w:val="nil"/>
              <w:right w:val="nil"/>
            </w:tcBorders>
            <w:shd w:val="clear" w:color="000000" w:fill="70AD47"/>
            <w:vAlign w:val="center"/>
            <w:hideMark/>
          </w:tcPr>
          <w:p w14:paraId="3D8686A4" w14:textId="77777777" w:rsidR="00B23413" w:rsidRDefault="00B23413">
            <w:pPr>
              <w:jc w:val="center"/>
              <w:rPr>
                <w:rFonts w:ascii="Calibri" w:hAnsi="Calibri" w:cs="Calibri"/>
                <w:b/>
                <w:bCs/>
                <w:color w:val="000000"/>
                <w:sz w:val="20"/>
                <w:szCs w:val="20"/>
                <w:lang w:val="en-US"/>
              </w:rPr>
            </w:pPr>
            <w:r>
              <w:rPr>
                <w:rFonts w:ascii="Calibri" w:hAnsi="Calibri" w:cs="Calibri"/>
                <w:b/>
                <w:bCs/>
                <w:color w:val="000000"/>
                <w:sz w:val="20"/>
                <w:szCs w:val="20"/>
              </w:rPr>
              <w:t>UPRAVNI ODJEL</w:t>
            </w:r>
          </w:p>
        </w:tc>
        <w:tc>
          <w:tcPr>
            <w:tcW w:w="1900" w:type="dxa"/>
            <w:tcBorders>
              <w:top w:val="single" w:sz="8" w:space="0" w:color="auto"/>
              <w:left w:val="single" w:sz="8" w:space="0" w:color="auto"/>
              <w:bottom w:val="nil"/>
              <w:right w:val="single" w:sz="8" w:space="0" w:color="auto"/>
            </w:tcBorders>
            <w:shd w:val="clear" w:color="000000" w:fill="70AD47"/>
            <w:vAlign w:val="center"/>
            <w:hideMark/>
          </w:tcPr>
          <w:p w14:paraId="6CE823BB" w14:textId="77777777" w:rsidR="00B23413" w:rsidRDefault="00B23413">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840" w:type="dxa"/>
            <w:tcBorders>
              <w:top w:val="single" w:sz="8" w:space="0" w:color="auto"/>
              <w:left w:val="nil"/>
              <w:bottom w:val="nil"/>
              <w:right w:val="nil"/>
            </w:tcBorders>
            <w:shd w:val="clear" w:color="000000" w:fill="70AD47"/>
            <w:vAlign w:val="center"/>
            <w:hideMark/>
          </w:tcPr>
          <w:p w14:paraId="20AFBB31" w14:textId="77777777" w:rsidR="00B23413" w:rsidRDefault="00B23413">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124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10ACFCD4" w14:textId="77777777" w:rsidR="00B23413" w:rsidRDefault="00B23413">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B23413" w14:paraId="4BB5AE6E" w14:textId="77777777" w:rsidTr="00B23413">
        <w:trPr>
          <w:trHeight w:val="300"/>
        </w:trPr>
        <w:tc>
          <w:tcPr>
            <w:tcW w:w="2920"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65BE89E7" w14:textId="77777777" w:rsidR="00B23413" w:rsidRDefault="00B23413">
            <w:pPr>
              <w:jc w:val="center"/>
              <w:rPr>
                <w:rFonts w:ascii="Calibri" w:hAnsi="Calibri" w:cs="Calibri"/>
                <w:color w:val="000000"/>
                <w:sz w:val="20"/>
                <w:szCs w:val="20"/>
              </w:rPr>
            </w:pPr>
            <w:r>
              <w:rPr>
                <w:rFonts w:ascii="Calibri" w:hAnsi="Calibri" w:cs="Calibri"/>
                <w:color w:val="000000"/>
                <w:sz w:val="20"/>
                <w:szCs w:val="20"/>
              </w:rPr>
              <w:t>1</w:t>
            </w:r>
          </w:p>
        </w:tc>
        <w:tc>
          <w:tcPr>
            <w:tcW w:w="1900" w:type="dxa"/>
            <w:tcBorders>
              <w:top w:val="single" w:sz="8" w:space="0" w:color="auto"/>
              <w:left w:val="nil"/>
              <w:bottom w:val="single" w:sz="4" w:space="0" w:color="auto"/>
              <w:right w:val="single" w:sz="4" w:space="0" w:color="auto"/>
            </w:tcBorders>
            <w:shd w:val="clear" w:color="000000" w:fill="FFFFFF"/>
            <w:vAlign w:val="center"/>
            <w:hideMark/>
          </w:tcPr>
          <w:p w14:paraId="59BD3DE1" w14:textId="77777777" w:rsidR="00B23413" w:rsidRDefault="00B23413">
            <w:pPr>
              <w:jc w:val="center"/>
              <w:rPr>
                <w:rFonts w:ascii="Calibri" w:hAnsi="Calibri" w:cs="Calibri"/>
                <w:color w:val="000000"/>
                <w:sz w:val="20"/>
                <w:szCs w:val="20"/>
              </w:rPr>
            </w:pPr>
            <w:r>
              <w:rPr>
                <w:rFonts w:ascii="Calibri" w:hAnsi="Calibri" w:cs="Calibri"/>
                <w:color w:val="000000"/>
                <w:sz w:val="20"/>
                <w:szCs w:val="20"/>
              </w:rPr>
              <w:t>2</w:t>
            </w:r>
          </w:p>
        </w:tc>
        <w:tc>
          <w:tcPr>
            <w:tcW w:w="1840" w:type="dxa"/>
            <w:tcBorders>
              <w:top w:val="single" w:sz="8" w:space="0" w:color="auto"/>
              <w:left w:val="nil"/>
              <w:bottom w:val="single" w:sz="4" w:space="0" w:color="auto"/>
              <w:right w:val="single" w:sz="4" w:space="0" w:color="auto"/>
            </w:tcBorders>
            <w:shd w:val="clear" w:color="000000" w:fill="FFFFFF"/>
            <w:vAlign w:val="center"/>
            <w:hideMark/>
          </w:tcPr>
          <w:p w14:paraId="4BFBCE35" w14:textId="77777777" w:rsidR="00B23413" w:rsidRDefault="00B23413">
            <w:pPr>
              <w:jc w:val="center"/>
              <w:rPr>
                <w:rFonts w:ascii="Calibri" w:hAnsi="Calibri" w:cs="Calibri"/>
                <w:color w:val="000000"/>
                <w:sz w:val="20"/>
                <w:szCs w:val="20"/>
              </w:rPr>
            </w:pPr>
            <w:r>
              <w:rPr>
                <w:rFonts w:ascii="Calibri" w:hAnsi="Calibri" w:cs="Calibri"/>
                <w:color w:val="000000"/>
                <w:sz w:val="20"/>
                <w:szCs w:val="20"/>
              </w:rPr>
              <w:t>3</w:t>
            </w:r>
          </w:p>
        </w:tc>
        <w:tc>
          <w:tcPr>
            <w:tcW w:w="1240" w:type="dxa"/>
            <w:tcBorders>
              <w:top w:val="nil"/>
              <w:left w:val="nil"/>
              <w:bottom w:val="single" w:sz="4" w:space="0" w:color="auto"/>
              <w:right w:val="single" w:sz="8" w:space="0" w:color="auto"/>
            </w:tcBorders>
            <w:shd w:val="clear" w:color="000000" w:fill="FFFFFF"/>
            <w:vAlign w:val="center"/>
            <w:hideMark/>
          </w:tcPr>
          <w:p w14:paraId="1622AF8F" w14:textId="77777777" w:rsidR="00B23413" w:rsidRDefault="00B23413">
            <w:pPr>
              <w:jc w:val="center"/>
              <w:rPr>
                <w:rFonts w:ascii="Calibri" w:hAnsi="Calibri" w:cs="Calibri"/>
                <w:color w:val="000000"/>
                <w:sz w:val="20"/>
                <w:szCs w:val="20"/>
              </w:rPr>
            </w:pPr>
            <w:r>
              <w:rPr>
                <w:rFonts w:ascii="Calibri" w:hAnsi="Calibri" w:cs="Calibri"/>
                <w:color w:val="000000"/>
                <w:sz w:val="20"/>
                <w:szCs w:val="20"/>
              </w:rPr>
              <w:t>4 (3/2)</w:t>
            </w:r>
          </w:p>
        </w:tc>
      </w:tr>
      <w:tr w:rsidR="00B23413" w14:paraId="14352167" w14:textId="77777777" w:rsidTr="00B2341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13F1959E"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POSLOVE ŽUPANA I ŽUPANIJSKE SKUPŠTINE</w:t>
            </w:r>
          </w:p>
        </w:tc>
        <w:tc>
          <w:tcPr>
            <w:tcW w:w="1900" w:type="dxa"/>
            <w:tcBorders>
              <w:top w:val="nil"/>
              <w:left w:val="nil"/>
              <w:bottom w:val="single" w:sz="4" w:space="0" w:color="auto"/>
              <w:right w:val="single" w:sz="4" w:space="0" w:color="auto"/>
            </w:tcBorders>
            <w:shd w:val="clear" w:color="auto" w:fill="auto"/>
            <w:noWrap/>
            <w:vAlign w:val="bottom"/>
            <w:hideMark/>
          </w:tcPr>
          <w:p w14:paraId="36059834"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60.483.664,97</w:t>
            </w:r>
          </w:p>
        </w:tc>
        <w:tc>
          <w:tcPr>
            <w:tcW w:w="1840" w:type="dxa"/>
            <w:tcBorders>
              <w:top w:val="nil"/>
              <w:left w:val="nil"/>
              <w:bottom w:val="single" w:sz="4" w:space="0" w:color="auto"/>
              <w:right w:val="single" w:sz="4" w:space="0" w:color="auto"/>
            </w:tcBorders>
            <w:shd w:val="clear" w:color="auto" w:fill="auto"/>
            <w:noWrap/>
            <w:vAlign w:val="bottom"/>
            <w:hideMark/>
          </w:tcPr>
          <w:p w14:paraId="0FACD983"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27.715.893,91</w:t>
            </w:r>
          </w:p>
        </w:tc>
        <w:tc>
          <w:tcPr>
            <w:tcW w:w="1240" w:type="dxa"/>
            <w:tcBorders>
              <w:top w:val="nil"/>
              <w:left w:val="nil"/>
              <w:bottom w:val="single" w:sz="4" w:space="0" w:color="auto"/>
              <w:right w:val="single" w:sz="8" w:space="0" w:color="auto"/>
            </w:tcBorders>
            <w:shd w:val="clear" w:color="auto" w:fill="auto"/>
            <w:noWrap/>
            <w:vAlign w:val="bottom"/>
            <w:hideMark/>
          </w:tcPr>
          <w:p w14:paraId="7521292A"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45,82</w:t>
            </w:r>
          </w:p>
        </w:tc>
      </w:tr>
      <w:tr w:rsidR="00B23413" w14:paraId="3D5BA0CA" w14:textId="77777777" w:rsidTr="00B23413">
        <w:trPr>
          <w:trHeight w:val="552"/>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554F2AAF"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OBRAZOVANJE, KULTURU I SPORT</w:t>
            </w:r>
          </w:p>
        </w:tc>
        <w:tc>
          <w:tcPr>
            <w:tcW w:w="1900" w:type="dxa"/>
            <w:tcBorders>
              <w:top w:val="nil"/>
              <w:left w:val="nil"/>
              <w:bottom w:val="single" w:sz="4" w:space="0" w:color="auto"/>
              <w:right w:val="single" w:sz="4" w:space="0" w:color="auto"/>
            </w:tcBorders>
            <w:shd w:val="clear" w:color="auto" w:fill="auto"/>
            <w:noWrap/>
            <w:vAlign w:val="bottom"/>
            <w:hideMark/>
          </w:tcPr>
          <w:p w14:paraId="5925533D"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387.407.201,00</w:t>
            </w:r>
          </w:p>
        </w:tc>
        <w:tc>
          <w:tcPr>
            <w:tcW w:w="1840" w:type="dxa"/>
            <w:tcBorders>
              <w:top w:val="nil"/>
              <w:left w:val="nil"/>
              <w:bottom w:val="single" w:sz="4" w:space="0" w:color="auto"/>
              <w:right w:val="single" w:sz="4" w:space="0" w:color="auto"/>
            </w:tcBorders>
            <w:shd w:val="clear" w:color="auto" w:fill="auto"/>
            <w:noWrap/>
            <w:vAlign w:val="bottom"/>
            <w:hideMark/>
          </w:tcPr>
          <w:p w14:paraId="07F738EF"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360.134.463,93</w:t>
            </w:r>
          </w:p>
        </w:tc>
        <w:tc>
          <w:tcPr>
            <w:tcW w:w="1240" w:type="dxa"/>
            <w:tcBorders>
              <w:top w:val="nil"/>
              <w:left w:val="nil"/>
              <w:bottom w:val="single" w:sz="4" w:space="0" w:color="auto"/>
              <w:right w:val="single" w:sz="8" w:space="0" w:color="auto"/>
            </w:tcBorders>
            <w:shd w:val="clear" w:color="auto" w:fill="auto"/>
            <w:noWrap/>
            <w:vAlign w:val="bottom"/>
            <w:hideMark/>
          </w:tcPr>
          <w:p w14:paraId="324FE046"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92,96</w:t>
            </w:r>
          </w:p>
        </w:tc>
      </w:tr>
      <w:tr w:rsidR="00B23413" w14:paraId="32314DD8" w14:textId="77777777" w:rsidTr="00B23413">
        <w:trPr>
          <w:trHeight w:val="55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7F344A88"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PODUZETNIŠTVO, TURIZAM I MORE</w:t>
            </w:r>
          </w:p>
        </w:tc>
        <w:tc>
          <w:tcPr>
            <w:tcW w:w="1900" w:type="dxa"/>
            <w:tcBorders>
              <w:top w:val="nil"/>
              <w:left w:val="nil"/>
              <w:bottom w:val="single" w:sz="4" w:space="0" w:color="auto"/>
              <w:right w:val="single" w:sz="4" w:space="0" w:color="auto"/>
            </w:tcBorders>
            <w:shd w:val="clear" w:color="auto" w:fill="auto"/>
            <w:noWrap/>
            <w:vAlign w:val="bottom"/>
            <w:hideMark/>
          </w:tcPr>
          <w:p w14:paraId="141C4BDB"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38.310.618,00</w:t>
            </w:r>
          </w:p>
        </w:tc>
        <w:tc>
          <w:tcPr>
            <w:tcW w:w="1840" w:type="dxa"/>
            <w:tcBorders>
              <w:top w:val="nil"/>
              <w:left w:val="nil"/>
              <w:bottom w:val="single" w:sz="4" w:space="0" w:color="auto"/>
              <w:right w:val="single" w:sz="4" w:space="0" w:color="auto"/>
            </w:tcBorders>
            <w:shd w:val="clear" w:color="auto" w:fill="auto"/>
            <w:noWrap/>
            <w:vAlign w:val="bottom"/>
            <w:hideMark/>
          </w:tcPr>
          <w:p w14:paraId="1C96BB32"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17.184.775,88</w:t>
            </w:r>
          </w:p>
        </w:tc>
        <w:tc>
          <w:tcPr>
            <w:tcW w:w="1240" w:type="dxa"/>
            <w:tcBorders>
              <w:top w:val="nil"/>
              <w:left w:val="nil"/>
              <w:bottom w:val="single" w:sz="4" w:space="0" w:color="auto"/>
              <w:right w:val="single" w:sz="8" w:space="0" w:color="auto"/>
            </w:tcBorders>
            <w:shd w:val="clear" w:color="auto" w:fill="auto"/>
            <w:noWrap/>
            <w:vAlign w:val="bottom"/>
            <w:hideMark/>
          </w:tcPr>
          <w:p w14:paraId="5D982E33"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44,86</w:t>
            </w:r>
          </w:p>
        </w:tc>
      </w:tr>
      <w:tr w:rsidR="00B23413" w14:paraId="15135439" w14:textId="77777777" w:rsidTr="00B2341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28841FDA"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PROSTORNO UREĐENJE I GRADNJU</w:t>
            </w:r>
          </w:p>
        </w:tc>
        <w:tc>
          <w:tcPr>
            <w:tcW w:w="1900" w:type="dxa"/>
            <w:tcBorders>
              <w:top w:val="nil"/>
              <w:left w:val="nil"/>
              <w:bottom w:val="single" w:sz="4" w:space="0" w:color="auto"/>
              <w:right w:val="single" w:sz="4" w:space="0" w:color="auto"/>
            </w:tcBorders>
            <w:shd w:val="clear" w:color="auto" w:fill="auto"/>
            <w:noWrap/>
            <w:vAlign w:val="bottom"/>
            <w:hideMark/>
          </w:tcPr>
          <w:p w14:paraId="6FC6B380"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5.261.738,00</w:t>
            </w:r>
          </w:p>
        </w:tc>
        <w:tc>
          <w:tcPr>
            <w:tcW w:w="1840" w:type="dxa"/>
            <w:tcBorders>
              <w:top w:val="nil"/>
              <w:left w:val="nil"/>
              <w:bottom w:val="single" w:sz="4" w:space="0" w:color="auto"/>
              <w:right w:val="single" w:sz="4" w:space="0" w:color="auto"/>
            </w:tcBorders>
            <w:shd w:val="clear" w:color="auto" w:fill="auto"/>
            <w:noWrap/>
            <w:vAlign w:val="bottom"/>
            <w:hideMark/>
          </w:tcPr>
          <w:p w14:paraId="34E13661"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3.289.550,90</w:t>
            </w:r>
          </w:p>
        </w:tc>
        <w:tc>
          <w:tcPr>
            <w:tcW w:w="1240" w:type="dxa"/>
            <w:tcBorders>
              <w:top w:val="nil"/>
              <w:left w:val="nil"/>
              <w:bottom w:val="single" w:sz="4" w:space="0" w:color="auto"/>
              <w:right w:val="single" w:sz="8" w:space="0" w:color="auto"/>
            </w:tcBorders>
            <w:shd w:val="clear" w:color="auto" w:fill="auto"/>
            <w:noWrap/>
            <w:vAlign w:val="bottom"/>
            <w:hideMark/>
          </w:tcPr>
          <w:p w14:paraId="3EEFEAE6"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62,52</w:t>
            </w:r>
          </w:p>
        </w:tc>
      </w:tr>
      <w:tr w:rsidR="00B23413" w14:paraId="018935A2" w14:textId="77777777" w:rsidTr="00B2341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2192B9F1"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ZAŠTITU OKOLIŠA I KOMUNALNE POSLOVE</w:t>
            </w:r>
          </w:p>
        </w:tc>
        <w:tc>
          <w:tcPr>
            <w:tcW w:w="1900" w:type="dxa"/>
            <w:tcBorders>
              <w:top w:val="nil"/>
              <w:left w:val="nil"/>
              <w:bottom w:val="single" w:sz="4" w:space="0" w:color="auto"/>
              <w:right w:val="single" w:sz="4" w:space="0" w:color="auto"/>
            </w:tcBorders>
            <w:shd w:val="clear" w:color="auto" w:fill="auto"/>
            <w:noWrap/>
            <w:vAlign w:val="bottom"/>
            <w:hideMark/>
          </w:tcPr>
          <w:p w14:paraId="14F424FA"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23.121.401,53</w:t>
            </w:r>
          </w:p>
        </w:tc>
        <w:tc>
          <w:tcPr>
            <w:tcW w:w="1840" w:type="dxa"/>
            <w:tcBorders>
              <w:top w:val="nil"/>
              <w:left w:val="nil"/>
              <w:bottom w:val="single" w:sz="4" w:space="0" w:color="auto"/>
              <w:right w:val="single" w:sz="4" w:space="0" w:color="auto"/>
            </w:tcBorders>
            <w:shd w:val="clear" w:color="auto" w:fill="auto"/>
            <w:noWrap/>
            <w:vAlign w:val="bottom"/>
            <w:hideMark/>
          </w:tcPr>
          <w:p w14:paraId="753B36CD"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10.679.782,59</w:t>
            </w:r>
          </w:p>
        </w:tc>
        <w:tc>
          <w:tcPr>
            <w:tcW w:w="1240" w:type="dxa"/>
            <w:tcBorders>
              <w:top w:val="nil"/>
              <w:left w:val="nil"/>
              <w:bottom w:val="single" w:sz="4" w:space="0" w:color="auto"/>
              <w:right w:val="single" w:sz="8" w:space="0" w:color="auto"/>
            </w:tcBorders>
            <w:shd w:val="clear" w:color="auto" w:fill="auto"/>
            <w:noWrap/>
            <w:vAlign w:val="bottom"/>
            <w:hideMark/>
          </w:tcPr>
          <w:p w14:paraId="7BB24836"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46,19</w:t>
            </w:r>
          </w:p>
        </w:tc>
      </w:tr>
      <w:tr w:rsidR="00B23413" w14:paraId="768C183A" w14:textId="77777777" w:rsidTr="00B23413">
        <w:trPr>
          <w:trHeight w:val="383"/>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07DB3EA1"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FINANCIJE</w:t>
            </w:r>
          </w:p>
        </w:tc>
        <w:tc>
          <w:tcPr>
            <w:tcW w:w="1900" w:type="dxa"/>
            <w:tcBorders>
              <w:top w:val="nil"/>
              <w:left w:val="nil"/>
              <w:bottom w:val="single" w:sz="4" w:space="0" w:color="auto"/>
              <w:right w:val="single" w:sz="4" w:space="0" w:color="auto"/>
            </w:tcBorders>
            <w:shd w:val="clear" w:color="auto" w:fill="auto"/>
            <w:noWrap/>
            <w:vAlign w:val="bottom"/>
            <w:hideMark/>
          </w:tcPr>
          <w:p w14:paraId="00FE5181"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41.050.755,00</w:t>
            </w:r>
          </w:p>
        </w:tc>
        <w:tc>
          <w:tcPr>
            <w:tcW w:w="1840" w:type="dxa"/>
            <w:tcBorders>
              <w:top w:val="nil"/>
              <w:left w:val="nil"/>
              <w:bottom w:val="single" w:sz="4" w:space="0" w:color="auto"/>
              <w:right w:val="single" w:sz="4" w:space="0" w:color="auto"/>
            </w:tcBorders>
            <w:shd w:val="clear" w:color="auto" w:fill="auto"/>
            <w:noWrap/>
            <w:vAlign w:val="bottom"/>
            <w:hideMark/>
          </w:tcPr>
          <w:p w14:paraId="37896485"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35.009.542,17</w:t>
            </w:r>
          </w:p>
        </w:tc>
        <w:tc>
          <w:tcPr>
            <w:tcW w:w="1240" w:type="dxa"/>
            <w:tcBorders>
              <w:top w:val="nil"/>
              <w:left w:val="nil"/>
              <w:bottom w:val="single" w:sz="4" w:space="0" w:color="auto"/>
              <w:right w:val="single" w:sz="8" w:space="0" w:color="auto"/>
            </w:tcBorders>
            <w:shd w:val="clear" w:color="auto" w:fill="auto"/>
            <w:noWrap/>
            <w:vAlign w:val="bottom"/>
            <w:hideMark/>
          </w:tcPr>
          <w:p w14:paraId="2CE20950"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85,28</w:t>
            </w:r>
          </w:p>
        </w:tc>
      </w:tr>
      <w:tr w:rsidR="00B23413" w14:paraId="3591598A" w14:textId="77777777" w:rsidTr="00B2341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778A64EC"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OPĆU UPRAVU I IMOVINSKO - PRAVNE POSLOVE</w:t>
            </w:r>
          </w:p>
        </w:tc>
        <w:tc>
          <w:tcPr>
            <w:tcW w:w="1900" w:type="dxa"/>
            <w:tcBorders>
              <w:top w:val="nil"/>
              <w:left w:val="nil"/>
              <w:bottom w:val="single" w:sz="4" w:space="0" w:color="auto"/>
              <w:right w:val="single" w:sz="4" w:space="0" w:color="auto"/>
            </w:tcBorders>
            <w:shd w:val="clear" w:color="auto" w:fill="auto"/>
            <w:noWrap/>
            <w:vAlign w:val="bottom"/>
            <w:hideMark/>
          </w:tcPr>
          <w:p w14:paraId="134EBBAE"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3.618.581,50</w:t>
            </w:r>
          </w:p>
        </w:tc>
        <w:tc>
          <w:tcPr>
            <w:tcW w:w="1840" w:type="dxa"/>
            <w:tcBorders>
              <w:top w:val="nil"/>
              <w:left w:val="nil"/>
              <w:bottom w:val="single" w:sz="4" w:space="0" w:color="auto"/>
              <w:right w:val="single" w:sz="4" w:space="0" w:color="auto"/>
            </w:tcBorders>
            <w:shd w:val="clear" w:color="auto" w:fill="auto"/>
            <w:noWrap/>
            <w:vAlign w:val="bottom"/>
            <w:hideMark/>
          </w:tcPr>
          <w:p w14:paraId="4E82C51F"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2.225.770,94</w:t>
            </w:r>
          </w:p>
        </w:tc>
        <w:tc>
          <w:tcPr>
            <w:tcW w:w="1240" w:type="dxa"/>
            <w:tcBorders>
              <w:top w:val="nil"/>
              <w:left w:val="nil"/>
              <w:bottom w:val="single" w:sz="4" w:space="0" w:color="auto"/>
              <w:right w:val="single" w:sz="8" w:space="0" w:color="auto"/>
            </w:tcBorders>
            <w:shd w:val="clear" w:color="auto" w:fill="auto"/>
            <w:noWrap/>
            <w:vAlign w:val="bottom"/>
            <w:hideMark/>
          </w:tcPr>
          <w:p w14:paraId="09D117F9"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61,51</w:t>
            </w:r>
          </w:p>
        </w:tc>
      </w:tr>
      <w:tr w:rsidR="00B23413" w14:paraId="0F578B15" w14:textId="77777777" w:rsidTr="00B2341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2424D1CF"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ZDRAVSTVO, OBITELJ I BRANITELJE</w:t>
            </w:r>
          </w:p>
        </w:tc>
        <w:tc>
          <w:tcPr>
            <w:tcW w:w="1900" w:type="dxa"/>
            <w:tcBorders>
              <w:top w:val="nil"/>
              <w:left w:val="nil"/>
              <w:bottom w:val="single" w:sz="4" w:space="0" w:color="auto"/>
              <w:right w:val="single" w:sz="4" w:space="0" w:color="auto"/>
            </w:tcBorders>
            <w:shd w:val="clear" w:color="auto" w:fill="auto"/>
            <w:noWrap/>
            <w:vAlign w:val="bottom"/>
            <w:hideMark/>
          </w:tcPr>
          <w:p w14:paraId="3391C166"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678.718.391,00</w:t>
            </w:r>
          </w:p>
        </w:tc>
        <w:tc>
          <w:tcPr>
            <w:tcW w:w="1840" w:type="dxa"/>
            <w:tcBorders>
              <w:top w:val="nil"/>
              <w:left w:val="nil"/>
              <w:bottom w:val="single" w:sz="4" w:space="0" w:color="auto"/>
              <w:right w:val="single" w:sz="4" w:space="0" w:color="auto"/>
            </w:tcBorders>
            <w:shd w:val="clear" w:color="auto" w:fill="auto"/>
            <w:noWrap/>
            <w:vAlign w:val="bottom"/>
            <w:hideMark/>
          </w:tcPr>
          <w:p w14:paraId="79B53FAA"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687.190.374,97</w:t>
            </w:r>
          </w:p>
        </w:tc>
        <w:tc>
          <w:tcPr>
            <w:tcW w:w="1240" w:type="dxa"/>
            <w:tcBorders>
              <w:top w:val="nil"/>
              <w:left w:val="nil"/>
              <w:bottom w:val="single" w:sz="4" w:space="0" w:color="auto"/>
              <w:right w:val="single" w:sz="8" w:space="0" w:color="auto"/>
            </w:tcBorders>
            <w:shd w:val="clear" w:color="auto" w:fill="auto"/>
            <w:noWrap/>
            <w:vAlign w:val="bottom"/>
            <w:hideMark/>
          </w:tcPr>
          <w:p w14:paraId="39586641"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101,25</w:t>
            </w:r>
          </w:p>
        </w:tc>
      </w:tr>
      <w:tr w:rsidR="00B23413" w14:paraId="4B3D5254" w14:textId="77777777" w:rsidTr="00B23413">
        <w:trPr>
          <w:trHeight w:val="55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2C7F5256"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POLJOPRIVREDU I RURALNI RAZVOJ</w:t>
            </w:r>
          </w:p>
        </w:tc>
        <w:tc>
          <w:tcPr>
            <w:tcW w:w="1900" w:type="dxa"/>
            <w:tcBorders>
              <w:top w:val="nil"/>
              <w:left w:val="nil"/>
              <w:bottom w:val="single" w:sz="4" w:space="0" w:color="auto"/>
              <w:right w:val="single" w:sz="4" w:space="0" w:color="auto"/>
            </w:tcBorders>
            <w:shd w:val="clear" w:color="auto" w:fill="auto"/>
            <w:noWrap/>
            <w:vAlign w:val="bottom"/>
            <w:hideMark/>
          </w:tcPr>
          <w:p w14:paraId="2B867F71"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7.457.649,00</w:t>
            </w:r>
          </w:p>
        </w:tc>
        <w:tc>
          <w:tcPr>
            <w:tcW w:w="1840" w:type="dxa"/>
            <w:tcBorders>
              <w:top w:val="nil"/>
              <w:left w:val="nil"/>
              <w:bottom w:val="single" w:sz="4" w:space="0" w:color="auto"/>
              <w:right w:val="single" w:sz="4" w:space="0" w:color="auto"/>
            </w:tcBorders>
            <w:shd w:val="clear" w:color="auto" w:fill="auto"/>
            <w:noWrap/>
            <w:vAlign w:val="bottom"/>
            <w:hideMark/>
          </w:tcPr>
          <w:p w14:paraId="61D3CF7E"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3.422.912,03</w:t>
            </w:r>
          </w:p>
        </w:tc>
        <w:tc>
          <w:tcPr>
            <w:tcW w:w="1240" w:type="dxa"/>
            <w:tcBorders>
              <w:top w:val="nil"/>
              <w:left w:val="nil"/>
              <w:bottom w:val="single" w:sz="4" w:space="0" w:color="auto"/>
              <w:right w:val="single" w:sz="8" w:space="0" w:color="auto"/>
            </w:tcBorders>
            <w:shd w:val="clear" w:color="auto" w:fill="auto"/>
            <w:noWrap/>
            <w:vAlign w:val="bottom"/>
            <w:hideMark/>
          </w:tcPr>
          <w:p w14:paraId="15CBEC84"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45,90</w:t>
            </w:r>
          </w:p>
        </w:tc>
      </w:tr>
      <w:tr w:rsidR="00B23413" w14:paraId="1BE8E141" w14:textId="77777777" w:rsidTr="00B23413">
        <w:trPr>
          <w:trHeight w:val="578"/>
        </w:trPr>
        <w:tc>
          <w:tcPr>
            <w:tcW w:w="2920" w:type="dxa"/>
            <w:tcBorders>
              <w:top w:val="single" w:sz="8" w:space="0" w:color="auto"/>
              <w:left w:val="single" w:sz="8" w:space="0" w:color="auto"/>
              <w:bottom w:val="single" w:sz="8" w:space="0" w:color="auto"/>
              <w:right w:val="nil"/>
            </w:tcBorders>
            <w:shd w:val="clear" w:color="000000" w:fill="92D050"/>
            <w:vAlign w:val="bottom"/>
            <w:hideMark/>
          </w:tcPr>
          <w:p w14:paraId="0A8C3A35" w14:textId="77777777" w:rsidR="00B23413" w:rsidRDefault="00B23413">
            <w:pPr>
              <w:rPr>
                <w:rFonts w:ascii="Calibri" w:hAnsi="Calibri" w:cs="Calibri"/>
                <w:b/>
                <w:bCs/>
                <w:color w:val="000000"/>
                <w:sz w:val="20"/>
                <w:szCs w:val="20"/>
              </w:rPr>
            </w:pPr>
            <w:r>
              <w:rPr>
                <w:rFonts w:ascii="Calibri" w:hAnsi="Calibri" w:cs="Calibri"/>
                <w:b/>
                <w:bCs/>
                <w:color w:val="000000"/>
                <w:sz w:val="20"/>
                <w:szCs w:val="20"/>
              </w:rPr>
              <w:t>UKUPNO RASHODI/IZDACI PREMA IZVORIMA - PRORAČUN</w:t>
            </w:r>
          </w:p>
        </w:tc>
        <w:tc>
          <w:tcPr>
            <w:tcW w:w="190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40A1C6FD" w14:textId="77777777" w:rsidR="00B23413" w:rsidRDefault="00B23413">
            <w:pPr>
              <w:jc w:val="right"/>
              <w:rPr>
                <w:rFonts w:ascii="Calibri" w:hAnsi="Calibri" w:cs="Calibri"/>
                <w:b/>
                <w:bCs/>
                <w:color w:val="000000"/>
                <w:sz w:val="20"/>
                <w:szCs w:val="20"/>
              </w:rPr>
            </w:pPr>
            <w:r>
              <w:rPr>
                <w:rFonts w:ascii="Calibri" w:hAnsi="Calibri" w:cs="Calibri"/>
                <w:b/>
                <w:bCs/>
                <w:color w:val="000000"/>
                <w:sz w:val="20"/>
                <w:szCs w:val="20"/>
              </w:rPr>
              <w:t>1.245.430.000,00</w:t>
            </w:r>
          </w:p>
        </w:tc>
        <w:tc>
          <w:tcPr>
            <w:tcW w:w="1840" w:type="dxa"/>
            <w:tcBorders>
              <w:top w:val="single" w:sz="8" w:space="0" w:color="auto"/>
              <w:left w:val="nil"/>
              <w:bottom w:val="single" w:sz="8" w:space="0" w:color="auto"/>
              <w:right w:val="single" w:sz="8" w:space="0" w:color="auto"/>
            </w:tcBorders>
            <w:shd w:val="clear" w:color="000000" w:fill="92D050"/>
            <w:noWrap/>
            <w:vAlign w:val="center"/>
            <w:hideMark/>
          </w:tcPr>
          <w:p w14:paraId="195BB98B" w14:textId="77777777" w:rsidR="00B23413" w:rsidRDefault="00B23413">
            <w:pPr>
              <w:jc w:val="right"/>
              <w:rPr>
                <w:rFonts w:ascii="Calibri" w:hAnsi="Calibri" w:cs="Calibri"/>
                <w:b/>
                <w:bCs/>
                <w:color w:val="000000"/>
                <w:sz w:val="20"/>
                <w:szCs w:val="20"/>
              </w:rPr>
            </w:pPr>
            <w:r>
              <w:rPr>
                <w:rFonts w:ascii="Calibri" w:hAnsi="Calibri" w:cs="Calibri"/>
                <w:b/>
                <w:bCs/>
                <w:color w:val="000000"/>
                <w:sz w:val="20"/>
                <w:szCs w:val="20"/>
              </w:rPr>
              <w:t>1.146.853.067,32</w:t>
            </w:r>
          </w:p>
        </w:tc>
        <w:tc>
          <w:tcPr>
            <w:tcW w:w="1240" w:type="dxa"/>
            <w:tcBorders>
              <w:top w:val="single" w:sz="8" w:space="0" w:color="auto"/>
              <w:left w:val="nil"/>
              <w:bottom w:val="single" w:sz="8" w:space="0" w:color="auto"/>
              <w:right w:val="single" w:sz="8" w:space="0" w:color="auto"/>
            </w:tcBorders>
            <w:shd w:val="clear" w:color="000000" w:fill="92D050"/>
            <w:noWrap/>
            <w:vAlign w:val="center"/>
            <w:hideMark/>
          </w:tcPr>
          <w:p w14:paraId="6EE9D6F8" w14:textId="77777777" w:rsidR="00B23413" w:rsidRDefault="00B23413">
            <w:pPr>
              <w:jc w:val="right"/>
              <w:rPr>
                <w:rFonts w:ascii="Calibri" w:hAnsi="Calibri" w:cs="Calibri"/>
                <w:b/>
                <w:bCs/>
                <w:color w:val="000000"/>
                <w:sz w:val="20"/>
                <w:szCs w:val="20"/>
              </w:rPr>
            </w:pPr>
            <w:r>
              <w:rPr>
                <w:rFonts w:ascii="Calibri" w:hAnsi="Calibri" w:cs="Calibri"/>
                <w:b/>
                <w:bCs/>
                <w:color w:val="000000"/>
                <w:sz w:val="20"/>
                <w:szCs w:val="20"/>
              </w:rPr>
              <w:t>92,08</w:t>
            </w:r>
          </w:p>
        </w:tc>
      </w:tr>
    </w:tbl>
    <w:p w14:paraId="0DCF3628" w14:textId="77777777" w:rsidR="00B23413" w:rsidRDefault="00B23413" w:rsidP="00B23413">
      <w:pPr>
        <w:jc w:val="both"/>
        <w:rPr>
          <w:rFonts w:asciiTheme="minorHAnsi" w:hAnsiTheme="minorHAnsi" w:cstheme="minorHAnsi"/>
        </w:rPr>
      </w:pPr>
    </w:p>
    <w:p w14:paraId="72BE5712" w14:textId="77777777" w:rsidR="00555363" w:rsidRDefault="00555363" w:rsidP="00B23413">
      <w:pPr>
        <w:jc w:val="both"/>
        <w:rPr>
          <w:rFonts w:asciiTheme="minorHAnsi" w:hAnsiTheme="minorHAnsi" w:cstheme="minorHAnsi"/>
        </w:rPr>
      </w:pPr>
    </w:p>
    <w:p w14:paraId="64DF0AD3" w14:textId="44A4A7DB" w:rsidR="00BF3E95" w:rsidRDefault="00B66837" w:rsidP="00B85885">
      <w:pPr>
        <w:jc w:val="both"/>
        <w:rPr>
          <w:rFonts w:asciiTheme="minorHAnsi" w:hAnsiTheme="minorHAnsi" w:cstheme="minorHAnsi"/>
          <w:color w:val="000000" w:themeColor="text1"/>
        </w:rPr>
      </w:pPr>
      <w:r>
        <w:rPr>
          <w:rFonts w:asciiTheme="minorHAnsi" w:hAnsiTheme="minorHAnsi" w:cstheme="minorHAnsi"/>
          <w:color w:val="000000" w:themeColor="text1"/>
        </w:rPr>
        <w:t>Rashodi i izdaci po upravnim tijelima izvršeni su u rasponu od 44,86% do 101,25%.</w:t>
      </w:r>
    </w:p>
    <w:p w14:paraId="7BC85738" w14:textId="4FC6F74E" w:rsidR="00B66837" w:rsidRDefault="00B66837" w:rsidP="00B85885">
      <w:pPr>
        <w:jc w:val="both"/>
        <w:rPr>
          <w:rFonts w:asciiTheme="minorHAnsi" w:hAnsiTheme="minorHAnsi" w:cstheme="minorHAnsi"/>
          <w:color w:val="000000" w:themeColor="text1"/>
        </w:rPr>
      </w:pPr>
    </w:p>
    <w:p w14:paraId="1F0A3DD6" w14:textId="7B6D2500" w:rsidR="00B66837" w:rsidRDefault="00B66837" w:rsidP="00B85885">
      <w:pPr>
        <w:jc w:val="both"/>
        <w:rPr>
          <w:rFonts w:asciiTheme="minorHAnsi" w:hAnsiTheme="minorHAnsi" w:cstheme="minorHAnsi"/>
          <w:color w:val="000000" w:themeColor="text1"/>
        </w:rPr>
      </w:pPr>
      <w:r>
        <w:rPr>
          <w:rFonts w:asciiTheme="minorHAnsi" w:hAnsiTheme="minorHAnsi" w:cstheme="minorHAnsi"/>
          <w:color w:val="000000" w:themeColor="text1"/>
        </w:rPr>
        <w:t>Detaljno obrazloženje Godišnjeg izvještaja o izvršenju proračuna u dijelu programskih aktivnosti pojedinih razdjela iz posebnog dijela proračuna daje se u sklopu posebne točke i u nadležnosti je pročelnika odnosnih upravnih tijela.</w:t>
      </w:r>
    </w:p>
    <w:p w14:paraId="25315901" w14:textId="71303355" w:rsidR="00B66837" w:rsidRDefault="00B66837" w:rsidP="00B85885">
      <w:pPr>
        <w:jc w:val="both"/>
        <w:rPr>
          <w:rFonts w:asciiTheme="minorHAnsi" w:hAnsiTheme="minorHAnsi" w:cstheme="minorHAnsi"/>
          <w:color w:val="000000" w:themeColor="text1"/>
        </w:rPr>
      </w:pPr>
    </w:p>
    <w:p w14:paraId="05F2038F" w14:textId="5C2C3183" w:rsidR="00555363" w:rsidRDefault="00B66837" w:rsidP="005658F9">
      <w:pPr>
        <w:jc w:val="both"/>
        <w:rPr>
          <w:rFonts w:asciiTheme="minorHAnsi" w:hAnsiTheme="minorHAnsi" w:cstheme="minorHAnsi"/>
          <w:color w:val="000000" w:themeColor="text1"/>
        </w:rPr>
      </w:pPr>
      <w:r>
        <w:rPr>
          <w:rFonts w:asciiTheme="minorHAnsi" w:hAnsiTheme="minorHAnsi" w:cstheme="minorHAnsi"/>
          <w:color w:val="000000" w:themeColor="text1"/>
        </w:rPr>
        <w:t>Nastavno se daje sažeti pregle</w:t>
      </w:r>
      <w:r w:rsidR="005A50AC">
        <w:rPr>
          <w:rFonts w:asciiTheme="minorHAnsi" w:hAnsiTheme="minorHAnsi" w:cstheme="minorHAnsi"/>
          <w:color w:val="000000" w:themeColor="text1"/>
        </w:rPr>
        <w:t>d</w:t>
      </w:r>
      <w:r>
        <w:rPr>
          <w:rFonts w:asciiTheme="minorHAnsi" w:hAnsiTheme="minorHAnsi" w:cstheme="minorHAnsi"/>
          <w:color w:val="000000" w:themeColor="text1"/>
        </w:rPr>
        <w:t xml:space="preserve"> prihoda i primitaka proračuna i rashoda i izdataka objedinjenih po projektima i aktivnostima upravnih tijela Županije i njenih korisnika. </w:t>
      </w:r>
    </w:p>
    <w:p w14:paraId="1AAD4A65" w14:textId="7D662324" w:rsidR="00555363" w:rsidRDefault="00555363" w:rsidP="00B85885">
      <w:pPr>
        <w:jc w:val="both"/>
        <w:rPr>
          <w:rFonts w:asciiTheme="minorHAnsi" w:hAnsiTheme="minorHAnsi" w:cstheme="minorHAnsi"/>
          <w:color w:val="000000" w:themeColor="text1"/>
        </w:rPr>
      </w:pPr>
    </w:p>
    <w:p w14:paraId="525F1CE1" w14:textId="25E3C6DF" w:rsidR="00391ED4" w:rsidRDefault="00391ED4" w:rsidP="00B85885">
      <w:pPr>
        <w:jc w:val="both"/>
        <w:rPr>
          <w:rFonts w:asciiTheme="minorHAnsi" w:hAnsiTheme="minorHAnsi" w:cstheme="minorHAnsi"/>
          <w:color w:val="000000" w:themeColor="text1"/>
        </w:rPr>
      </w:pPr>
    </w:p>
    <w:p w14:paraId="2E511867" w14:textId="7821F484" w:rsidR="00391ED4" w:rsidRDefault="00391ED4" w:rsidP="00B85885">
      <w:pPr>
        <w:jc w:val="both"/>
        <w:rPr>
          <w:rFonts w:asciiTheme="minorHAnsi" w:hAnsiTheme="minorHAnsi" w:cstheme="minorHAnsi"/>
          <w:color w:val="000000" w:themeColor="text1"/>
        </w:rPr>
      </w:pPr>
    </w:p>
    <w:p w14:paraId="49AE68A2" w14:textId="1A279169" w:rsidR="00391ED4" w:rsidRDefault="00391ED4" w:rsidP="00B85885">
      <w:pPr>
        <w:jc w:val="both"/>
        <w:rPr>
          <w:rFonts w:asciiTheme="minorHAnsi" w:hAnsiTheme="minorHAnsi" w:cstheme="minorHAnsi"/>
          <w:color w:val="000000" w:themeColor="text1"/>
        </w:rPr>
      </w:pPr>
    </w:p>
    <w:p w14:paraId="7B0234AB" w14:textId="77777777" w:rsidR="00541EED" w:rsidRDefault="00541EED" w:rsidP="00B85885">
      <w:pPr>
        <w:jc w:val="both"/>
        <w:rPr>
          <w:rFonts w:asciiTheme="minorHAnsi" w:hAnsiTheme="minorHAnsi" w:cstheme="minorHAnsi"/>
          <w:color w:val="000000" w:themeColor="text1"/>
        </w:rPr>
      </w:pPr>
    </w:p>
    <w:p w14:paraId="308B8F6C" w14:textId="7509DED9" w:rsidR="00391ED4" w:rsidRDefault="00391ED4" w:rsidP="00B85885">
      <w:pPr>
        <w:jc w:val="both"/>
        <w:rPr>
          <w:rFonts w:asciiTheme="minorHAnsi" w:hAnsiTheme="minorHAnsi" w:cstheme="minorHAnsi"/>
          <w:color w:val="000000" w:themeColor="text1"/>
        </w:rPr>
      </w:pPr>
    </w:p>
    <w:p w14:paraId="16B72904" w14:textId="77777777" w:rsidR="00391ED4" w:rsidRDefault="00391ED4" w:rsidP="00B85885">
      <w:pPr>
        <w:jc w:val="both"/>
        <w:rPr>
          <w:rFonts w:asciiTheme="minorHAnsi" w:hAnsiTheme="minorHAnsi" w:cstheme="minorHAnsi"/>
          <w:color w:val="000000" w:themeColor="text1"/>
        </w:rPr>
      </w:pPr>
    </w:p>
    <w:p w14:paraId="3FF5F712" w14:textId="2463F9B2" w:rsidR="00B66837" w:rsidRDefault="00B66837" w:rsidP="00B66837">
      <w:pPr>
        <w:jc w:val="both"/>
        <w:rPr>
          <w:rFonts w:asciiTheme="minorHAnsi" w:hAnsiTheme="minorHAnsi" w:cstheme="minorHAnsi"/>
        </w:rPr>
      </w:pPr>
      <w:r w:rsidRPr="004A5A6B">
        <w:rPr>
          <w:rFonts w:asciiTheme="minorHAnsi" w:hAnsiTheme="minorHAnsi" w:cstheme="minorHAnsi"/>
          <w:b/>
        </w:rPr>
        <w:lastRenderedPageBreak/>
        <w:t xml:space="preserve">Tablica </w:t>
      </w:r>
      <w:r w:rsidR="00250B09">
        <w:rPr>
          <w:rFonts w:asciiTheme="minorHAnsi" w:hAnsiTheme="minorHAnsi" w:cstheme="minorHAnsi"/>
          <w:b/>
        </w:rPr>
        <w:t>8</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 xml:space="preserve">Sažeti pregled prihoda/primitaka proračuna i </w:t>
      </w:r>
      <w:r w:rsidRPr="004A5A6B">
        <w:rPr>
          <w:rFonts w:asciiTheme="minorHAnsi" w:hAnsiTheme="minorHAnsi" w:cstheme="minorHAnsi"/>
        </w:rPr>
        <w:t xml:space="preserve"> </w:t>
      </w:r>
      <w:r>
        <w:rPr>
          <w:rFonts w:asciiTheme="minorHAnsi" w:hAnsiTheme="minorHAnsi" w:cstheme="minorHAnsi"/>
        </w:rPr>
        <w:t>rashoda /izdatak po projektima i aktivnostima upravnih tijela Županije i</w:t>
      </w:r>
      <w:r w:rsidR="005A50AC">
        <w:rPr>
          <w:rFonts w:asciiTheme="minorHAnsi" w:hAnsiTheme="minorHAnsi" w:cstheme="minorHAnsi"/>
        </w:rPr>
        <w:t xml:space="preserve"> </w:t>
      </w:r>
      <w:r>
        <w:rPr>
          <w:rFonts w:asciiTheme="minorHAnsi" w:hAnsiTheme="minorHAnsi" w:cstheme="minorHAnsi"/>
        </w:rPr>
        <w:t>njenih korisnika</w:t>
      </w:r>
    </w:p>
    <w:p w14:paraId="491B2261" w14:textId="3102B523" w:rsidR="00B66837" w:rsidRDefault="00B66837" w:rsidP="00B66837">
      <w:pPr>
        <w:jc w:val="both"/>
        <w:rPr>
          <w:rFonts w:asciiTheme="minorHAnsi" w:hAnsiTheme="minorHAnsi" w:cstheme="minorHAnsi"/>
        </w:rPr>
      </w:pPr>
    </w:p>
    <w:tbl>
      <w:tblPr>
        <w:tblW w:w="8700" w:type="dxa"/>
        <w:tblLook w:val="04A0" w:firstRow="1" w:lastRow="0" w:firstColumn="1" w:lastColumn="0" w:noHBand="0" w:noVBand="1"/>
      </w:tblPr>
      <w:tblGrid>
        <w:gridCol w:w="3480"/>
        <w:gridCol w:w="2340"/>
        <w:gridCol w:w="1920"/>
        <w:gridCol w:w="960"/>
      </w:tblGrid>
      <w:tr w:rsidR="00B4099B" w14:paraId="7B4FD2F2" w14:textId="77777777" w:rsidTr="00B4099B">
        <w:trPr>
          <w:trHeight w:val="600"/>
        </w:trPr>
        <w:tc>
          <w:tcPr>
            <w:tcW w:w="3480" w:type="dxa"/>
            <w:tcBorders>
              <w:top w:val="single" w:sz="8" w:space="0" w:color="auto"/>
              <w:left w:val="single" w:sz="8" w:space="0" w:color="auto"/>
              <w:bottom w:val="single" w:sz="8" w:space="0" w:color="auto"/>
              <w:right w:val="nil"/>
            </w:tcBorders>
            <w:shd w:val="clear" w:color="000000" w:fill="70AD47"/>
            <w:vAlign w:val="center"/>
            <w:hideMark/>
          </w:tcPr>
          <w:p w14:paraId="363824F1"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PRIHODI</w:t>
            </w:r>
          </w:p>
        </w:tc>
        <w:tc>
          <w:tcPr>
            <w:tcW w:w="234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22EE10B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PLAN PRORAČUNA  2022.</w:t>
            </w:r>
          </w:p>
        </w:tc>
        <w:tc>
          <w:tcPr>
            <w:tcW w:w="1920" w:type="dxa"/>
            <w:tcBorders>
              <w:top w:val="single" w:sz="8" w:space="0" w:color="auto"/>
              <w:left w:val="nil"/>
              <w:bottom w:val="single" w:sz="8" w:space="0" w:color="auto"/>
              <w:right w:val="single" w:sz="8" w:space="0" w:color="auto"/>
            </w:tcBorders>
            <w:shd w:val="clear" w:color="000000" w:fill="70AD47"/>
            <w:vAlign w:val="center"/>
            <w:hideMark/>
          </w:tcPr>
          <w:p w14:paraId="2203E3D2"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1 - 12/2022</w:t>
            </w:r>
          </w:p>
        </w:tc>
        <w:tc>
          <w:tcPr>
            <w:tcW w:w="960" w:type="dxa"/>
            <w:tcBorders>
              <w:top w:val="single" w:sz="8" w:space="0" w:color="auto"/>
              <w:left w:val="nil"/>
              <w:bottom w:val="single" w:sz="8" w:space="0" w:color="auto"/>
              <w:right w:val="single" w:sz="8" w:space="0" w:color="auto"/>
            </w:tcBorders>
            <w:shd w:val="clear" w:color="000000" w:fill="70AD47"/>
            <w:vAlign w:val="center"/>
            <w:hideMark/>
          </w:tcPr>
          <w:p w14:paraId="0A47B0A1"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INDEKS</w:t>
            </w:r>
          </w:p>
        </w:tc>
      </w:tr>
      <w:tr w:rsidR="00B4099B" w14:paraId="197CAA5E"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05C928A" w14:textId="77777777" w:rsidR="00B4099B" w:rsidRDefault="00B4099B">
            <w:pPr>
              <w:jc w:val="center"/>
              <w:rPr>
                <w:rFonts w:ascii="Calibri" w:hAnsi="Calibri" w:cs="Calibri"/>
                <w:color w:val="000000"/>
                <w:sz w:val="20"/>
                <w:szCs w:val="20"/>
              </w:rPr>
            </w:pPr>
            <w:r>
              <w:rPr>
                <w:rFonts w:ascii="Calibri" w:hAnsi="Calibri" w:cs="Calibri"/>
                <w:color w:val="000000"/>
                <w:sz w:val="20"/>
                <w:szCs w:val="20"/>
              </w:rPr>
              <w:t>1</w:t>
            </w:r>
          </w:p>
        </w:tc>
        <w:tc>
          <w:tcPr>
            <w:tcW w:w="2340" w:type="dxa"/>
            <w:tcBorders>
              <w:top w:val="nil"/>
              <w:left w:val="nil"/>
              <w:bottom w:val="single" w:sz="4" w:space="0" w:color="auto"/>
              <w:right w:val="single" w:sz="4" w:space="0" w:color="auto"/>
            </w:tcBorders>
            <w:shd w:val="clear" w:color="000000" w:fill="FFFFFF"/>
            <w:vAlign w:val="center"/>
            <w:hideMark/>
          </w:tcPr>
          <w:p w14:paraId="3A6E7F17" w14:textId="77777777" w:rsidR="00B4099B" w:rsidRDefault="00B4099B">
            <w:pPr>
              <w:jc w:val="center"/>
              <w:rPr>
                <w:rFonts w:ascii="Calibri" w:hAnsi="Calibri" w:cs="Calibri"/>
                <w:color w:val="000000"/>
                <w:sz w:val="20"/>
                <w:szCs w:val="20"/>
              </w:rPr>
            </w:pPr>
            <w:r>
              <w:rPr>
                <w:rFonts w:ascii="Calibri" w:hAnsi="Calibri" w:cs="Calibri"/>
                <w:color w:val="000000"/>
                <w:sz w:val="20"/>
                <w:szCs w:val="20"/>
              </w:rPr>
              <w:t>2</w:t>
            </w:r>
          </w:p>
        </w:tc>
        <w:tc>
          <w:tcPr>
            <w:tcW w:w="1920" w:type="dxa"/>
            <w:tcBorders>
              <w:top w:val="nil"/>
              <w:left w:val="nil"/>
              <w:bottom w:val="single" w:sz="4" w:space="0" w:color="auto"/>
              <w:right w:val="single" w:sz="4" w:space="0" w:color="auto"/>
            </w:tcBorders>
            <w:shd w:val="clear" w:color="000000" w:fill="FFFFFF"/>
            <w:vAlign w:val="center"/>
            <w:hideMark/>
          </w:tcPr>
          <w:p w14:paraId="3C0E6FB8" w14:textId="77777777" w:rsidR="00B4099B" w:rsidRDefault="00B4099B">
            <w:pPr>
              <w:jc w:val="center"/>
              <w:rPr>
                <w:rFonts w:ascii="Calibri" w:hAnsi="Calibri" w:cs="Calibri"/>
                <w:color w:val="000000"/>
                <w:sz w:val="20"/>
                <w:szCs w:val="20"/>
              </w:rPr>
            </w:pPr>
            <w:r>
              <w:rPr>
                <w:rFonts w:ascii="Calibri" w:hAnsi="Calibri" w:cs="Calibri"/>
                <w:color w:val="000000"/>
                <w:sz w:val="20"/>
                <w:szCs w:val="20"/>
              </w:rPr>
              <w:t>3</w:t>
            </w:r>
          </w:p>
        </w:tc>
        <w:tc>
          <w:tcPr>
            <w:tcW w:w="960" w:type="dxa"/>
            <w:tcBorders>
              <w:top w:val="nil"/>
              <w:left w:val="nil"/>
              <w:bottom w:val="single" w:sz="4" w:space="0" w:color="auto"/>
              <w:right w:val="single" w:sz="8" w:space="0" w:color="auto"/>
            </w:tcBorders>
            <w:shd w:val="clear" w:color="000000" w:fill="FFFFFF"/>
            <w:vAlign w:val="center"/>
            <w:hideMark/>
          </w:tcPr>
          <w:p w14:paraId="10E0C1EF" w14:textId="77777777" w:rsidR="00B4099B" w:rsidRDefault="00B4099B">
            <w:pPr>
              <w:jc w:val="center"/>
              <w:rPr>
                <w:rFonts w:ascii="Calibri" w:hAnsi="Calibri" w:cs="Calibri"/>
                <w:color w:val="000000"/>
                <w:sz w:val="20"/>
                <w:szCs w:val="20"/>
              </w:rPr>
            </w:pPr>
            <w:r>
              <w:rPr>
                <w:rFonts w:ascii="Calibri" w:hAnsi="Calibri" w:cs="Calibri"/>
                <w:color w:val="000000"/>
                <w:sz w:val="20"/>
                <w:szCs w:val="20"/>
              </w:rPr>
              <w:t>4 (3/2)</w:t>
            </w:r>
          </w:p>
        </w:tc>
      </w:tr>
      <w:tr w:rsidR="00B4099B" w14:paraId="63DD74F8"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92D050"/>
            <w:vAlign w:val="center"/>
            <w:hideMark/>
          </w:tcPr>
          <w:p w14:paraId="5EA0A8FF"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SVEUKUPNO PRIHODI (I+II)                       (ŽP+PK):</w:t>
            </w:r>
          </w:p>
        </w:tc>
        <w:tc>
          <w:tcPr>
            <w:tcW w:w="2340" w:type="dxa"/>
            <w:tcBorders>
              <w:top w:val="nil"/>
              <w:left w:val="nil"/>
              <w:bottom w:val="single" w:sz="4" w:space="0" w:color="auto"/>
              <w:right w:val="single" w:sz="4" w:space="0" w:color="auto"/>
            </w:tcBorders>
            <w:shd w:val="clear" w:color="000000" w:fill="92D050"/>
            <w:vAlign w:val="center"/>
            <w:hideMark/>
          </w:tcPr>
          <w:p w14:paraId="5480181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1.245.430.000,00</w:t>
            </w:r>
          </w:p>
        </w:tc>
        <w:tc>
          <w:tcPr>
            <w:tcW w:w="1920" w:type="dxa"/>
            <w:tcBorders>
              <w:top w:val="nil"/>
              <w:left w:val="nil"/>
              <w:bottom w:val="single" w:sz="4" w:space="0" w:color="auto"/>
              <w:right w:val="single" w:sz="4" w:space="0" w:color="auto"/>
            </w:tcBorders>
            <w:shd w:val="clear" w:color="000000" w:fill="92D050"/>
            <w:vAlign w:val="center"/>
            <w:hideMark/>
          </w:tcPr>
          <w:p w14:paraId="512972A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1.190.887.627,03</w:t>
            </w:r>
          </w:p>
        </w:tc>
        <w:tc>
          <w:tcPr>
            <w:tcW w:w="960" w:type="dxa"/>
            <w:tcBorders>
              <w:top w:val="nil"/>
              <w:left w:val="nil"/>
              <w:bottom w:val="single" w:sz="4" w:space="0" w:color="auto"/>
              <w:right w:val="single" w:sz="8" w:space="0" w:color="auto"/>
            </w:tcBorders>
            <w:shd w:val="clear" w:color="000000" w:fill="92D050"/>
            <w:vAlign w:val="center"/>
            <w:hideMark/>
          </w:tcPr>
          <w:p w14:paraId="3E1FC53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95,62</w:t>
            </w:r>
          </w:p>
        </w:tc>
      </w:tr>
      <w:tr w:rsidR="00B4099B" w14:paraId="75DA9C29"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A9D08E"/>
            <w:vAlign w:val="center"/>
            <w:hideMark/>
          </w:tcPr>
          <w:p w14:paraId="41DD2B7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I.ŽUPANIJSKI PRORAČUN                                                               (OD 1. DO 7.):</w:t>
            </w:r>
          </w:p>
        </w:tc>
        <w:tc>
          <w:tcPr>
            <w:tcW w:w="2340" w:type="dxa"/>
            <w:tcBorders>
              <w:top w:val="nil"/>
              <w:left w:val="nil"/>
              <w:bottom w:val="single" w:sz="4" w:space="0" w:color="auto"/>
              <w:right w:val="single" w:sz="4" w:space="0" w:color="auto"/>
            </w:tcBorders>
            <w:shd w:val="clear" w:color="000000" w:fill="A9D08E"/>
            <w:vAlign w:val="center"/>
            <w:hideMark/>
          </w:tcPr>
          <w:p w14:paraId="5CD8E76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291.061.684,00</w:t>
            </w:r>
          </w:p>
        </w:tc>
        <w:tc>
          <w:tcPr>
            <w:tcW w:w="1920" w:type="dxa"/>
            <w:tcBorders>
              <w:top w:val="nil"/>
              <w:left w:val="nil"/>
              <w:bottom w:val="single" w:sz="4" w:space="0" w:color="auto"/>
              <w:right w:val="single" w:sz="4" w:space="0" w:color="auto"/>
            </w:tcBorders>
            <w:shd w:val="clear" w:color="000000" w:fill="A9D08E"/>
            <w:vAlign w:val="center"/>
            <w:hideMark/>
          </w:tcPr>
          <w:p w14:paraId="0832CB6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269.373.527,97</w:t>
            </w:r>
          </w:p>
        </w:tc>
        <w:tc>
          <w:tcPr>
            <w:tcW w:w="960" w:type="dxa"/>
            <w:tcBorders>
              <w:top w:val="nil"/>
              <w:left w:val="nil"/>
              <w:bottom w:val="single" w:sz="4" w:space="0" w:color="auto"/>
              <w:right w:val="single" w:sz="8" w:space="0" w:color="auto"/>
            </w:tcBorders>
            <w:shd w:val="clear" w:color="000000" w:fill="A9D08E"/>
            <w:vAlign w:val="center"/>
            <w:hideMark/>
          </w:tcPr>
          <w:p w14:paraId="1FB174C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92,55</w:t>
            </w:r>
          </w:p>
        </w:tc>
      </w:tr>
      <w:tr w:rsidR="00B4099B" w14:paraId="20FC96ED"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5EA5B9D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 TEKUĆI PRIHODI</w:t>
            </w:r>
          </w:p>
        </w:tc>
        <w:tc>
          <w:tcPr>
            <w:tcW w:w="2340" w:type="dxa"/>
            <w:tcBorders>
              <w:top w:val="nil"/>
              <w:left w:val="nil"/>
              <w:bottom w:val="single" w:sz="4" w:space="0" w:color="auto"/>
              <w:right w:val="single" w:sz="4" w:space="0" w:color="auto"/>
            </w:tcBorders>
            <w:shd w:val="clear" w:color="000000" w:fill="C6E0B4"/>
            <w:vAlign w:val="center"/>
            <w:hideMark/>
          </w:tcPr>
          <w:p w14:paraId="16D865E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79.750.365,00</w:t>
            </w:r>
          </w:p>
        </w:tc>
        <w:tc>
          <w:tcPr>
            <w:tcW w:w="1920" w:type="dxa"/>
            <w:tcBorders>
              <w:top w:val="nil"/>
              <w:left w:val="nil"/>
              <w:bottom w:val="single" w:sz="4" w:space="0" w:color="auto"/>
              <w:right w:val="single" w:sz="4" w:space="0" w:color="auto"/>
            </w:tcBorders>
            <w:shd w:val="clear" w:color="000000" w:fill="C6E0B4"/>
            <w:vAlign w:val="center"/>
            <w:hideMark/>
          </w:tcPr>
          <w:p w14:paraId="06CAD44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91.486.002,57</w:t>
            </w:r>
          </w:p>
        </w:tc>
        <w:tc>
          <w:tcPr>
            <w:tcW w:w="960" w:type="dxa"/>
            <w:tcBorders>
              <w:top w:val="nil"/>
              <w:left w:val="nil"/>
              <w:bottom w:val="single" w:sz="4" w:space="0" w:color="auto"/>
              <w:right w:val="single" w:sz="8" w:space="0" w:color="auto"/>
            </w:tcBorders>
            <w:shd w:val="clear" w:color="000000" w:fill="C6E0B4"/>
            <w:vAlign w:val="center"/>
            <w:hideMark/>
          </w:tcPr>
          <w:p w14:paraId="2E3E241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114,72</w:t>
            </w:r>
          </w:p>
        </w:tc>
      </w:tr>
      <w:tr w:rsidR="00B4099B" w14:paraId="6545703F"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A"/>
            <w:vAlign w:val="center"/>
            <w:hideMark/>
          </w:tcPr>
          <w:p w14:paraId="1536B78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1.1. PRIHOD OD POREZA</w:t>
            </w:r>
          </w:p>
        </w:tc>
        <w:tc>
          <w:tcPr>
            <w:tcW w:w="2340" w:type="dxa"/>
            <w:tcBorders>
              <w:top w:val="nil"/>
              <w:left w:val="nil"/>
              <w:bottom w:val="single" w:sz="4" w:space="0" w:color="auto"/>
              <w:right w:val="single" w:sz="4" w:space="0" w:color="auto"/>
            </w:tcBorders>
            <w:shd w:val="clear" w:color="000000" w:fill="E2EFD9"/>
            <w:vAlign w:val="center"/>
            <w:hideMark/>
          </w:tcPr>
          <w:p w14:paraId="6F2B56B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67.250.000,00</w:t>
            </w:r>
          </w:p>
        </w:tc>
        <w:tc>
          <w:tcPr>
            <w:tcW w:w="1920" w:type="dxa"/>
            <w:tcBorders>
              <w:top w:val="nil"/>
              <w:left w:val="nil"/>
              <w:bottom w:val="single" w:sz="4" w:space="0" w:color="auto"/>
              <w:right w:val="single" w:sz="4" w:space="0" w:color="auto"/>
            </w:tcBorders>
            <w:shd w:val="clear" w:color="000000" w:fill="E2EFD9"/>
            <w:vAlign w:val="center"/>
            <w:hideMark/>
          </w:tcPr>
          <w:p w14:paraId="6CAA657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78.300.980,30</w:t>
            </w:r>
          </w:p>
        </w:tc>
        <w:tc>
          <w:tcPr>
            <w:tcW w:w="960" w:type="dxa"/>
            <w:tcBorders>
              <w:top w:val="nil"/>
              <w:left w:val="nil"/>
              <w:bottom w:val="single" w:sz="4" w:space="0" w:color="auto"/>
              <w:right w:val="single" w:sz="8" w:space="0" w:color="auto"/>
            </w:tcBorders>
            <w:shd w:val="clear" w:color="000000" w:fill="E2EFD9"/>
            <w:vAlign w:val="center"/>
            <w:hideMark/>
          </w:tcPr>
          <w:p w14:paraId="6002C4D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116,43</w:t>
            </w:r>
          </w:p>
        </w:tc>
      </w:tr>
      <w:tr w:rsidR="00B4099B" w14:paraId="24030CF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3F0176D" w14:textId="77777777" w:rsidR="00B4099B" w:rsidRDefault="00B4099B">
            <w:pPr>
              <w:rPr>
                <w:rFonts w:ascii="Calibri" w:hAnsi="Calibri" w:cs="Calibri"/>
                <w:color w:val="000000"/>
                <w:sz w:val="20"/>
                <w:szCs w:val="20"/>
              </w:rPr>
            </w:pPr>
            <w:r>
              <w:rPr>
                <w:rFonts w:ascii="Calibri" w:hAnsi="Calibri" w:cs="Calibri"/>
                <w:color w:val="000000"/>
                <w:sz w:val="20"/>
                <w:szCs w:val="20"/>
              </w:rPr>
              <w:t>Porez i prirez na dohodak</w:t>
            </w:r>
          </w:p>
        </w:tc>
        <w:tc>
          <w:tcPr>
            <w:tcW w:w="2340" w:type="dxa"/>
            <w:tcBorders>
              <w:top w:val="nil"/>
              <w:left w:val="nil"/>
              <w:bottom w:val="single" w:sz="4" w:space="0" w:color="auto"/>
              <w:right w:val="single" w:sz="4" w:space="0" w:color="auto"/>
            </w:tcBorders>
            <w:shd w:val="clear" w:color="000000" w:fill="FFFFFF"/>
            <w:vAlign w:val="center"/>
            <w:hideMark/>
          </w:tcPr>
          <w:p w14:paraId="1CBF71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59.500.000,00</w:t>
            </w:r>
          </w:p>
        </w:tc>
        <w:tc>
          <w:tcPr>
            <w:tcW w:w="1920" w:type="dxa"/>
            <w:tcBorders>
              <w:top w:val="nil"/>
              <w:left w:val="nil"/>
              <w:bottom w:val="single" w:sz="4" w:space="0" w:color="auto"/>
              <w:right w:val="single" w:sz="4" w:space="0" w:color="auto"/>
            </w:tcBorders>
            <w:shd w:val="clear" w:color="000000" w:fill="FFFFFF"/>
            <w:vAlign w:val="center"/>
            <w:hideMark/>
          </w:tcPr>
          <w:p w14:paraId="777A27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70.133.904,19</w:t>
            </w:r>
          </w:p>
        </w:tc>
        <w:tc>
          <w:tcPr>
            <w:tcW w:w="960" w:type="dxa"/>
            <w:tcBorders>
              <w:top w:val="nil"/>
              <w:left w:val="nil"/>
              <w:bottom w:val="single" w:sz="4" w:space="0" w:color="auto"/>
              <w:right w:val="single" w:sz="8" w:space="0" w:color="auto"/>
            </w:tcBorders>
            <w:shd w:val="clear" w:color="000000" w:fill="FFFFFF"/>
            <w:vAlign w:val="center"/>
            <w:hideMark/>
          </w:tcPr>
          <w:p w14:paraId="24386E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117,87</w:t>
            </w:r>
          </w:p>
        </w:tc>
      </w:tr>
      <w:tr w:rsidR="00B4099B" w14:paraId="30E55E7C"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414A43D"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Porez na imovinu </w:t>
            </w:r>
          </w:p>
        </w:tc>
        <w:tc>
          <w:tcPr>
            <w:tcW w:w="2340" w:type="dxa"/>
            <w:tcBorders>
              <w:top w:val="nil"/>
              <w:left w:val="nil"/>
              <w:bottom w:val="single" w:sz="4" w:space="0" w:color="auto"/>
              <w:right w:val="single" w:sz="4" w:space="0" w:color="auto"/>
            </w:tcBorders>
            <w:shd w:val="clear" w:color="000000" w:fill="FFFFFF"/>
            <w:vAlign w:val="center"/>
            <w:hideMark/>
          </w:tcPr>
          <w:p w14:paraId="46ED89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650.000,00</w:t>
            </w:r>
          </w:p>
        </w:tc>
        <w:tc>
          <w:tcPr>
            <w:tcW w:w="1920" w:type="dxa"/>
            <w:tcBorders>
              <w:top w:val="nil"/>
              <w:left w:val="nil"/>
              <w:bottom w:val="single" w:sz="4" w:space="0" w:color="auto"/>
              <w:right w:val="single" w:sz="4" w:space="0" w:color="auto"/>
            </w:tcBorders>
            <w:shd w:val="clear" w:color="000000" w:fill="FFFFFF"/>
            <w:vAlign w:val="center"/>
            <w:hideMark/>
          </w:tcPr>
          <w:p w14:paraId="21BF2A6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677.521,08</w:t>
            </w:r>
          </w:p>
        </w:tc>
        <w:tc>
          <w:tcPr>
            <w:tcW w:w="960" w:type="dxa"/>
            <w:tcBorders>
              <w:top w:val="nil"/>
              <w:left w:val="nil"/>
              <w:bottom w:val="single" w:sz="4" w:space="0" w:color="auto"/>
              <w:right w:val="single" w:sz="8" w:space="0" w:color="auto"/>
            </w:tcBorders>
            <w:shd w:val="clear" w:color="000000" w:fill="FFFFFF"/>
            <w:vAlign w:val="center"/>
            <w:hideMark/>
          </w:tcPr>
          <w:p w14:paraId="3DCB075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104,23</w:t>
            </w:r>
          </w:p>
        </w:tc>
      </w:tr>
      <w:tr w:rsidR="00B4099B" w14:paraId="65482157"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A6698A1"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Porez na cestovna motorna vozila </w:t>
            </w:r>
          </w:p>
        </w:tc>
        <w:tc>
          <w:tcPr>
            <w:tcW w:w="2340" w:type="dxa"/>
            <w:tcBorders>
              <w:top w:val="nil"/>
              <w:left w:val="nil"/>
              <w:bottom w:val="single" w:sz="4" w:space="0" w:color="auto"/>
              <w:right w:val="single" w:sz="4" w:space="0" w:color="auto"/>
            </w:tcBorders>
            <w:shd w:val="clear" w:color="000000" w:fill="FFFFFF"/>
            <w:vAlign w:val="center"/>
            <w:hideMark/>
          </w:tcPr>
          <w:p w14:paraId="7CFA53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6.700.000,00</w:t>
            </w:r>
          </w:p>
        </w:tc>
        <w:tc>
          <w:tcPr>
            <w:tcW w:w="1920" w:type="dxa"/>
            <w:tcBorders>
              <w:top w:val="nil"/>
              <w:left w:val="nil"/>
              <w:bottom w:val="single" w:sz="4" w:space="0" w:color="auto"/>
              <w:right w:val="single" w:sz="4" w:space="0" w:color="auto"/>
            </w:tcBorders>
            <w:shd w:val="clear" w:color="000000" w:fill="FFFFFF"/>
            <w:vAlign w:val="center"/>
            <w:hideMark/>
          </w:tcPr>
          <w:p w14:paraId="2A68B8A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7.175.235,41</w:t>
            </w:r>
          </w:p>
        </w:tc>
        <w:tc>
          <w:tcPr>
            <w:tcW w:w="960" w:type="dxa"/>
            <w:tcBorders>
              <w:top w:val="nil"/>
              <w:left w:val="nil"/>
              <w:bottom w:val="single" w:sz="4" w:space="0" w:color="auto"/>
              <w:right w:val="single" w:sz="8" w:space="0" w:color="auto"/>
            </w:tcBorders>
            <w:shd w:val="clear" w:color="000000" w:fill="FFFFFF"/>
            <w:vAlign w:val="center"/>
            <w:hideMark/>
          </w:tcPr>
          <w:p w14:paraId="0E80264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107,09</w:t>
            </w:r>
          </w:p>
        </w:tc>
      </w:tr>
      <w:tr w:rsidR="00B4099B" w14:paraId="219F7F7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B33FA5F"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Porez na plovne objekte </w:t>
            </w:r>
          </w:p>
        </w:tc>
        <w:tc>
          <w:tcPr>
            <w:tcW w:w="2340" w:type="dxa"/>
            <w:tcBorders>
              <w:top w:val="nil"/>
              <w:left w:val="nil"/>
              <w:bottom w:val="single" w:sz="4" w:space="0" w:color="auto"/>
              <w:right w:val="single" w:sz="4" w:space="0" w:color="auto"/>
            </w:tcBorders>
            <w:shd w:val="clear" w:color="000000" w:fill="FFFFFF"/>
            <w:vAlign w:val="center"/>
            <w:hideMark/>
          </w:tcPr>
          <w:p w14:paraId="3418DA5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350.000,00</w:t>
            </w:r>
          </w:p>
        </w:tc>
        <w:tc>
          <w:tcPr>
            <w:tcW w:w="1920" w:type="dxa"/>
            <w:tcBorders>
              <w:top w:val="nil"/>
              <w:left w:val="nil"/>
              <w:bottom w:val="single" w:sz="4" w:space="0" w:color="auto"/>
              <w:right w:val="single" w:sz="4" w:space="0" w:color="auto"/>
            </w:tcBorders>
            <w:shd w:val="clear" w:color="000000" w:fill="FFFFFF"/>
            <w:vAlign w:val="center"/>
            <w:hideMark/>
          </w:tcPr>
          <w:p w14:paraId="387D0E8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285.219,62</w:t>
            </w:r>
          </w:p>
        </w:tc>
        <w:tc>
          <w:tcPr>
            <w:tcW w:w="960" w:type="dxa"/>
            <w:tcBorders>
              <w:top w:val="nil"/>
              <w:left w:val="nil"/>
              <w:bottom w:val="single" w:sz="4" w:space="0" w:color="auto"/>
              <w:right w:val="single" w:sz="8" w:space="0" w:color="auto"/>
            </w:tcBorders>
            <w:shd w:val="clear" w:color="000000" w:fill="FFFFFF"/>
            <w:vAlign w:val="center"/>
            <w:hideMark/>
          </w:tcPr>
          <w:p w14:paraId="30A413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81,49</w:t>
            </w:r>
          </w:p>
        </w:tc>
      </w:tr>
      <w:tr w:rsidR="00B4099B" w14:paraId="057562BA"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EE8E42B"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Porez na automate za zabavne igre </w:t>
            </w:r>
          </w:p>
        </w:tc>
        <w:tc>
          <w:tcPr>
            <w:tcW w:w="2340" w:type="dxa"/>
            <w:tcBorders>
              <w:top w:val="nil"/>
              <w:left w:val="nil"/>
              <w:bottom w:val="single" w:sz="4" w:space="0" w:color="auto"/>
              <w:right w:val="single" w:sz="4" w:space="0" w:color="auto"/>
            </w:tcBorders>
            <w:shd w:val="clear" w:color="000000" w:fill="FFFFFF"/>
            <w:vAlign w:val="center"/>
            <w:hideMark/>
          </w:tcPr>
          <w:p w14:paraId="478648D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920" w:type="dxa"/>
            <w:tcBorders>
              <w:top w:val="nil"/>
              <w:left w:val="nil"/>
              <w:bottom w:val="single" w:sz="4" w:space="0" w:color="auto"/>
              <w:right w:val="single" w:sz="4" w:space="0" w:color="auto"/>
            </w:tcBorders>
            <w:shd w:val="clear" w:color="000000" w:fill="FFFFFF"/>
            <w:vAlign w:val="center"/>
            <w:hideMark/>
          </w:tcPr>
          <w:p w14:paraId="05A47C3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29.100,00</w:t>
            </w:r>
          </w:p>
        </w:tc>
        <w:tc>
          <w:tcPr>
            <w:tcW w:w="960" w:type="dxa"/>
            <w:tcBorders>
              <w:top w:val="nil"/>
              <w:left w:val="nil"/>
              <w:bottom w:val="single" w:sz="4" w:space="0" w:color="auto"/>
              <w:right w:val="single" w:sz="8" w:space="0" w:color="auto"/>
            </w:tcBorders>
            <w:shd w:val="clear" w:color="000000" w:fill="FFFFFF"/>
            <w:vAlign w:val="center"/>
            <w:hideMark/>
          </w:tcPr>
          <w:p w14:paraId="123E920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58,20</w:t>
            </w:r>
          </w:p>
        </w:tc>
      </w:tr>
      <w:tr w:rsidR="00B4099B" w14:paraId="21554AF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A"/>
            <w:vAlign w:val="center"/>
            <w:hideMark/>
          </w:tcPr>
          <w:p w14:paraId="03592BE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1.2. PRIHODI OD IMOVINE </w:t>
            </w:r>
          </w:p>
        </w:tc>
        <w:tc>
          <w:tcPr>
            <w:tcW w:w="2340" w:type="dxa"/>
            <w:tcBorders>
              <w:top w:val="nil"/>
              <w:left w:val="nil"/>
              <w:bottom w:val="single" w:sz="4" w:space="0" w:color="auto"/>
              <w:right w:val="single" w:sz="4" w:space="0" w:color="auto"/>
            </w:tcBorders>
            <w:shd w:val="clear" w:color="000000" w:fill="E2EFD9"/>
            <w:vAlign w:val="center"/>
            <w:hideMark/>
          </w:tcPr>
          <w:p w14:paraId="0EF6D8F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8.742.842,00</w:t>
            </w:r>
          </w:p>
        </w:tc>
        <w:tc>
          <w:tcPr>
            <w:tcW w:w="1920" w:type="dxa"/>
            <w:tcBorders>
              <w:top w:val="nil"/>
              <w:left w:val="nil"/>
              <w:bottom w:val="single" w:sz="4" w:space="0" w:color="auto"/>
              <w:right w:val="single" w:sz="4" w:space="0" w:color="auto"/>
            </w:tcBorders>
            <w:shd w:val="clear" w:color="000000" w:fill="E2EFD9"/>
            <w:vAlign w:val="center"/>
            <w:hideMark/>
          </w:tcPr>
          <w:p w14:paraId="2EEE92F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9.677.549,08</w:t>
            </w:r>
          </w:p>
        </w:tc>
        <w:tc>
          <w:tcPr>
            <w:tcW w:w="960" w:type="dxa"/>
            <w:tcBorders>
              <w:top w:val="nil"/>
              <w:left w:val="nil"/>
              <w:bottom w:val="single" w:sz="4" w:space="0" w:color="auto"/>
              <w:right w:val="single" w:sz="8" w:space="0" w:color="auto"/>
            </w:tcBorders>
            <w:shd w:val="clear" w:color="000000" w:fill="E2EFD9"/>
            <w:vAlign w:val="center"/>
            <w:hideMark/>
          </w:tcPr>
          <w:p w14:paraId="1187C9C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110,69</w:t>
            </w:r>
          </w:p>
        </w:tc>
      </w:tr>
      <w:tr w:rsidR="00B4099B" w14:paraId="0E0B786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0298D84"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Prihod od financijske imovine </w:t>
            </w:r>
          </w:p>
        </w:tc>
        <w:tc>
          <w:tcPr>
            <w:tcW w:w="2340" w:type="dxa"/>
            <w:tcBorders>
              <w:top w:val="nil"/>
              <w:left w:val="nil"/>
              <w:bottom w:val="single" w:sz="4" w:space="0" w:color="auto"/>
              <w:right w:val="single" w:sz="4" w:space="0" w:color="auto"/>
            </w:tcBorders>
            <w:shd w:val="clear" w:color="000000" w:fill="FFFFFF"/>
            <w:vAlign w:val="center"/>
            <w:hideMark/>
          </w:tcPr>
          <w:p w14:paraId="3526EC1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300.000,00</w:t>
            </w:r>
          </w:p>
        </w:tc>
        <w:tc>
          <w:tcPr>
            <w:tcW w:w="1920" w:type="dxa"/>
            <w:tcBorders>
              <w:top w:val="nil"/>
              <w:left w:val="nil"/>
              <w:bottom w:val="single" w:sz="4" w:space="0" w:color="auto"/>
              <w:right w:val="single" w:sz="4" w:space="0" w:color="auto"/>
            </w:tcBorders>
            <w:shd w:val="clear" w:color="000000" w:fill="FFFFFF"/>
            <w:vAlign w:val="center"/>
            <w:hideMark/>
          </w:tcPr>
          <w:p w14:paraId="313C718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269.168,57</w:t>
            </w:r>
          </w:p>
        </w:tc>
        <w:tc>
          <w:tcPr>
            <w:tcW w:w="960" w:type="dxa"/>
            <w:tcBorders>
              <w:top w:val="nil"/>
              <w:left w:val="nil"/>
              <w:bottom w:val="single" w:sz="4" w:space="0" w:color="auto"/>
              <w:right w:val="single" w:sz="8" w:space="0" w:color="auto"/>
            </w:tcBorders>
            <w:shd w:val="clear" w:color="000000" w:fill="FFFFFF"/>
            <w:vAlign w:val="center"/>
            <w:hideMark/>
          </w:tcPr>
          <w:p w14:paraId="76DCC2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89,72</w:t>
            </w:r>
          </w:p>
        </w:tc>
      </w:tr>
      <w:tr w:rsidR="00B4099B" w14:paraId="4C1CD8C2"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916F1BD" w14:textId="77777777" w:rsidR="00B4099B" w:rsidRDefault="00B4099B">
            <w:pPr>
              <w:rPr>
                <w:rFonts w:ascii="Calibri" w:hAnsi="Calibri" w:cs="Calibri"/>
                <w:color w:val="000000"/>
                <w:sz w:val="20"/>
                <w:szCs w:val="20"/>
              </w:rPr>
            </w:pPr>
            <w:r>
              <w:rPr>
                <w:rFonts w:ascii="Calibri" w:hAnsi="Calibri" w:cs="Calibri"/>
                <w:color w:val="000000"/>
                <w:sz w:val="20"/>
                <w:szCs w:val="20"/>
              </w:rPr>
              <w:t>Prihod od zakupa nekretnina</w:t>
            </w:r>
          </w:p>
        </w:tc>
        <w:tc>
          <w:tcPr>
            <w:tcW w:w="2340" w:type="dxa"/>
            <w:tcBorders>
              <w:top w:val="nil"/>
              <w:left w:val="nil"/>
              <w:bottom w:val="single" w:sz="4" w:space="0" w:color="auto"/>
              <w:right w:val="single" w:sz="4" w:space="0" w:color="auto"/>
            </w:tcBorders>
            <w:shd w:val="clear" w:color="000000" w:fill="FFFFFF"/>
            <w:vAlign w:val="center"/>
            <w:hideMark/>
          </w:tcPr>
          <w:p w14:paraId="3044D6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860.000,00</w:t>
            </w:r>
          </w:p>
        </w:tc>
        <w:tc>
          <w:tcPr>
            <w:tcW w:w="1920" w:type="dxa"/>
            <w:tcBorders>
              <w:top w:val="nil"/>
              <w:left w:val="nil"/>
              <w:bottom w:val="single" w:sz="4" w:space="0" w:color="auto"/>
              <w:right w:val="single" w:sz="4" w:space="0" w:color="auto"/>
            </w:tcBorders>
            <w:shd w:val="clear" w:color="000000" w:fill="FFFFFF"/>
            <w:vAlign w:val="center"/>
            <w:hideMark/>
          </w:tcPr>
          <w:p w14:paraId="5BDA23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857.726,79</w:t>
            </w:r>
          </w:p>
        </w:tc>
        <w:tc>
          <w:tcPr>
            <w:tcW w:w="960" w:type="dxa"/>
            <w:tcBorders>
              <w:top w:val="nil"/>
              <w:left w:val="nil"/>
              <w:bottom w:val="single" w:sz="4" w:space="0" w:color="auto"/>
              <w:right w:val="single" w:sz="8" w:space="0" w:color="auto"/>
            </w:tcBorders>
            <w:shd w:val="clear" w:color="000000" w:fill="FFFFFF"/>
            <w:vAlign w:val="center"/>
            <w:hideMark/>
          </w:tcPr>
          <w:p w14:paraId="5A961E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99,74</w:t>
            </w:r>
          </w:p>
        </w:tc>
      </w:tr>
      <w:tr w:rsidR="00B4099B" w14:paraId="36433A7E"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9B47687" w14:textId="77777777" w:rsidR="00B4099B" w:rsidRDefault="00B4099B">
            <w:pPr>
              <w:rPr>
                <w:rFonts w:ascii="Calibri" w:hAnsi="Calibri" w:cs="Calibri"/>
                <w:color w:val="000000"/>
                <w:sz w:val="20"/>
                <w:szCs w:val="20"/>
              </w:rPr>
            </w:pPr>
            <w:r>
              <w:rPr>
                <w:rFonts w:ascii="Calibri" w:hAnsi="Calibri" w:cs="Calibri"/>
                <w:color w:val="000000"/>
                <w:sz w:val="20"/>
                <w:szCs w:val="20"/>
              </w:rPr>
              <w:t>Naknada za koncesije za pravo na lov</w:t>
            </w:r>
          </w:p>
        </w:tc>
        <w:tc>
          <w:tcPr>
            <w:tcW w:w="2340" w:type="dxa"/>
            <w:tcBorders>
              <w:top w:val="nil"/>
              <w:left w:val="nil"/>
              <w:bottom w:val="single" w:sz="4" w:space="0" w:color="auto"/>
              <w:right w:val="single" w:sz="4" w:space="0" w:color="auto"/>
            </w:tcBorders>
            <w:shd w:val="clear" w:color="000000" w:fill="FFFFFF"/>
            <w:vAlign w:val="center"/>
            <w:hideMark/>
          </w:tcPr>
          <w:p w14:paraId="6B33C9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8.798,00</w:t>
            </w:r>
          </w:p>
        </w:tc>
        <w:tc>
          <w:tcPr>
            <w:tcW w:w="1920" w:type="dxa"/>
            <w:tcBorders>
              <w:top w:val="nil"/>
              <w:left w:val="nil"/>
              <w:bottom w:val="single" w:sz="4" w:space="0" w:color="auto"/>
              <w:right w:val="single" w:sz="4" w:space="0" w:color="auto"/>
            </w:tcBorders>
            <w:shd w:val="clear" w:color="000000" w:fill="FFFFFF"/>
            <w:vAlign w:val="center"/>
            <w:hideMark/>
          </w:tcPr>
          <w:p w14:paraId="3CCCA0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2.804,18</w:t>
            </w:r>
          </w:p>
        </w:tc>
        <w:tc>
          <w:tcPr>
            <w:tcW w:w="960" w:type="dxa"/>
            <w:tcBorders>
              <w:top w:val="nil"/>
              <w:left w:val="nil"/>
              <w:bottom w:val="single" w:sz="4" w:space="0" w:color="auto"/>
              <w:right w:val="single" w:sz="8" w:space="0" w:color="auto"/>
            </w:tcBorders>
            <w:shd w:val="clear" w:color="000000" w:fill="FFFFFF"/>
            <w:vAlign w:val="center"/>
            <w:hideMark/>
          </w:tcPr>
          <w:p w14:paraId="11459A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31,87</w:t>
            </w:r>
          </w:p>
        </w:tc>
      </w:tr>
      <w:tr w:rsidR="00B4099B" w14:paraId="25A17FC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C27D242" w14:textId="77777777" w:rsidR="00B4099B" w:rsidRDefault="00B4099B">
            <w:pPr>
              <w:rPr>
                <w:rFonts w:ascii="Calibri" w:hAnsi="Calibri" w:cs="Calibri"/>
                <w:color w:val="000000"/>
                <w:sz w:val="20"/>
                <w:szCs w:val="20"/>
              </w:rPr>
            </w:pPr>
            <w:r>
              <w:rPr>
                <w:rFonts w:ascii="Calibri" w:hAnsi="Calibri" w:cs="Calibri"/>
                <w:color w:val="000000"/>
                <w:sz w:val="20"/>
                <w:szCs w:val="20"/>
              </w:rPr>
              <w:t>Naknada za koncesije na pom. dobru</w:t>
            </w:r>
          </w:p>
        </w:tc>
        <w:tc>
          <w:tcPr>
            <w:tcW w:w="2340" w:type="dxa"/>
            <w:tcBorders>
              <w:top w:val="nil"/>
              <w:left w:val="nil"/>
              <w:bottom w:val="single" w:sz="4" w:space="0" w:color="auto"/>
              <w:right w:val="single" w:sz="4" w:space="0" w:color="auto"/>
            </w:tcBorders>
            <w:shd w:val="clear" w:color="000000" w:fill="FFFFFF"/>
            <w:vAlign w:val="center"/>
            <w:hideMark/>
          </w:tcPr>
          <w:p w14:paraId="2EBA09B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3.005.000,00</w:t>
            </w:r>
          </w:p>
        </w:tc>
        <w:tc>
          <w:tcPr>
            <w:tcW w:w="1920" w:type="dxa"/>
            <w:tcBorders>
              <w:top w:val="nil"/>
              <w:left w:val="nil"/>
              <w:bottom w:val="single" w:sz="4" w:space="0" w:color="auto"/>
              <w:right w:val="single" w:sz="4" w:space="0" w:color="auto"/>
            </w:tcBorders>
            <w:shd w:val="clear" w:color="000000" w:fill="FFFFFF"/>
            <w:vAlign w:val="center"/>
            <w:hideMark/>
          </w:tcPr>
          <w:p w14:paraId="32128B5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4.781.015,86</w:t>
            </w:r>
          </w:p>
        </w:tc>
        <w:tc>
          <w:tcPr>
            <w:tcW w:w="960" w:type="dxa"/>
            <w:tcBorders>
              <w:top w:val="nil"/>
              <w:left w:val="nil"/>
              <w:bottom w:val="single" w:sz="4" w:space="0" w:color="auto"/>
              <w:right w:val="single" w:sz="8" w:space="0" w:color="auto"/>
            </w:tcBorders>
            <w:shd w:val="clear" w:color="000000" w:fill="FFFFFF"/>
            <w:vAlign w:val="center"/>
            <w:hideMark/>
          </w:tcPr>
          <w:p w14:paraId="0C79543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159,10</w:t>
            </w:r>
          </w:p>
        </w:tc>
      </w:tr>
      <w:tr w:rsidR="00B4099B" w14:paraId="2F5D77D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FAECF8D" w14:textId="77777777" w:rsidR="00B4099B" w:rsidRDefault="00B4099B">
            <w:pPr>
              <w:rPr>
                <w:rFonts w:ascii="Calibri" w:hAnsi="Calibri" w:cs="Calibri"/>
                <w:color w:val="000000"/>
                <w:sz w:val="20"/>
                <w:szCs w:val="20"/>
              </w:rPr>
            </w:pPr>
            <w:r>
              <w:rPr>
                <w:rFonts w:ascii="Calibri" w:hAnsi="Calibri" w:cs="Calibri"/>
                <w:color w:val="000000"/>
                <w:sz w:val="20"/>
                <w:szCs w:val="20"/>
              </w:rPr>
              <w:t>Naknada troškova za granice</w:t>
            </w:r>
          </w:p>
        </w:tc>
        <w:tc>
          <w:tcPr>
            <w:tcW w:w="2340" w:type="dxa"/>
            <w:tcBorders>
              <w:top w:val="nil"/>
              <w:left w:val="nil"/>
              <w:bottom w:val="single" w:sz="4" w:space="0" w:color="auto"/>
              <w:right w:val="single" w:sz="4" w:space="0" w:color="auto"/>
            </w:tcBorders>
            <w:shd w:val="clear" w:color="000000" w:fill="FFFFFF"/>
            <w:vAlign w:val="center"/>
            <w:hideMark/>
          </w:tcPr>
          <w:p w14:paraId="305D362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w:t>
            </w:r>
          </w:p>
        </w:tc>
        <w:tc>
          <w:tcPr>
            <w:tcW w:w="1920" w:type="dxa"/>
            <w:tcBorders>
              <w:top w:val="nil"/>
              <w:left w:val="nil"/>
              <w:bottom w:val="single" w:sz="4" w:space="0" w:color="auto"/>
              <w:right w:val="single" w:sz="4" w:space="0" w:color="auto"/>
            </w:tcBorders>
            <w:shd w:val="clear" w:color="000000" w:fill="FFFFFF"/>
            <w:vAlign w:val="center"/>
            <w:hideMark/>
          </w:tcPr>
          <w:p w14:paraId="02F35F8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960" w:type="dxa"/>
            <w:tcBorders>
              <w:top w:val="nil"/>
              <w:left w:val="nil"/>
              <w:bottom w:val="single" w:sz="4" w:space="0" w:color="auto"/>
              <w:right w:val="single" w:sz="8" w:space="0" w:color="auto"/>
            </w:tcBorders>
            <w:shd w:val="clear" w:color="000000" w:fill="FFFFFF"/>
            <w:vAlign w:val="center"/>
            <w:hideMark/>
          </w:tcPr>
          <w:p w14:paraId="4DA433A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133,33</w:t>
            </w:r>
          </w:p>
        </w:tc>
      </w:tr>
      <w:tr w:rsidR="00B4099B" w14:paraId="25257503"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FCA4C9E" w14:textId="77777777" w:rsidR="00B4099B" w:rsidRDefault="00B4099B">
            <w:pPr>
              <w:rPr>
                <w:rFonts w:ascii="Calibri" w:hAnsi="Calibri" w:cs="Calibri"/>
                <w:color w:val="000000"/>
                <w:sz w:val="20"/>
                <w:szCs w:val="20"/>
              </w:rPr>
            </w:pPr>
            <w:r>
              <w:rPr>
                <w:rFonts w:ascii="Calibri" w:hAnsi="Calibri" w:cs="Calibri"/>
                <w:color w:val="000000"/>
                <w:sz w:val="20"/>
                <w:szCs w:val="20"/>
              </w:rPr>
              <w:t>Nak. na uporabu pomorskog dobra</w:t>
            </w:r>
          </w:p>
        </w:tc>
        <w:tc>
          <w:tcPr>
            <w:tcW w:w="2340" w:type="dxa"/>
            <w:tcBorders>
              <w:top w:val="nil"/>
              <w:left w:val="nil"/>
              <w:bottom w:val="single" w:sz="4" w:space="0" w:color="auto"/>
              <w:right w:val="single" w:sz="4" w:space="0" w:color="auto"/>
            </w:tcBorders>
            <w:shd w:val="clear" w:color="000000" w:fill="FFFFFF"/>
            <w:vAlign w:val="center"/>
            <w:hideMark/>
          </w:tcPr>
          <w:p w14:paraId="7EEA0C0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3.664.362,00</w:t>
            </w:r>
          </w:p>
        </w:tc>
        <w:tc>
          <w:tcPr>
            <w:tcW w:w="1920" w:type="dxa"/>
            <w:tcBorders>
              <w:top w:val="nil"/>
              <w:left w:val="nil"/>
              <w:bottom w:val="single" w:sz="4" w:space="0" w:color="auto"/>
              <w:right w:val="single" w:sz="4" w:space="0" w:color="auto"/>
            </w:tcBorders>
            <w:shd w:val="clear" w:color="000000" w:fill="FFFFFF"/>
            <w:vAlign w:val="center"/>
            <w:hideMark/>
          </w:tcPr>
          <w:p w14:paraId="73DB94E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2.562.579,02</w:t>
            </w:r>
          </w:p>
        </w:tc>
        <w:tc>
          <w:tcPr>
            <w:tcW w:w="960" w:type="dxa"/>
            <w:tcBorders>
              <w:top w:val="nil"/>
              <w:left w:val="nil"/>
              <w:bottom w:val="single" w:sz="4" w:space="0" w:color="auto"/>
              <w:right w:val="single" w:sz="8" w:space="0" w:color="auto"/>
            </w:tcBorders>
            <w:shd w:val="clear" w:color="000000" w:fill="FFFFFF"/>
            <w:vAlign w:val="center"/>
            <w:hideMark/>
          </w:tcPr>
          <w:p w14:paraId="49ED06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69,93</w:t>
            </w:r>
          </w:p>
        </w:tc>
      </w:tr>
      <w:tr w:rsidR="00B4099B" w14:paraId="38236EDF"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906B1FB" w14:textId="77777777" w:rsidR="00B4099B" w:rsidRDefault="00B4099B">
            <w:pPr>
              <w:rPr>
                <w:rFonts w:ascii="Calibri" w:hAnsi="Calibri" w:cs="Calibri"/>
                <w:color w:val="000000"/>
                <w:sz w:val="20"/>
                <w:szCs w:val="20"/>
              </w:rPr>
            </w:pPr>
            <w:r>
              <w:rPr>
                <w:rFonts w:ascii="Calibri" w:hAnsi="Calibri" w:cs="Calibri"/>
                <w:color w:val="000000"/>
                <w:sz w:val="20"/>
                <w:szCs w:val="20"/>
              </w:rPr>
              <w:t>Konc. za turist. zem. u kampovima</w:t>
            </w:r>
          </w:p>
        </w:tc>
        <w:tc>
          <w:tcPr>
            <w:tcW w:w="2340" w:type="dxa"/>
            <w:tcBorders>
              <w:top w:val="nil"/>
              <w:left w:val="nil"/>
              <w:bottom w:val="single" w:sz="4" w:space="0" w:color="auto"/>
              <w:right w:val="single" w:sz="4" w:space="0" w:color="auto"/>
            </w:tcBorders>
            <w:shd w:val="clear" w:color="000000" w:fill="FFFFFF"/>
            <w:vAlign w:val="center"/>
            <w:hideMark/>
          </w:tcPr>
          <w:p w14:paraId="00E6C5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53.293,00</w:t>
            </w:r>
          </w:p>
        </w:tc>
        <w:tc>
          <w:tcPr>
            <w:tcW w:w="1920" w:type="dxa"/>
            <w:tcBorders>
              <w:top w:val="nil"/>
              <w:left w:val="nil"/>
              <w:bottom w:val="single" w:sz="4" w:space="0" w:color="auto"/>
              <w:right w:val="single" w:sz="4" w:space="0" w:color="auto"/>
            </w:tcBorders>
            <w:shd w:val="clear" w:color="000000" w:fill="FFFFFF"/>
            <w:vAlign w:val="center"/>
            <w:hideMark/>
          </w:tcPr>
          <w:p w14:paraId="302EA9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8" w:space="0" w:color="auto"/>
            </w:tcBorders>
            <w:shd w:val="clear" w:color="000000" w:fill="FFFFFF"/>
            <w:vAlign w:val="center"/>
            <w:hideMark/>
          </w:tcPr>
          <w:p w14:paraId="092A559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76268ACC"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2612263" w14:textId="77777777" w:rsidR="00B4099B" w:rsidRDefault="00B4099B">
            <w:pPr>
              <w:rPr>
                <w:rFonts w:ascii="Calibri" w:hAnsi="Calibri" w:cs="Calibri"/>
                <w:color w:val="000000"/>
                <w:sz w:val="20"/>
                <w:szCs w:val="20"/>
              </w:rPr>
            </w:pPr>
            <w:r>
              <w:rPr>
                <w:rFonts w:ascii="Calibri" w:hAnsi="Calibri" w:cs="Calibri"/>
                <w:color w:val="000000"/>
                <w:sz w:val="20"/>
                <w:szCs w:val="20"/>
              </w:rPr>
              <w:t>Prihod od zakupa poljop.zemljišta</w:t>
            </w:r>
          </w:p>
        </w:tc>
        <w:tc>
          <w:tcPr>
            <w:tcW w:w="2340" w:type="dxa"/>
            <w:tcBorders>
              <w:top w:val="nil"/>
              <w:left w:val="nil"/>
              <w:bottom w:val="single" w:sz="4" w:space="0" w:color="auto"/>
              <w:right w:val="single" w:sz="4" w:space="0" w:color="auto"/>
            </w:tcBorders>
            <w:shd w:val="clear" w:color="000000" w:fill="FFFFFF"/>
            <w:vAlign w:val="center"/>
            <w:hideMark/>
          </w:tcPr>
          <w:p w14:paraId="237109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254.736,00</w:t>
            </w:r>
          </w:p>
        </w:tc>
        <w:tc>
          <w:tcPr>
            <w:tcW w:w="1920" w:type="dxa"/>
            <w:tcBorders>
              <w:top w:val="nil"/>
              <w:left w:val="nil"/>
              <w:bottom w:val="single" w:sz="4" w:space="0" w:color="auto"/>
              <w:right w:val="single" w:sz="4" w:space="0" w:color="auto"/>
            </w:tcBorders>
            <w:shd w:val="clear" w:color="000000" w:fill="FFFFFF"/>
            <w:vAlign w:val="center"/>
            <w:hideMark/>
          </w:tcPr>
          <w:p w14:paraId="427816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274.813,34</w:t>
            </w:r>
          </w:p>
        </w:tc>
        <w:tc>
          <w:tcPr>
            <w:tcW w:w="960" w:type="dxa"/>
            <w:tcBorders>
              <w:top w:val="nil"/>
              <w:left w:val="nil"/>
              <w:bottom w:val="single" w:sz="4" w:space="0" w:color="auto"/>
              <w:right w:val="single" w:sz="8" w:space="0" w:color="auto"/>
            </w:tcBorders>
            <w:shd w:val="clear" w:color="000000" w:fill="FFFFFF"/>
            <w:vAlign w:val="center"/>
            <w:hideMark/>
          </w:tcPr>
          <w:p w14:paraId="140A9C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107,88</w:t>
            </w:r>
          </w:p>
        </w:tc>
      </w:tr>
      <w:tr w:rsidR="00B4099B" w14:paraId="1E5A4B35"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FA79F8F" w14:textId="77777777" w:rsidR="00B4099B" w:rsidRDefault="00B4099B">
            <w:pPr>
              <w:rPr>
                <w:rFonts w:ascii="Calibri" w:hAnsi="Calibri" w:cs="Calibri"/>
                <w:color w:val="000000"/>
                <w:sz w:val="20"/>
                <w:szCs w:val="20"/>
              </w:rPr>
            </w:pPr>
            <w:r>
              <w:rPr>
                <w:rFonts w:ascii="Calibri" w:hAnsi="Calibri" w:cs="Calibri"/>
                <w:color w:val="000000"/>
                <w:sz w:val="20"/>
                <w:szCs w:val="20"/>
              </w:rPr>
              <w:t>Lovozakupnina</w:t>
            </w:r>
          </w:p>
        </w:tc>
        <w:tc>
          <w:tcPr>
            <w:tcW w:w="2340" w:type="dxa"/>
            <w:tcBorders>
              <w:top w:val="nil"/>
              <w:left w:val="nil"/>
              <w:bottom w:val="single" w:sz="4" w:space="0" w:color="auto"/>
              <w:right w:val="single" w:sz="4" w:space="0" w:color="auto"/>
            </w:tcBorders>
            <w:shd w:val="clear" w:color="000000" w:fill="FFFFFF"/>
            <w:vAlign w:val="center"/>
            <w:hideMark/>
          </w:tcPr>
          <w:p w14:paraId="1CA0F6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71.653,00</w:t>
            </w:r>
          </w:p>
        </w:tc>
        <w:tc>
          <w:tcPr>
            <w:tcW w:w="1920" w:type="dxa"/>
            <w:tcBorders>
              <w:top w:val="nil"/>
              <w:left w:val="nil"/>
              <w:bottom w:val="single" w:sz="4" w:space="0" w:color="auto"/>
              <w:right w:val="single" w:sz="4" w:space="0" w:color="auto"/>
            </w:tcBorders>
            <w:shd w:val="clear" w:color="000000" w:fill="FFFFFF"/>
            <w:vAlign w:val="center"/>
            <w:hideMark/>
          </w:tcPr>
          <w:p w14:paraId="66255B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77.646,81</w:t>
            </w:r>
          </w:p>
        </w:tc>
        <w:tc>
          <w:tcPr>
            <w:tcW w:w="960" w:type="dxa"/>
            <w:tcBorders>
              <w:top w:val="nil"/>
              <w:left w:val="nil"/>
              <w:bottom w:val="single" w:sz="4" w:space="0" w:color="auto"/>
              <w:right w:val="single" w:sz="8" w:space="0" w:color="auto"/>
            </w:tcBorders>
            <w:shd w:val="clear" w:color="000000" w:fill="FFFFFF"/>
            <w:vAlign w:val="center"/>
            <w:hideMark/>
          </w:tcPr>
          <w:p w14:paraId="423C4C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108,37</w:t>
            </w:r>
          </w:p>
        </w:tc>
      </w:tr>
      <w:tr w:rsidR="00B4099B" w14:paraId="05694B85"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903ECBA" w14:textId="77777777" w:rsidR="00B4099B" w:rsidRDefault="00B4099B">
            <w:pPr>
              <w:rPr>
                <w:rFonts w:ascii="Calibri" w:hAnsi="Calibri" w:cs="Calibri"/>
                <w:color w:val="000000"/>
                <w:sz w:val="20"/>
                <w:szCs w:val="20"/>
              </w:rPr>
            </w:pPr>
            <w:r>
              <w:rPr>
                <w:rFonts w:ascii="Calibri" w:hAnsi="Calibri" w:cs="Calibri"/>
                <w:color w:val="000000"/>
                <w:sz w:val="20"/>
                <w:szCs w:val="20"/>
              </w:rPr>
              <w:t>Nak. za iskoriš. mineralnih sirovina</w:t>
            </w:r>
          </w:p>
        </w:tc>
        <w:tc>
          <w:tcPr>
            <w:tcW w:w="2340" w:type="dxa"/>
            <w:tcBorders>
              <w:top w:val="nil"/>
              <w:left w:val="nil"/>
              <w:bottom w:val="single" w:sz="4" w:space="0" w:color="auto"/>
              <w:right w:val="single" w:sz="4" w:space="0" w:color="auto"/>
            </w:tcBorders>
            <w:shd w:val="clear" w:color="000000" w:fill="FFFFFF"/>
            <w:vAlign w:val="center"/>
            <w:hideMark/>
          </w:tcPr>
          <w:p w14:paraId="769D3F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280.000,00</w:t>
            </w:r>
          </w:p>
        </w:tc>
        <w:tc>
          <w:tcPr>
            <w:tcW w:w="1920" w:type="dxa"/>
            <w:tcBorders>
              <w:top w:val="nil"/>
              <w:left w:val="nil"/>
              <w:bottom w:val="single" w:sz="4" w:space="0" w:color="auto"/>
              <w:right w:val="single" w:sz="4" w:space="0" w:color="auto"/>
            </w:tcBorders>
            <w:shd w:val="clear" w:color="000000" w:fill="FFFFFF"/>
            <w:vAlign w:val="center"/>
            <w:hideMark/>
          </w:tcPr>
          <w:p w14:paraId="098A0C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279.518,54</w:t>
            </w:r>
          </w:p>
        </w:tc>
        <w:tc>
          <w:tcPr>
            <w:tcW w:w="960" w:type="dxa"/>
            <w:tcBorders>
              <w:top w:val="nil"/>
              <w:left w:val="nil"/>
              <w:bottom w:val="single" w:sz="4" w:space="0" w:color="auto"/>
              <w:right w:val="single" w:sz="8" w:space="0" w:color="auto"/>
            </w:tcBorders>
            <w:shd w:val="clear" w:color="000000" w:fill="FFFFFF"/>
            <w:vAlign w:val="center"/>
            <w:hideMark/>
          </w:tcPr>
          <w:p w14:paraId="10115E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99,83</w:t>
            </w:r>
          </w:p>
        </w:tc>
      </w:tr>
      <w:tr w:rsidR="00B4099B" w14:paraId="66A12830"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382E3CA" w14:textId="77777777" w:rsidR="00B4099B" w:rsidRDefault="00B4099B">
            <w:pPr>
              <w:rPr>
                <w:rFonts w:ascii="Calibri" w:hAnsi="Calibri" w:cs="Calibri"/>
                <w:color w:val="000000"/>
                <w:sz w:val="20"/>
                <w:szCs w:val="20"/>
              </w:rPr>
            </w:pPr>
            <w:r>
              <w:rPr>
                <w:rFonts w:ascii="Calibri" w:hAnsi="Calibri" w:cs="Calibri"/>
                <w:color w:val="000000"/>
                <w:sz w:val="20"/>
                <w:szCs w:val="20"/>
              </w:rPr>
              <w:t>Nak. za zad. nez. izg.zgrade u prost.</w:t>
            </w:r>
          </w:p>
        </w:tc>
        <w:tc>
          <w:tcPr>
            <w:tcW w:w="2340" w:type="dxa"/>
            <w:tcBorders>
              <w:top w:val="nil"/>
              <w:left w:val="nil"/>
              <w:bottom w:val="single" w:sz="4" w:space="0" w:color="auto"/>
              <w:right w:val="single" w:sz="4" w:space="0" w:color="auto"/>
            </w:tcBorders>
            <w:shd w:val="clear" w:color="000000" w:fill="FFFFFF"/>
            <w:vAlign w:val="center"/>
            <w:hideMark/>
          </w:tcPr>
          <w:p w14:paraId="3F69983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w:t>
            </w:r>
          </w:p>
        </w:tc>
        <w:tc>
          <w:tcPr>
            <w:tcW w:w="1920" w:type="dxa"/>
            <w:tcBorders>
              <w:top w:val="nil"/>
              <w:left w:val="nil"/>
              <w:bottom w:val="single" w:sz="4" w:space="0" w:color="auto"/>
              <w:right w:val="single" w:sz="4" w:space="0" w:color="auto"/>
            </w:tcBorders>
            <w:shd w:val="clear" w:color="000000" w:fill="FFFFFF"/>
            <w:vAlign w:val="center"/>
            <w:hideMark/>
          </w:tcPr>
          <w:p w14:paraId="510276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382.013,11</w:t>
            </w:r>
          </w:p>
        </w:tc>
        <w:tc>
          <w:tcPr>
            <w:tcW w:w="960" w:type="dxa"/>
            <w:tcBorders>
              <w:top w:val="nil"/>
              <w:left w:val="nil"/>
              <w:bottom w:val="single" w:sz="4" w:space="0" w:color="auto"/>
              <w:right w:val="single" w:sz="8" w:space="0" w:color="auto"/>
            </w:tcBorders>
            <w:shd w:val="clear" w:color="000000" w:fill="FFFFFF"/>
            <w:vAlign w:val="center"/>
            <w:hideMark/>
          </w:tcPr>
          <w:p w14:paraId="6697BF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191,01</w:t>
            </w:r>
          </w:p>
        </w:tc>
      </w:tr>
      <w:tr w:rsidR="00B4099B" w14:paraId="18CF92D1"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F8F9932"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Promjena namjene poljoprivrednog zemljišta </w:t>
            </w:r>
          </w:p>
        </w:tc>
        <w:tc>
          <w:tcPr>
            <w:tcW w:w="2340" w:type="dxa"/>
            <w:tcBorders>
              <w:top w:val="nil"/>
              <w:left w:val="nil"/>
              <w:bottom w:val="single" w:sz="4" w:space="0" w:color="auto"/>
              <w:right w:val="single" w:sz="4" w:space="0" w:color="auto"/>
            </w:tcBorders>
            <w:shd w:val="clear" w:color="000000" w:fill="FFFFFF"/>
            <w:vAlign w:val="center"/>
            <w:hideMark/>
          </w:tcPr>
          <w:p w14:paraId="52F4F23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1920" w:type="dxa"/>
            <w:tcBorders>
              <w:top w:val="nil"/>
              <w:left w:val="nil"/>
              <w:bottom w:val="single" w:sz="4" w:space="0" w:color="auto"/>
              <w:right w:val="single" w:sz="4" w:space="0" w:color="auto"/>
            </w:tcBorders>
            <w:shd w:val="clear" w:color="000000" w:fill="FFFFFF"/>
            <w:vAlign w:val="center"/>
            <w:hideMark/>
          </w:tcPr>
          <w:p w14:paraId="19FE47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121.426,15</w:t>
            </w:r>
          </w:p>
        </w:tc>
        <w:tc>
          <w:tcPr>
            <w:tcW w:w="960" w:type="dxa"/>
            <w:tcBorders>
              <w:top w:val="nil"/>
              <w:left w:val="nil"/>
              <w:bottom w:val="single" w:sz="4" w:space="0" w:color="auto"/>
              <w:right w:val="single" w:sz="8" w:space="0" w:color="auto"/>
            </w:tcBorders>
            <w:shd w:val="clear" w:color="000000" w:fill="FFFFFF"/>
            <w:vAlign w:val="center"/>
            <w:hideMark/>
          </w:tcPr>
          <w:p w14:paraId="4B1C5401" w14:textId="326EA590"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6FCC7FE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E401757" w14:textId="77777777" w:rsidR="00B4099B" w:rsidRDefault="00B4099B">
            <w:pPr>
              <w:rPr>
                <w:rFonts w:ascii="Calibri" w:hAnsi="Calibri" w:cs="Calibri"/>
                <w:color w:val="000000"/>
                <w:sz w:val="20"/>
                <w:szCs w:val="20"/>
              </w:rPr>
            </w:pPr>
            <w:r>
              <w:rPr>
                <w:rFonts w:ascii="Calibri" w:hAnsi="Calibri" w:cs="Calibri"/>
                <w:color w:val="000000"/>
                <w:sz w:val="20"/>
                <w:szCs w:val="20"/>
              </w:rPr>
              <w:t>Primarna zdravstvena zaštita</w:t>
            </w:r>
          </w:p>
        </w:tc>
        <w:tc>
          <w:tcPr>
            <w:tcW w:w="2340" w:type="dxa"/>
            <w:tcBorders>
              <w:top w:val="nil"/>
              <w:left w:val="nil"/>
              <w:bottom w:val="single" w:sz="4" w:space="0" w:color="auto"/>
              <w:right w:val="single" w:sz="4" w:space="0" w:color="auto"/>
            </w:tcBorders>
            <w:shd w:val="clear" w:color="000000" w:fill="FFFFFF"/>
            <w:vAlign w:val="center"/>
            <w:hideMark/>
          </w:tcPr>
          <w:p w14:paraId="2BCC66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15.000,00</w:t>
            </w:r>
          </w:p>
        </w:tc>
        <w:tc>
          <w:tcPr>
            <w:tcW w:w="1920" w:type="dxa"/>
            <w:tcBorders>
              <w:top w:val="nil"/>
              <w:left w:val="nil"/>
              <w:bottom w:val="single" w:sz="4" w:space="0" w:color="auto"/>
              <w:right w:val="single" w:sz="4" w:space="0" w:color="auto"/>
            </w:tcBorders>
            <w:shd w:val="clear" w:color="000000" w:fill="FFFFFF"/>
            <w:vAlign w:val="center"/>
            <w:hideMark/>
          </w:tcPr>
          <w:p w14:paraId="5B80882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28.836,71</w:t>
            </w:r>
          </w:p>
        </w:tc>
        <w:tc>
          <w:tcPr>
            <w:tcW w:w="960" w:type="dxa"/>
            <w:tcBorders>
              <w:top w:val="nil"/>
              <w:left w:val="nil"/>
              <w:bottom w:val="single" w:sz="4" w:space="0" w:color="auto"/>
              <w:right w:val="single" w:sz="8" w:space="0" w:color="auto"/>
            </w:tcBorders>
            <w:shd w:val="clear" w:color="000000" w:fill="FFFFFF"/>
            <w:vAlign w:val="center"/>
            <w:hideMark/>
          </w:tcPr>
          <w:p w14:paraId="6CF4361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192,24</w:t>
            </w:r>
          </w:p>
        </w:tc>
      </w:tr>
      <w:tr w:rsidR="00B4099B" w14:paraId="1527D3F0"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13538F8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1.3. PRIHODI OD PRISTOJBI I PO POSEBNIM  PROPISIMA</w:t>
            </w:r>
          </w:p>
        </w:tc>
        <w:tc>
          <w:tcPr>
            <w:tcW w:w="2340" w:type="dxa"/>
            <w:tcBorders>
              <w:top w:val="nil"/>
              <w:left w:val="nil"/>
              <w:bottom w:val="single" w:sz="4" w:space="0" w:color="auto"/>
              <w:right w:val="single" w:sz="4" w:space="0" w:color="auto"/>
            </w:tcBorders>
            <w:shd w:val="clear" w:color="000000" w:fill="E2EFD9"/>
            <w:vAlign w:val="center"/>
            <w:hideMark/>
          </w:tcPr>
          <w:p w14:paraId="07B5A9A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3.562.391,00</w:t>
            </w:r>
          </w:p>
        </w:tc>
        <w:tc>
          <w:tcPr>
            <w:tcW w:w="1920" w:type="dxa"/>
            <w:tcBorders>
              <w:top w:val="nil"/>
              <w:left w:val="nil"/>
              <w:bottom w:val="single" w:sz="4" w:space="0" w:color="auto"/>
              <w:right w:val="single" w:sz="4" w:space="0" w:color="auto"/>
            </w:tcBorders>
            <w:shd w:val="clear" w:color="000000" w:fill="E2EFD9"/>
            <w:vAlign w:val="center"/>
            <w:hideMark/>
          </w:tcPr>
          <w:p w14:paraId="5F391D7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3.337.341,69</w:t>
            </w:r>
          </w:p>
        </w:tc>
        <w:tc>
          <w:tcPr>
            <w:tcW w:w="960" w:type="dxa"/>
            <w:tcBorders>
              <w:top w:val="nil"/>
              <w:left w:val="nil"/>
              <w:bottom w:val="single" w:sz="4" w:space="0" w:color="auto"/>
              <w:right w:val="single" w:sz="8" w:space="0" w:color="auto"/>
            </w:tcBorders>
            <w:shd w:val="clear" w:color="000000" w:fill="E2EFD9"/>
            <w:vAlign w:val="center"/>
            <w:hideMark/>
          </w:tcPr>
          <w:p w14:paraId="2D2C3CD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93,68</w:t>
            </w:r>
          </w:p>
        </w:tc>
      </w:tr>
      <w:tr w:rsidR="00B4099B" w14:paraId="413D2BE4" w14:textId="77777777" w:rsidTr="005658F9">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3FA5603" w14:textId="77777777" w:rsidR="00B4099B" w:rsidRDefault="00B4099B">
            <w:pPr>
              <w:rPr>
                <w:rFonts w:ascii="Calibri" w:hAnsi="Calibri" w:cs="Calibri"/>
                <w:color w:val="000000"/>
                <w:sz w:val="20"/>
                <w:szCs w:val="20"/>
              </w:rPr>
            </w:pPr>
            <w:r>
              <w:rPr>
                <w:rFonts w:ascii="Calibri" w:hAnsi="Calibri" w:cs="Calibri"/>
                <w:color w:val="000000"/>
                <w:sz w:val="20"/>
                <w:szCs w:val="20"/>
              </w:rPr>
              <w:t>Županijske upravne pristojbe</w:t>
            </w:r>
          </w:p>
        </w:tc>
        <w:tc>
          <w:tcPr>
            <w:tcW w:w="2340" w:type="dxa"/>
            <w:tcBorders>
              <w:top w:val="nil"/>
              <w:left w:val="nil"/>
              <w:bottom w:val="single" w:sz="4" w:space="0" w:color="auto"/>
              <w:right w:val="single" w:sz="4" w:space="0" w:color="auto"/>
            </w:tcBorders>
            <w:shd w:val="clear" w:color="000000" w:fill="FFFFFF"/>
            <w:vAlign w:val="center"/>
            <w:hideMark/>
          </w:tcPr>
          <w:p w14:paraId="25C270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1.045.000,00</w:t>
            </w:r>
          </w:p>
        </w:tc>
        <w:tc>
          <w:tcPr>
            <w:tcW w:w="1920" w:type="dxa"/>
            <w:tcBorders>
              <w:top w:val="nil"/>
              <w:left w:val="nil"/>
              <w:bottom w:val="single" w:sz="4" w:space="0" w:color="auto"/>
              <w:right w:val="single" w:sz="4" w:space="0" w:color="auto"/>
            </w:tcBorders>
            <w:shd w:val="clear" w:color="000000" w:fill="FFFFFF"/>
            <w:vAlign w:val="center"/>
            <w:hideMark/>
          </w:tcPr>
          <w:p w14:paraId="2F732B0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1.111.666,91</w:t>
            </w:r>
          </w:p>
        </w:tc>
        <w:tc>
          <w:tcPr>
            <w:tcW w:w="960" w:type="dxa"/>
            <w:tcBorders>
              <w:top w:val="nil"/>
              <w:left w:val="nil"/>
              <w:bottom w:val="single" w:sz="4" w:space="0" w:color="auto"/>
              <w:right w:val="single" w:sz="8" w:space="0" w:color="auto"/>
            </w:tcBorders>
            <w:shd w:val="clear" w:color="000000" w:fill="FFFFFF"/>
            <w:vAlign w:val="center"/>
            <w:hideMark/>
          </w:tcPr>
          <w:p w14:paraId="7045CFA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106,38</w:t>
            </w:r>
          </w:p>
        </w:tc>
      </w:tr>
      <w:tr w:rsidR="00B4099B" w14:paraId="72104FA0" w14:textId="77777777" w:rsidTr="005658F9">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C99009" w14:textId="77777777" w:rsidR="00B4099B" w:rsidRDefault="00B4099B">
            <w:pPr>
              <w:rPr>
                <w:rFonts w:ascii="Calibri" w:hAnsi="Calibri" w:cs="Calibri"/>
                <w:color w:val="000000"/>
                <w:sz w:val="20"/>
                <w:szCs w:val="20"/>
              </w:rPr>
            </w:pPr>
            <w:r>
              <w:rPr>
                <w:rFonts w:ascii="Calibri" w:hAnsi="Calibri" w:cs="Calibri"/>
                <w:color w:val="000000"/>
                <w:sz w:val="20"/>
                <w:szCs w:val="20"/>
              </w:rPr>
              <w:t>Turist. pristojbe brodovi na kružnim</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69A78AA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628.645,00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5B7FED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752.662,50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55D1F0D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119,73</w:t>
            </w:r>
          </w:p>
        </w:tc>
      </w:tr>
      <w:tr w:rsidR="00B4099B" w14:paraId="3AAFCC60"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6CB94D3" w14:textId="77777777" w:rsidR="00B4099B" w:rsidRDefault="00B4099B">
            <w:pPr>
              <w:rPr>
                <w:rFonts w:ascii="Calibri" w:hAnsi="Calibri" w:cs="Calibri"/>
                <w:color w:val="000000"/>
                <w:sz w:val="20"/>
                <w:szCs w:val="20"/>
              </w:rPr>
            </w:pPr>
            <w:r>
              <w:rPr>
                <w:rFonts w:ascii="Calibri" w:hAnsi="Calibri" w:cs="Calibri"/>
                <w:color w:val="000000"/>
                <w:sz w:val="20"/>
                <w:szCs w:val="20"/>
              </w:rPr>
              <w:t>Županijske naknade</w:t>
            </w:r>
          </w:p>
        </w:tc>
        <w:tc>
          <w:tcPr>
            <w:tcW w:w="2340" w:type="dxa"/>
            <w:tcBorders>
              <w:top w:val="nil"/>
              <w:left w:val="nil"/>
              <w:bottom w:val="single" w:sz="4" w:space="0" w:color="auto"/>
              <w:right w:val="single" w:sz="4" w:space="0" w:color="auto"/>
            </w:tcBorders>
            <w:shd w:val="clear" w:color="000000" w:fill="FFFFFF"/>
            <w:vAlign w:val="center"/>
            <w:hideMark/>
          </w:tcPr>
          <w:p w14:paraId="7B194B7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920" w:type="dxa"/>
            <w:tcBorders>
              <w:top w:val="nil"/>
              <w:left w:val="nil"/>
              <w:bottom w:val="single" w:sz="4" w:space="0" w:color="auto"/>
              <w:right w:val="single" w:sz="4" w:space="0" w:color="auto"/>
            </w:tcBorders>
            <w:shd w:val="clear" w:color="000000" w:fill="FFFFFF"/>
            <w:vAlign w:val="center"/>
            <w:hideMark/>
          </w:tcPr>
          <w:p w14:paraId="147165A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16.830,00</w:t>
            </w:r>
          </w:p>
        </w:tc>
        <w:tc>
          <w:tcPr>
            <w:tcW w:w="960" w:type="dxa"/>
            <w:tcBorders>
              <w:top w:val="nil"/>
              <w:left w:val="nil"/>
              <w:bottom w:val="single" w:sz="4" w:space="0" w:color="auto"/>
              <w:right w:val="single" w:sz="8" w:space="0" w:color="auto"/>
            </w:tcBorders>
            <w:shd w:val="clear" w:color="000000" w:fill="FFFFFF"/>
            <w:vAlign w:val="center"/>
            <w:hideMark/>
          </w:tcPr>
          <w:p w14:paraId="5D55ABE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33,66</w:t>
            </w:r>
          </w:p>
        </w:tc>
      </w:tr>
      <w:tr w:rsidR="00B4099B" w14:paraId="3C7A147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5405F76" w14:textId="77777777" w:rsidR="00B4099B" w:rsidRDefault="00B4099B">
            <w:pPr>
              <w:rPr>
                <w:rFonts w:ascii="Calibri" w:hAnsi="Calibri" w:cs="Calibri"/>
                <w:color w:val="000000"/>
                <w:sz w:val="20"/>
                <w:szCs w:val="20"/>
              </w:rPr>
            </w:pPr>
            <w:r>
              <w:rPr>
                <w:rFonts w:ascii="Calibri" w:hAnsi="Calibri" w:cs="Calibri"/>
                <w:color w:val="000000"/>
                <w:sz w:val="20"/>
                <w:szCs w:val="20"/>
              </w:rPr>
              <w:t>Javnobilježničke pristojbe</w:t>
            </w:r>
          </w:p>
        </w:tc>
        <w:tc>
          <w:tcPr>
            <w:tcW w:w="2340" w:type="dxa"/>
            <w:tcBorders>
              <w:top w:val="nil"/>
              <w:left w:val="nil"/>
              <w:bottom w:val="single" w:sz="4" w:space="0" w:color="auto"/>
              <w:right w:val="single" w:sz="4" w:space="0" w:color="auto"/>
            </w:tcBorders>
            <w:shd w:val="clear" w:color="000000" w:fill="FFFFFF"/>
            <w:vAlign w:val="center"/>
            <w:hideMark/>
          </w:tcPr>
          <w:p w14:paraId="119AEA8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705.000,00</w:t>
            </w:r>
          </w:p>
        </w:tc>
        <w:tc>
          <w:tcPr>
            <w:tcW w:w="1920" w:type="dxa"/>
            <w:tcBorders>
              <w:top w:val="nil"/>
              <w:left w:val="nil"/>
              <w:bottom w:val="single" w:sz="4" w:space="0" w:color="auto"/>
              <w:right w:val="single" w:sz="4" w:space="0" w:color="auto"/>
            </w:tcBorders>
            <w:shd w:val="clear" w:color="000000" w:fill="FFFFFF"/>
            <w:vAlign w:val="center"/>
            <w:hideMark/>
          </w:tcPr>
          <w:p w14:paraId="7F2389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384.811,75</w:t>
            </w:r>
          </w:p>
        </w:tc>
        <w:tc>
          <w:tcPr>
            <w:tcW w:w="960" w:type="dxa"/>
            <w:tcBorders>
              <w:top w:val="nil"/>
              <w:left w:val="nil"/>
              <w:bottom w:val="single" w:sz="4" w:space="0" w:color="auto"/>
              <w:right w:val="single" w:sz="8" w:space="0" w:color="auto"/>
            </w:tcBorders>
            <w:shd w:val="clear" w:color="000000" w:fill="FFFFFF"/>
            <w:vAlign w:val="center"/>
            <w:hideMark/>
          </w:tcPr>
          <w:p w14:paraId="1167216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54,58</w:t>
            </w:r>
          </w:p>
        </w:tc>
      </w:tr>
      <w:tr w:rsidR="00B4099B" w14:paraId="3765B6A2"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26FBFBF" w14:textId="77777777" w:rsidR="00B4099B" w:rsidRDefault="00B4099B">
            <w:pPr>
              <w:rPr>
                <w:rFonts w:ascii="Calibri" w:hAnsi="Calibri" w:cs="Calibri"/>
                <w:color w:val="000000"/>
                <w:sz w:val="20"/>
                <w:szCs w:val="20"/>
              </w:rPr>
            </w:pPr>
            <w:r>
              <w:rPr>
                <w:rFonts w:ascii="Calibri" w:hAnsi="Calibri" w:cs="Calibri"/>
                <w:color w:val="000000"/>
                <w:sz w:val="20"/>
                <w:szCs w:val="20"/>
              </w:rPr>
              <w:t>Ostale žup. nak.utvrđ. po odl.- očevid</w:t>
            </w:r>
          </w:p>
        </w:tc>
        <w:tc>
          <w:tcPr>
            <w:tcW w:w="2340" w:type="dxa"/>
            <w:tcBorders>
              <w:top w:val="nil"/>
              <w:left w:val="nil"/>
              <w:bottom w:val="single" w:sz="4" w:space="0" w:color="auto"/>
              <w:right w:val="single" w:sz="4" w:space="0" w:color="auto"/>
            </w:tcBorders>
            <w:shd w:val="clear" w:color="000000" w:fill="FFFFFF"/>
            <w:vAlign w:val="center"/>
            <w:hideMark/>
          </w:tcPr>
          <w:p w14:paraId="041BC3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w:t>
            </w:r>
          </w:p>
        </w:tc>
        <w:tc>
          <w:tcPr>
            <w:tcW w:w="1920" w:type="dxa"/>
            <w:tcBorders>
              <w:top w:val="nil"/>
              <w:left w:val="nil"/>
              <w:bottom w:val="single" w:sz="4" w:space="0" w:color="auto"/>
              <w:right w:val="single" w:sz="4" w:space="0" w:color="auto"/>
            </w:tcBorders>
            <w:shd w:val="clear" w:color="000000" w:fill="FFFFFF"/>
            <w:vAlign w:val="center"/>
            <w:hideMark/>
          </w:tcPr>
          <w:p w14:paraId="383358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148.801,97</w:t>
            </w:r>
          </w:p>
        </w:tc>
        <w:tc>
          <w:tcPr>
            <w:tcW w:w="960" w:type="dxa"/>
            <w:tcBorders>
              <w:top w:val="nil"/>
              <w:left w:val="nil"/>
              <w:bottom w:val="single" w:sz="4" w:space="0" w:color="auto"/>
              <w:right w:val="single" w:sz="8" w:space="0" w:color="auto"/>
            </w:tcBorders>
            <w:shd w:val="clear" w:color="000000" w:fill="FFFFFF"/>
            <w:vAlign w:val="center"/>
            <w:hideMark/>
          </w:tcPr>
          <w:p w14:paraId="24E6700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74,40</w:t>
            </w:r>
          </w:p>
        </w:tc>
      </w:tr>
      <w:tr w:rsidR="00B4099B" w14:paraId="153E92D0"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41C2DC2"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Prih. po poseb. propis. i ostali prihodi   </w:t>
            </w:r>
          </w:p>
        </w:tc>
        <w:tc>
          <w:tcPr>
            <w:tcW w:w="2340" w:type="dxa"/>
            <w:tcBorders>
              <w:top w:val="nil"/>
              <w:left w:val="nil"/>
              <w:bottom w:val="single" w:sz="4" w:space="0" w:color="auto"/>
              <w:right w:val="single" w:sz="4" w:space="0" w:color="auto"/>
            </w:tcBorders>
            <w:shd w:val="clear" w:color="000000" w:fill="FFFFFF"/>
            <w:vAlign w:val="center"/>
            <w:hideMark/>
          </w:tcPr>
          <w:p w14:paraId="58143B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933.746,00</w:t>
            </w:r>
          </w:p>
        </w:tc>
        <w:tc>
          <w:tcPr>
            <w:tcW w:w="1920" w:type="dxa"/>
            <w:tcBorders>
              <w:top w:val="nil"/>
              <w:left w:val="nil"/>
              <w:bottom w:val="single" w:sz="4" w:space="0" w:color="auto"/>
              <w:right w:val="single" w:sz="4" w:space="0" w:color="auto"/>
            </w:tcBorders>
            <w:shd w:val="clear" w:color="000000" w:fill="FFFFFF"/>
            <w:vAlign w:val="center"/>
            <w:hideMark/>
          </w:tcPr>
          <w:p w14:paraId="1B2FF7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922.568,56</w:t>
            </w:r>
          </w:p>
        </w:tc>
        <w:tc>
          <w:tcPr>
            <w:tcW w:w="960" w:type="dxa"/>
            <w:tcBorders>
              <w:top w:val="nil"/>
              <w:left w:val="nil"/>
              <w:bottom w:val="single" w:sz="4" w:space="0" w:color="auto"/>
              <w:right w:val="single" w:sz="8" w:space="0" w:color="auto"/>
            </w:tcBorders>
            <w:shd w:val="clear" w:color="000000" w:fill="FFFFFF"/>
            <w:vAlign w:val="center"/>
            <w:hideMark/>
          </w:tcPr>
          <w:p w14:paraId="1A38EF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98,80</w:t>
            </w:r>
          </w:p>
        </w:tc>
      </w:tr>
      <w:tr w:rsidR="00B4099B" w14:paraId="7C7285A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1C92EA0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1.4. OSTALI PRIHODI </w:t>
            </w:r>
          </w:p>
        </w:tc>
        <w:tc>
          <w:tcPr>
            <w:tcW w:w="2340" w:type="dxa"/>
            <w:tcBorders>
              <w:top w:val="nil"/>
              <w:left w:val="nil"/>
              <w:bottom w:val="single" w:sz="4" w:space="0" w:color="auto"/>
              <w:right w:val="single" w:sz="4" w:space="0" w:color="auto"/>
            </w:tcBorders>
            <w:shd w:val="clear" w:color="000000" w:fill="E2EFD9"/>
            <w:vAlign w:val="center"/>
            <w:hideMark/>
          </w:tcPr>
          <w:p w14:paraId="4B2854A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195.132,00</w:t>
            </w:r>
          </w:p>
        </w:tc>
        <w:tc>
          <w:tcPr>
            <w:tcW w:w="1920" w:type="dxa"/>
            <w:tcBorders>
              <w:top w:val="nil"/>
              <w:left w:val="nil"/>
              <w:bottom w:val="single" w:sz="4" w:space="0" w:color="auto"/>
              <w:right w:val="single" w:sz="4" w:space="0" w:color="auto"/>
            </w:tcBorders>
            <w:shd w:val="clear" w:color="000000" w:fill="E2EFD9"/>
            <w:vAlign w:val="center"/>
            <w:hideMark/>
          </w:tcPr>
          <w:p w14:paraId="6543484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170.131,50</w:t>
            </w:r>
          </w:p>
        </w:tc>
        <w:tc>
          <w:tcPr>
            <w:tcW w:w="960" w:type="dxa"/>
            <w:tcBorders>
              <w:top w:val="nil"/>
              <w:left w:val="nil"/>
              <w:bottom w:val="single" w:sz="4" w:space="0" w:color="auto"/>
              <w:right w:val="single" w:sz="8" w:space="0" w:color="auto"/>
            </w:tcBorders>
            <w:shd w:val="clear" w:color="000000" w:fill="E2EFD9"/>
            <w:vAlign w:val="center"/>
            <w:hideMark/>
          </w:tcPr>
          <w:p w14:paraId="6139AB6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87,19</w:t>
            </w:r>
          </w:p>
        </w:tc>
      </w:tr>
      <w:tr w:rsidR="00B4099B" w14:paraId="369BC10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07E710C" w14:textId="77777777" w:rsidR="00B4099B" w:rsidRDefault="00B4099B">
            <w:pPr>
              <w:rPr>
                <w:rFonts w:ascii="Calibri" w:hAnsi="Calibri" w:cs="Calibri"/>
                <w:color w:val="000000"/>
                <w:sz w:val="20"/>
                <w:szCs w:val="20"/>
              </w:rPr>
            </w:pPr>
            <w:r>
              <w:rPr>
                <w:rFonts w:ascii="Calibri" w:hAnsi="Calibri" w:cs="Calibri"/>
                <w:color w:val="000000"/>
                <w:sz w:val="20"/>
                <w:szCs w:val="20"/>
              </w:rPr>
              <w:t>Prihod od sponzorstava</w:t>
            </w:r>
          </w:p>
        </w:tc>
        <w:tc>
          <w:tcPr>
            <w:tcW w:w="2340" w:type="dxa"/>
            <w:tcBorders>
              <w:top w:val="nil"/>
              <w:left w:val="nil"/>
              <w:bottom w:val="single" w:sz="4" w:space="0" w:color="auto"/>
              <w:right w:val="single" w:sz="4" w:space="0" w:color="auto"/>
            </w:tcBorders>
            <w:shd w:val="clear" w:color="000000" w:fill="FFFFFF"/>
            <w:vAlign w:val="center"/>
            <w:hideMark/>
          </w:tcPr>
          <w:p w14:paraId="1DC3AC4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w:t>
            </w:r>
          </w:p>
        </w:tc>
        <w:tc>
          <w:tcPr>
            <w:tcW w:w="1920" w:type="dxa"/>
            <w:tcBorders>
              <w:top w:val="nil"/>
              <w:left w:val="nil"/>
              <w:bottom w:val="single" w:sz="4" w:space="0" w:color="auto"/>
              <w:right w:val="single" w:sz="4" w:space="0" w:color="auto"/>
            </w:tcBorders>
            <w:shd w:val="clear" w:color="000000" w:fill="FFFFFF"/>
            <w:vAlign w:val="center"/>
            <w:hideMark/>
          </w:tcPr>
          <w:p w14:paraId="76B6091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4087D8F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6102D0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0489A43" w14:textId="77777777" w:rsidR="00B4099B" w:rsidRDefault="00B4099B">
            <w:pPr>
              <w:rPr>
                <w:rFonts w:ascii="Calibri" w:hAnsi="Calibri" w:cs="Calibri"/>
                <w:color w:val="000000"/>
                <w:sz w:val="20"/>
                <w:szCs w:val="20"/>
              </w:rPr>
            </w:pPr>
            <w:r>
              <w:rPr>
                <w:rFonts w:ascii="Calibri" w:hAnsi="Calibri" w:cs="Calibri"/>
                <w:color w:val="000000"/>
                <w:sz w:val="20"/>
                <w:szCs w:val="20"/>
              </w:rPr>
              <w:t>Prih.od don.-Zakl.Hrvatska za djecu</w:t>
            </w:r>
          </w:p>
        </w:tc>
        <w:tc>
          <w:tcPr>
            <w:tcW w:w="2340" w:type="dxa"/>
            <w:tcBorders>
              <w:top w:val="nil"/>
              <w:left w:val="nil"/>
              <w:bottom w:val="single" w:sz="4" w:space="0" w:color="auto"/>
              <w:right w:val="single" w:sz="4" w:space="0" w:color="auto"/>
            </w:tcBorders>
            <w:shd w:val="clear" w:color="000000" w:fill="FFFFFF"/>
            <w:vAlign w:val="center"/>
            <w:hideMark/>
          </w:tcPr>
          <w:p w14:paraId="4C52ADB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170.132,00</w:t>
            </w:r>
          </w:p>
        </w:tc>
        <w:tc>
          <w:tcPr>
            <w:tcW w:w="1920" w:type="dxa"/>
            <w:tcBorders>
              <w:top w:val="nil"/>
              <w:left w:val="nil"/>
              <w:bottom w:val="single" w:sz="4" w:space="0" w:color="auto"/>
              <w:right w:val="single" w:sz="4" w:space="0" w:color="auto"/>
            </w:tcBorders>
            <w:shd w:val="clear" w:color="000000" w:fill="FFFFFF"/>
            <w:vAlign w:val="center"/>
            <w:hideMark/>
          </w:tcPr>
          <w:p w14:paraId="1ADF3A3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170.131,50</w:t>
            </w:r>
          </w:p>
        </w:tc>
        <w:tc>
          <w:tcPr>
            <w:tcW w:w="960" w:type="dxa"/>
            <w:tcBorders>
              <w:top w:val="nil"/>
              <w:left w:val="nil"/>
              <w:bottom w:val="single" w:sz="4" w:space="0" w:color="auto"/>
              <w:right w:val="single" w:sz="8" w:space="0" w:color="auto"/>
            </w:tcBorders>
            <w:shd w:val="clear" w:color="000000" w:fill="FFFFFF"/>
            <w:vAlign w:val="center"/>
            <w:hideMark/>
          </w:tcPr>
          <w:p w14:paraId="00C950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DC5E570"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759B60F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2. POMOĆI </w:t>
            </w:r>
          </w:p>
        </w:tc>
        <w:tc>
          <w:tcPr>
            <w:tcW w:w="2340" w:type="dxa"/>
            <w:tcBorders>
              <w:top w:val="nil"/>
              <w:left w:val="nil"/>
              <w:bottom w:val="single" w:sz="4" w:space="0" w:color="auto"/>
              <w:right w:val="single" w:sz="4" w:space="0" w:color="auto"/>
            </w:tcBorders>
            <w:shd w:val="clear" w:color="000000" w:fill="C6E0B4"/>
            <w:vAlign w:val="center"/>
            <w:hideMark/>
          </w:tcPr>
          <w:p w14:paraId="64E4EF9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65.723.471,00</w:t>
            </w:r>
          </w:p>
        </w:tc>
        <w:tc>
          <w:tcPr>
            <w:tcW w:w="1920" w:type="dxa"/>
            <w:tcBorders>
              <w:top w:val="nil"/>
              <w:left w:val="nil"/>
              <w:bottom w:val="single" w:sz="4" w:space="0" w:color="auto"/>
              <w:right w:val="single" w:sz="4" w:space="0" w:color="auto"/>
            </w:tcBorders>
            <w:shd w:val="clear" w:color="000000" w:fill="C6E0B4"/>
            <w:vAlign w:val="center"/>
            <w:hideMark/>
          </w:tcPr>
          <w:p w14:paraId="3DC7CB9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31.869.571,37</w:t>
            </w:r>
          </w:p>
        </w:tc>
        <w:tc>
          <w:tcPr>
            <w:tcW w:w="960" w:type="dxa"/>
            <w:tcBorders>
              <w:top w:val="nil"/>
              <w:left w:val="nil"/>
              <w:bottom w:val="single" w:sz="4" w:space="0" w:color="auto"/>
              <w:right w:val="single" w:sz="8" w:space="0" w:color="auto"/>
            </w:tcBorders>
            <w:shd w:val="clear" w:color="000000" w:fill="C6E0B4"/>
            <w:vAlign w:val="center"/>
            <w:hideMark/>
          </w:tcPr>
          <w:p w14:paraId="34DB57D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48,49</w:t>
            </w:r>
          </w:p>
        </w:tc>
      </w:tr>
      <w:tr w:rsidR="00B4099B" w14:paraId="1411983F"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0BFFF01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2.1. POMOĆI IZ  FONDOVA EU</w:t>
            </w:r>
          </w:p>
        </w:tc>
        <w:tc>
          <w:tcPr>
            <w:tcW w:w="2340" w:type="dxa"/>
            <w:tcBorders>
              <w:top w:val="nil"/>
              <w:left w:val="nil"/>
              <w:bottom w:val="single" w:sz="4" w:space="0" w:color="auto"/>
              <w:right w:val="single" w:sz="4" w:space="0" w:color="auto"/>
            </w:tcBorders>
            <w:shd w:val="clear" w:color="000000" w:fill="E2EFD9"/>
            <w:vAlign w:val="center"/>
            <w:hideMark/>
          </w:tcPr>
          <w:p w14:paraId="74A9E27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53.776.309,00</w:t>
            </w:r>
          </w:p>
        </w:tc>
        <w:tc>
          <w:tcPr>
            <w:tcW w:w="1920" w:type="dxa"/>
            <w:tcBorders>
              <w:top w:val="nil"/>
              <w:left w:val="nil"/>
              <w:bottom w:val="single" w:sz="4" w:space="0" w:color="auto"/>
              <w:right w:val="single" w:sz="4" w:space="0" w:color="auto"/>
            </w:tcBorders>
            <w:shd w:val="clear" w:color="000000" w:fill="E2EFD9"/>
            <w:vAlign w:val="center"/>
            <w:hideMark/>
          </w:tcPr>
          <w:p w14:paraId="3460E53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20.771.375,82</w:t>
            </w:r>
          </w:p>
        </w:tc>
        <w:tc>
          <w:tcPr>
            <w:tcW w:w="960" w:type="dxa"/>
            <w:tcBorders>
              <w:top w:val="nil"/>
              <w:left w:val="nil"/>
              <w:bottom w:val="single" w:sz="4" w:space="0" w:color="auto"/>
              <w:right w:val="single" w:sz="8" w:space="0" w:color="auto"/>
            </w:tcBorders>
            <w:shd w:val="clear" w:color="000000" w:fill="E2EFD9"/>
            <w:vAlign w:val="center"/>
            <w:hideMark/>
          </w:tcPr>
          <w:p w14:paraId="044632A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38,63</w:t>
            </w:r>
          </w:p>
        </w:tc>
      </w:tr>
      <w:tr w:rsidR="00B4099B" w14:paraId="12690F69" w14:textId="77777777" w:rsidTr="00391ED4">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20A5420" w14:textId="77777777" w:rsidR="00B4099B" w:rsidRDefault="00B4099B">
            <w:pPr>
              <w:rPr>
                <w:rFonts w:ascii="Calibri" w:hAnsi="Calibri" w:cs="Calibri"/>
                <w:color w:val="000000"/>
                <w:sz w:val="20"/>
                <w:szCs w:val="20"/>
              </w:rPr>
            </w:pPr>
            <w:r>
              <w:rPr>
                <w:rFonts w:ascii="Calibri" w:hAnsi="Calibri" w:cs="Calibri"/>
                <w:color w:val="000000"/>
                <w:sz w:val="20"/>
                <w:szCs w:val="20"/>
              </w:rPr>
              <w:t>Projekt Zajedno možemo sve 4</w:t>
            </w:r>
          </w:p>
        </w:tc>
        <w:tc>
          <w:tcPr>
            <w:tcW w:w="2340" w:type="dxa"/>
            <w:tcBorders>
              <w:top w:val="nil"/>
              <w:left w:val="nil"/>
              <w:bottom w:val="single" w:sz="4" w:space="0" w:color="auto"/>
              <w:right w:val="single" w:sz="4" w:space="0" w:color="auto"/>
            </w:tcBorders>
            <w:shd w:val="clear" w:color="000000" w:fill="FFFFFF"/>
            <w:vAlign w:val="center"/>
            <w:hideMark/>
          </w:tcPr>
          <w:p w14:paraId="6149FBA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2.910.375,00</w:t>
            </w:r>
          </w:p>
        </w:tc>
        <w:tc>
          <w:tcPr>
            <w:tcW w:w="1920" w:type="dxa"/>
            <w:tcBorders>
              <w:top w:val="nil"/>
              <w:left w:val="nil"/>
              <w:bottom w:val="single" w:sz="4" w:space="0" w:color="auto"/>
              <w:right w:val="single" w:sz="4" w:space="0" w:color="auto"/>
            </w:tcBorders>
            <w:shd w:val="clear" w:color="000000" w:fill="FFFFFF"/>
            <w:vAlign w:val="center"/>
            <w:hideMark/>
          </w:tcPr>
          <w:p w14:paraId="6E493AE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3.450.000,00</w:t>
            </w:r>
          </w:p>
        </w:tc>
        <w:tc>
          <w:tcPr>
            <w:tcW w:w="960" w:type="dxa"/>
            <w:tcBorders>
              <w:top w:val="nil"/>
              <w:left w:val="nil"/>
              <w:bottom w:val="single" w:sz="4" w:space="0" w:color="auto"/>
              <w:right w:val="single" w:sz="8" w:space="0" w:color="auto"/>
            </w:tcBorders>
            <w:shd w:val="clear" w:color="000000" w:fill="FFFFFF"/>
            <w:vAlign w:val="center"/>
            <w:hideMark/>
          </w:tcPr>
          <w:p w14:paraId="0A66521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118,54</w:t>
            </w:r>
          </w:p>
        </w:tc>
      </w:tr>
      <w:tr w:rsidR="00B4099B" w14:paraId="409A7C1E" w14:textId="77777777" w:rsidTr="00391ED4">
        <w:trPr>
          <w:trHeight w:val="300"/>
        </w:trPr>
        <w:tc>
          <w:tcPr>
            <w:tcW w:w="348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6380DFB2"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GECO2 – Green economy and CO2</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6212A47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398.418,00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003CBCF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785.088,34</w:t>
            </w:r>
          </w:p>
        </w:tc>
        <w:tc>
          <w:tcPr>
            <w:tcW w:w="960" w:type="dxa"/>
            <w:tcBorders>
              <w:top w:val="single" w:sz="4" w:space="0" w:color="auto"/>
              <w:left w:val="nil"/>
              <w:bottom w:val="single" w:sz="4" w:space="0" w:color="auto"/>
              <w:right w:val="single" w:sz="8" w:space="0" w:color="auto"/>
            </w:tcBorders>
            <w:shd w:val="clear" w:color="000000" w:fill="FFFFFF"/>
            <w:vAlign w:val="center"/>
            <w:hideMark/>
          </w:tcPr>
          <w:p w14:paraId="352AA8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197,05</w:t>
            </w:r>
          </w:p>
        </w:tc>
      </w:tr>
      <w:tr w:rsidR="00B4099B" w14:paraId="698D90D4" w14:textId="77777777" w:rsidTr="00391ED4">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98633E" w14:textId="77777777" w:rsidR="00B4099B" w:rsidRDefault="00B4099B">
            <w:pPr>
              <w:rPr>
                <w:rFonts w:ascii="Calibri" w:hAnsi="Calibri" w:cs="Calibri"/>
                <w:color w:val="000000"/>
                <w:sz w:val="20"/>
                <w:szCs w:val="20"/>
              </w:rPr>
            </w:pPr>
            <w:r>
              <w:rPr>
                <w:rFonts w:ascii="Calibri" w:hAnsi="Calibri" w:cs="Calibri"/>
                <w:color w:val="000000"/>
                <w:sz w:val="20"/>
                <w:szCs w:val="20"/>
              </w:rPr>
              <w:t>Pob.pris.PZZ s nag. na ud. i dep. pod.</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4E23FAE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439.869,00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555DE8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68.715,06</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EABA2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15,62</w:t>
            </w:r>
          </w:p>
        </w:tc>
      </w:tr>
      <w:tr w:rsidR="00B4099B" w14:paraId="07014EBE" w14:textId="77777777" w:rsidTr="00391ED4">
        <w:trPr>
          <w:trHeight w:val="300"/>
        </w:trPr>
        <w:tc>
          <w:tcPr>
            <w:tcW w:w="348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76FA131E" w14:textId="77777777" w:rsidR="00B4099B" w:rsidRDefault="00B4099B">
            <w:pPr>
              <w:rPr>
                <w:rFonts w:ascii="Calibri" w:hAnsi="Calibri" w:cs="Calibri"/>
                <w:color w:val="000000"/>
                <w:sz w:val="20"/>
                <w:szCs w:val="20"/>
              </w:rPr>
            </w:pPr>
            <w:r>
              <w:rPr>
                <w:rFonts w:ascii="Calibri" w:hAnsi="Calibri" w:cs="Calibri"/>
                <w:color w:val="000000"/>
                <w:sz w:val="20"/>
                <w:szCs w:val="20"/>
              </w:rPr>
              <w:t>Projekt Watercare</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72BC5AA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3EEDF90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867.190,68</w:t>
            </w:r>
          </w:p>
        </w:tc>
        <w:tc>
          <w:tcPr>
            <w:tcW w:w="960" w:type="dxa"/>
            <w:tcBorders>
              <w:top w:val="single" w:sz="4" w:space="0" w:color="auto"/>
              <w:left w:val="nil"/>
              <w:bottom w:val="single" w:sz="4" w:space="0" w:color="auto"/>
              <w:right w:val="single" w:sz="8" w:space="0" w:color="auto"/>
            </w:tcBorders>
            <w:shd w:val="clear" w:color="000000" w:fill="FFFFFF"/>
            <w:vAlign w:val="center"/>
            <w:hideMark/>
          </w:tcPr>
          <w:p w14:paraId="4A785FD5" w14:textId="504F09A9"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3365ADB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83672C3" w14:textId="77777777" w:rsidR="00B4099B" w:rsidRDefault="00B4099B">
            <w:pPr>
              <w:rPr>
                <w:rFonts w:ascii="Calibri" w:hAnsi="Calibri" w:cs="Calibri"/>
                <w:color w:val="000000"/>
                <w:sz w:val="20"/>
                <w:szCs w:val="20"/>
              </w:rPr>
            </w:pPr>
            <w:r>
              <w:rPr>
                <w:rFonts w:ascii="Calibri" w:hAnsi="Calibri" w:cs="Calibri"/>
                <w:color w:val="000000"/>
                <w:sz w:val="20"/>
                <w:szCs w:val="20"/>
              </w:rPr>
              <w:t>Projekt MIMOSA</w:t>
            </w:r>
          </w:p>
        </w:tc>
        <w:tc>
          <w:tcPr>
            <w:tcW w:w="2340" w:type="dxa"/>
            <w:tcBorders>
              <w:top w:val="nil"/>
              <w:left w:val="nil"/>
              <w:bottom w:val="single" w:sz="4" w:space="0" w:color="auto"/>
              <w:right w:val="single" w:sz="4" w:space="0" w:color="auto"/>
            </w:tcBorders>
            <w:shd w:val="clear" w:color="000000" w:fill="FFFFFF"/>
            <w:vAlign w:val="center"/>
            <w:hideMark/>
          </w:tcPr>
          <w:p w14:paraId="3BDD955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1.607.510,00</w:t>
            </w:r>
          </w:p>
        </w:tc>
        <w:tc>
          <w:tcPr>
            <w:tcW w:w="1920" w:type="dxa"/>
            <w:tcBorders>
              <w:top w:val="nil"/>
              <w:left w:val="nil"/>
              <w:bottom w:val="single" w:sz="4" w:space="0" w:color="auto"/>
              <w:right w:val="single" w:sz="4" w:space="0" w:color="auto"/>
            </w:tcBorders>
            <w:shd w:val="clear" w:color="000000" w:fill="FFFFFF"/>
            <w:vAlign w:val="center"/>
            <w:hideMark/>
          </w:tcPr>
          <w:p w14:paraId="3EB6A65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372.592,92</w:t>
            </w:r>
          </w:p>
        </w:tc>
        <w:tc>
          <w:tcPr>
            <w:tcW w:w="960" w:type="dxa"/>
            <w:tcBorders>
              <w:top w:val="nil"/>
              <w:left w:val="nil"/>
              <w:bottom w:val="single" w:sz="4" w:space="0" w:color="auto"/>
              <w:right w:val="single" w:sz="8" w:space="0" w:color="auto"/>
            </w:tcBorders>
            <w:shd w:val="clear" w:color="000000" w:fill="FFFFFF"/>
            <w:vAlign w:val="center"/>
            <w:hideMark/>
          </w:tcPr>
          <w:p w14:paraId="0017FD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23,18</w:t>
            </w:r>
          </w:p>
        </w:tc>
      </w:tr>
      <w:tr w:rsidR="00B4099B" w14:paraId="07AB563F"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EC5E327" w14:textId="77777777" w:rsidR="00B4099B" w:rsidRDefault="00B4099B">
            <w:pPr>
              <w:rPr>
                <w:rFonts w:ascii="Calibri" w:hAnsi="Calibri" w:cs="Calibri"/>
                <w:color w:val="000000"/>
                <w:sz w:val="20"/>
                <w:szCs w:val="20"/>
              </w:rPr>
            </w:pPr>
            <w:r>
              <w:rPr>
                <w:rFonts w:ascii="Calibri" w:hAnsi="Calibri" w:cs="Calibri"/>
                <w:color w:val="000000"/>
                <w:sz w:val="20"/>
                <w:szCs w:val="20"/>
              </w:rPr>
              <w:t>Reg. centar kom. sektor turiz. i ugost.</w:t>
            </w:r>
          </w:p>
        </w:tc>
        <w:tc>
          <w:tcPr>
            <w:tcW w:w="2340" w:type="dxa"/>
            <w:tcBorders>
              <w:top w:val="nil"/>
              <w:left w:val="nil"/>
              <w:bottom w:val="single" w:sz="4" w:space="0" w:color="auto"/>
              <w:right w:val="single" w:sz="4" w:space="0" w:color="auto"/>
            </w:tcBorders>
            <w:shd w:val="clear" w:color="000000" w:fill="FFFFFF"/>
            <w:vAlign w:val="center"/>
            <w:hideMark/>
          </w:tcPr>
          <w:p w14:paraId="68A833F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2.314.502,00</w:t>
            </w:r>
          </w:p>
        </w:tc>
        <w:tc>
          <w:tcPr>
            <w:tcW w:w="1920" w:type="dxa"/>
            <w:tcBorders>
              <w:top w:val="nil"/>
              <w:left w:val="nil"/>
              <w:bottom w:val="single" w:sz="4" w:space="0" w:color="auto"/>
              <w:right w:val="single" w:sz="4" w:space="0" w:color="auto"/>
            </w:tcBorders>
            <w:shd w:val="clear" w:color="000000" w:fill="FFFFFF"/>
            <w:vAlign w:val="center"/>
            <w:hideMark/>
          </w:tcPr>
          <w:p w14:paraId="17DDB08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323.107,64</w:t>
            </w:r>
          </w:p>
        </w:tc>
        <w:tc>
          <w:tcPr>
            <w:tcW w:w="960" w:type="dxa"/>
            <w:tcBorders>
              <w:top w:val="nil"/>
              <w:left w:val="nil"/>
              <w:bottom w:val="single" w:sz="4" w:space="0" w:color="auto"/>
              <w:right w:val="single" w:sz="8" w:space="0" w:color="auto"/>
            </w:tcBorders>
            <w:shd w:val="clear" w:color="000000" w:fill="FFFFFF"/>
            <w:vAlign w:val="center"/>
            <w:hideMark/>
          </w:tcPr>
          <w:p w14:paraId="2EC99D7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13,96</w:t>
            </w:r>
          </w:p>
        </w:tc>
      </w:tr>
      <w:tr w:rsidR="00B4099B" w14:paraId="07162D0A"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3186B34" w14:textId="77777777" w:rsidR="00B4099B" w:rsidRDefault="00B4099B">
            <w:pPr>
              <w:rPr>
                <w:rFonts w:ascii="Calibri" w:hAnsi="Calibri" w:cs="Calibri"/>
                <w:color w:val="000000"/>
                <w:sz w:val="20"/>
                <w:szCs w:val="20"/>
              </w:rPr>
            </w:pPr>
            <w:r>
              <w:rPr>
                <w:rFonts w:ascii="Calibri" w:hAnsi="Calibri" w:cs="Calibri"/>
                <w:color w:val="000000"/>
                <w:sz w:val="20"/>
                <w:szCs w:val="20"/>
              </w:rPr>
              <w:t>Školska shema voća i mlijeka</w:t>
            </w:r>
          </w:p>
        </w:tc>
        <w:tc>
          <w:tcPr>
            <w:tcW w:w="2340" w:type="dxa"/>
            <w:tcBorders>
              <w:top w:val="nil"/>
              <w:left w:val="nil"/>
              <w:bottom w:val="single" w:sz="4" w:space="0" w:color="auto"/>
              <w:right w:val="single" w:sz="4" w:space="0" w:color="auto"/>
            </w:tcBorders>
            <w:shd w:val="clear" w:color="000000" w:fill="FFFFFF"/>
            <w:vAlign w:val="center"/>
            <w:hideMark/>
          </w:tcPr>
          <w:p w14:paraId="6AD58C3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164.995,00</w:t>
            </w:r>
          </w:p>
        </w:tc>
        <w:tc>
          <w:tcPr>
            <w:tcW w:w="1920" w:type="dxa"/>
            <w:tcBorders>
              <w:top w:val="nil"/>
              <w:left w:val="nil"/>
              <w:bottom w:val="single" w:sz="4" w:space="0" w:color="auto"/>
              <w:right w:val="single" w:sz="4" w:space="0" w:color="auto"/>
            </w:tcBorders>
            <w:shd w:val="clear" w:color="000000" w:fill="FFFFFF"/>
            <w:vAlign w:val="center"/>
            <w:hideMark/>
          </w:tcPr>
          <w:p w14:paraId="1D703FF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152.155,08</w:t>
            </w:r>
          </w:p>
        </w:tc>
        <w:tc>
          <w:tcPr>
            <w:tcW w:w="960" w:type="dxa"/>
            <w:tcBorders>
              <w:top w:val="nil"/>
              <w:left w:val="nil"/>
              <w:bottom w:val="single" w:sz="4" w:space="0" w:color="auto"/>
              <w:right w:val="single" w:sz="8" w:space="0" w:color="auto"/>
            </w:tcBorders>
            <w:shd w:val="clear" w:color="000000" w:fill="FFFFFF"/>
            <w:vAlign w:val="center"/>
            <w:hideMark/>
          </w:tcPr>
          <w:p w14:paraId="7653C7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92,22</w:t>
            </w:r>
          </w:p>
        </w:tc>
      </w:tr>
      <w:tr w:rsidR="00B4099B" w14:paraId="5C6016DB"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8CA921A" w14:textId="77777777" w:rsidR="00B4099B" w:rsidRDefault="00B4099B">
            <w:pPr>
              <w:rPr>
                <w:rFonts w:ascii="Calibri" w:hAnsi="Calibri" w:cs="Calibri"/>
                <w:color w:val="000000"/>
                <w:sz w:val="20"/>
                <w:szCs w:val="20"/>
              </w:rPr>
            </w:pPr>
            <w:r>
              <w:rPr>
                <w:rFonts w:ascii="Calibri" w:hAnsi="Calibri" w:cs="Calibri"/>
                <w:color w:val="000000"/>
                <w:sz w:val="20"/>
                <w:szCs w:val="20"/>
              </w:rPr>
              <w:t>Projekt ARGOS</w:t>
            </w:r>
          </w:p>
        </w:tc>
        <w:tc>
          <w:tcPr>
            <w:tcW w:w="2340" w:type="dxa"/>
            <w:tcBorders>
              <w:top w:val="nil"/>
              <w:left w:val="nil"/>
              <w:bottom w:val="single" w:sz="4" w:space="0" w:color="auto"/>
              <w:right w:val="single" w:sz="4" w:space="0" w:color="auto"/>
            </w:tcBorders>
            <w:shd w:val="clear" w:color="000000" w:fill="FFFFFF"/>
            <w:vAlign w:val="center"/>
            <w:hideMark/>
          </w:tcPr>
          <w:p w14:paraId="0E53D58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2.520.011,00</w:t>
            </w:r>
          </w:p>
        </w:tc>
        <w:tc>
          <w:tcPr>
            <w:tcW w:w="1920" w:type="dxa"/>
            <w:tcBorders>
              <w:top w:val="nil"/>
              <w:left w:val="nil"/>
              <w:bottom w:val="single" w:sz="4" w:space="0" w:color="auto"/>
              <w:right w:val="single" w:sz="4" w:space="0" w:color="auto"/>
            </w:tcBorders>
            <w:shd w:val="clear" w:color="000000" w:fill="FFFFFF"/>
            <w:vAlign w:val="center"/>
            <w:hideMark/>
          </w:tcPr>
          <w:p w14:paraId="4132524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115.238,38</w:t>
            </w:r>
          </w:p>
        </w:tc>
        <w:tc>
          <w:tcPr>
            <w:tcW w:w="960" w:type="dxa"/>
            <w:tcBorders>
              <w:top w:val="nil"/>
              <w:left w:val="nil"/>
              <w:bottom w:val="single" w:sz="4" w:space="0" w:color="auto"/>
              <w:right w:val="single" w:sz="8" w:space="0" w:color="auto"/>
            </w:tcBorders>
            <w:shd w:val="clear" w:color="000000" w:fill="FFFFFF"/>
            <w:vAlign w:val="center"/>
            <w:hideMark/>
          </w:tcPr>
          <w:p w14:paraId="428AA81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4,57</w:t>
            </w:r>
          </w:p>
        </w:tc>
      </w:tr>
      <w:tr w:rsidR="00B4099B" w14:paraId="7B7F081D"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D59C3D8" w14:textId="77777777" w:rsidR="00B4099B" w:rsidRDefault="00B4099B">
            <w:pPr>
              <w:rPr>
                <w:rFonts w:ascii="Calibri" w:hAnsi="Calibri" w:cs="Calibri"/>
                <w:color w:val="000000"/>
                <w:sz w:val="20"/>
                <w:szCs w:val="20"/>
              </w:rPr>
            </w:pPr>
            <w:r>
              <w:rPr>
                <w:rFonts w:ascii="Calibri" w:hAnsi="Calibri" w:cs="Calibri"/>
                <w:color w:val="000000"/>
                <w:sz w:val="20"/>
                <w:szCs w:val="20"/>
              </w:rPr>
              <w:t>Projekt AdriaClim</w:t>
            </w:r>
          </w:p>
        </w:tc>
        <w:tc>
          <w:tcPr>
            <w:tcW w:w="2340" w:type="dxa"/>
            <w:tcBorders>
              <w:top w:val="nil"/>
              <w:left w:val="nil"/>
              <w:bottom w:val="single" w:sz="4" w:space="0" w:color="auto"/>
              <w:right w:val="single" w:sz="4" w:space="0" w:color="auto"/>
            </w:tcBorders>
            <w:shd w:val="clear" w:color="000000" w:fill="FFFFFF"/>
            <w:vAlign w:val="center"/>
            <w:hideMark/>
          </w:tcPr>
          <w:p w14:paraId="27BB32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1.321.248,00</w:t>
            </w:r>
          </w:p>
        </w:tc>
        <w:tc>
          <w:tcPr>
            <w:tcW w:w="1920" w:type="dxa"/>
            <w:tcBorders>
              <w:top w:val="nil"/>
              <w:left w:val="nil"/>
              <w:bottom w:val="single" w:sz="4" w:space="0" w:color="auto"/>
              <w:right w:val="single" w:sz="4" w:space="0" w:color="auto"/>
            </w:tcBorders>
            <w:shd w:val="clear" w:color="000000" w:fill="FFFFFF"/>
            <w:vAlign w:val="center"/>
            <w:hideMark/>
          </w:tcPr>
          <w:p w14:paraId="537CDF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7894B2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06E63CC"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36742AF" w14:textId="77777777" w:rsidR="00B4099B" w:rsidRDefault="00B4099B">
            <w:pPr>
              <w:rPr>
                <w:rFonts w:ascii="Calibri" w:hAnsi="Calibri" w:cs="Calibri"/>
                <w:color w:val="000000"/>
                <w:sz w:val="20"/>
                <w:szCs w:val="20"/>
              </w:rPr>
            </w:pPr>
            <w:r>
              <w:rPr>
                <w:rFonts w:ascii="Calibri" w:hAnsi="Calibri" w:cs="Calibri"/>
                <w:color w:val="000000"/>
                <w:sz w:val="20"/>
                <w:szCs w:val="20"/>
              </w:rPr>
              <w:t>Projekt Stream</w:t>
            </w:r>
          </w:p>
        </w:tc>
        <w:tc>
          <w:tcPr>
            <w:tcW w:w="2340" w:type="dxa"/>
            <w:tcBorders>
              <w:top w:val="nil"/>
              <w:left w:val="nil"/>
              <w:bottom w:val="single" w:sz="4" w:space="0" w:color="auto"/>
              <w:right w:val="single" w:sz="4" w:space="0" w:color="auto"/>
            </w:tcBorders>
            <w:shd w:val="clear" w:color="000000" w:fill="FFFFFF"/>
            <w:vAlign w:val="center"/>
            <w:hideMark/>
          </w:tcPr>
          <w:p w14:paraId="3B76210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1.787.430,00</w:t>
            </w:r>
          </w:p>
        </w:tc>
        <w:tc>
          <w:tcPr>
            <w:tcW w:w="1920" w:type="dxa"/>
            <w:tcBorders>
              <w:top w:val="nil"/>
              <w:left w:val="nil"/>
              <w:bottom w:val="single" w:sz="4" w:space="0" w:color="auto"/>
              <w:right w:val="single" w:sz="4" w:space="0" w:color="auto"/>
            </w:tcBorders>
            <w:shd w:val="clear" w:color="000000" w:fill="FFFFFF"/>
            <w:vAlign w:val="center"/>
            <w:hideMark/>
          </w:tcPr>
          <w:p w14:paraId="3DDE8B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2.101.483,10</w:t>
            </w:r>
          </w:p>
        </w:tc>
        <w:tc>
          <w:tcPr>
            <w:tcW w:w="960" w:type="dxa"/>
            <w:tcBorders>
              <w:top w:val="nil"/>
              <w:left w:val="nil"/>
              <w:bottom w:val="single" w:sz="4" w:space="0" w:color="auto"/>
              <w:right w:val="single" w:sz="8" w:space="0" w:color="auto"/>
            </w:tcBorders>
            <w:shd w:val="clear" w:color="000000" w:fill="FFFFFF"/>
            <w:vAlign w:val="center"/>
            <w:hideMark/>
          </w:tcPr>
          <w:p w14:paraId="1D92B6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117,57</w:t>
            </w:r>
          </w:p>
        </w:tc>
      </w:tr>
      <w:tr w:rsidR="00B4099B" w14:paraId="5D87D31E"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5F752EA" w14:textId="77777777" w:rsidR="00B4099B" w:rsidRDefault="00B4099B">
            <w:pPr>
              <w:rPr>
                <w:rFonts w:ascii="Calibri" w:hAnsi="Calibri" w:cs="Calibri"/>
                <w:color w:val="000000"/>
                <w:sz w:val="20"/>
                <w:szCs w:val="20"/>
              </w:rPr>
            </w:pPr>
            <w:r>
              <w:rPr>
                <w:rFonts w:ascii="Calibri" w:hAnsi="Calibri" w:cs="Calibri"/>
                <w:color w:val="000000"/>
                <w:sz w:val="20"/>
                <w:szCs w:val="20"/>
              </w:rPr>
              <w:t>Projekt FireSpill</w:t>
            </w:r>
          </w:p>
        </w:tc>
        <w:tc>
          <w:tcPr>
            <w:tcW w:w="2340" w:type="dxa"/>
            <w:tcBorders>
              <w:top w:val="nil"/>
              <w:left w:val="nil"/>
              <w:bottom w:val="single" w:sz="4" w:space="0" w:color="auto"/>
              <w:right w:val="single" w:sz="4" w:space="0" w:color="auto"/>
            </w:tcBorders>
            <w:shd w:val="clear" w:color="000000" w:fill="FFFFFF"/>
            <w:vAlign w:val="center"/>
            <w:hideMark/>
          </w:tcPr>
          <w:p w14:paraId="3C34B1A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6.619.750,00</w:t>
            </w:r>
          </w:p>
        </w:tc>
        <w:tc>
          <w:tcPr>
            <w:tcW w:w="1920" w:type="dxa"/>
            <w:tcBorders>
              <w:top w:val="nil"/>
              <w:left w:val="nil"/>
              <w:bottom w:val="single" w:sz="4" w:space="0" w:color="auto"/>
              <w:right w:val="single" w:sz="4" w:space="0" w:color="auto"/>
            </w:tcBorders>
            <w:shd w:val="clear" w:color="000000" w:fill="FFFFFF"/>
            <w:vAlign w:val="center"/>
            <w:hideMark/>
          </w:tcPr>
          <w:p w14:paraId="4C8F20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969.294,17</w:t>
            </w:r>
          </w:p>
        </w:tc>
        <w:tc>
          <w:tcPr>
            <w:tcW w:w="960" w:type="dxa"/>
            <w:tcBorders>
              <w:top w:val="nil"/>
              <w:left w:val="nil"/>
              <w:bottom w:val="single" w:sz="4" w:space="0" w:color="auto"/>
              <w:right w:val="single" w:sz="8" w:space="0" w:color="auto"/>
            </w:tcBorders>
            <w:shd w:val="clear" w:color="000000" w:fill="FFFFFF"/>
            <w:vAlign w:val="center"/>
            <w:hideMark/>
          </w:tcPr>
          <w:p w14:paraId="29CDF6F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14,64</w:t>
            </w:r>
          </w:p>
        </w:tc>
      </w:tr>
      <w:tr w:rsidR="00B4099B" w14:paraId="529DFF97"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EBB15FE" w14:textId="77777777" w:rsidR="00B4099B" w:rsidRDefault="00B4099B">
            <w:pPr>
              <w:rPr>
                <w:rFonts w:ascii="Calibri" w:hAnsi="Calibri" w:cs="Calibri"/>
                <w:color w:val="000000"/>
                <w:sz w:val="20"/>
                <w:szCs w:val="20"/>
              </w:rPr>
            </w:pPr>
            <w:r>
              <w:rPr>
                <w:rFonts w:ascii="Calibri" w:hAnsi="Calibri" w:cs="Calibri"/>
                <w:color w:val="000000"/>
                <w:sz w:val="20"/>
                <w:szCs w:val="20"/>
              </w:rPr>
              <w:t>Projekt Cascade</w:t>
            </w:r>
          </w:p>
        </w:tc>
        <w:tc>
          <w:tcPr>
            <w:tcW w:w="2340" w:type="dxa"/>
            <w:tcBorders>
              <w:top w:val="nil"/>
              <w:left w:val="nil"/>
              <w:bottom w:val="single" w:sz="4" w:space="0" w:color="auto"/>
              <w:right w:val="single" w:sz="4" w:space="0" w:color="auto"/>
            </w:tcBorders>
            <w:shd w:val="clear" w:color="000000" w:fill="FFFFFF"/>
            <w:vAlign w:val="center"/>
            <w:hideMark/>
          </w:tcPr>
          <w:p w14:paraId="2A4780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1.211.853,00</w:t>
            </w:r>
          </w:p>
        </w:tc>
        <w:tc>
          <w:tcPr>
            <w:tcW w:w="1920" w:type="dxa"/>
            <w:tcBorders>
              <w:top w:val="nil"/>
              <w:left w:val="nil"/>
              <w:bottom w:val="single" w:sz="4" w:space="0" w:color="auto"/>
              <w:right w:val="single" w:sz="4" w:space="0" w:color="auto"/>
            </w:tcBorders>
            <w:shd w:val="clear" w:color="000000" w:fill="FFFFFF"/>
            <w:vAlign w:val="center"/>
            <w:hideMark/>
          </w:tcPr>
          <w:p w14:paraId="1429BA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113.756,52</w:t>
            </w:r>
          </w:p>
        </w:tc>
        <w:tc>
          <w:tcPr>
            <w:tcW w:w="960" w:type="dxa"/>
            <w:tcBorders>
              <w:top w:val="nil"/>
              <w:left w:val="nil"/>
              <w:bottom w:val="single" w:sz="4" w:space="0" w:color="auto"/>
              <w:right w:val="single" w:sz="8" w:space="0" w:color="auto"/>
            </w:tcBorders>
            <w:shd w:val="clear" w:color="000000" w:fill="FFFFFF"/>
            <w:vAlign w:val="center"/>
            <w:hideMark/>
          </w:tcPr>
          <w:p w14:paraId="1FEFEE8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9,39</w:t>
            </w:r>
          </w:p>
        </w:tc>
      </w:tr>
      <w:tr w:rsidR="00B4099B" w14:paraId="5124B38B"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2632231" w14:textId="77777777" w:rsidR="00B4099B" w:rsidRDefault="00B4099B">
            <w:pPr>
              <w:rPr>
                <w:rFonts w:ascii="Calibri" w:hAnsi="Calibri" w:cs="Calibri"/>
                <w:color w:val="000000"/>
                <w:sz w:val="20"/>
                <w:szCs w:val="20"/>
              </w:rPr>
            </w:pPr>
            <w:r>
              <w:rPr>
                <w:rFonts w:ascii="Calibri" w:hAnsi="Calibri" w:cs="Calibri"/>
                <w:color w:val="000000"/>
                <w:sz w:val="20"/>
                <w:szCs w:val="20"/>
              </w:rPr>
              <w:t>Projekt Susport</w:t>
            </w:r>
          </w:p>
        </w:tc>
        <w:tc>
          <w:tcPr>
            <w:tcW w:w="2340" w:type="dxa"/>
            <w:tcBorders>
              <w:top w:val="nil"/>
              <w:left w:val="nil"/>
              <w:bottom w:val="single" w:sz="4" w:space="0" w:color="auto"/>
              <w:right w:val="single" w:sz="4" w:space="0" w:color="auto"/>
            </w:tcBorders>
            <w:shd w:val="clear" w:color="000000" w:fill="FFFFFF"/>
            <w:vAlign w:val="center"/>
            <w:hideMark/>
          </w:tcPr>
          <w:p w14:paraId="00237F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780.940,00</w:t>
            </w:r>
          </w:p>
        </w:tc>
        <w:tc>
          <w:tcPr>
            <w:tcW w:w="1920" w:type="dxa"/>
            <w:tcBorders>
              <w:top w:val="nil"/>
              <w:left w:val="nil"/>
              <w:bottom w:val="single" w:sz="4" w:space="0" w:color="auto"/>
              <w:right w:val="single" w:sz="4" w:space="0" w:color="auto"/>
            </w:tcBorders>
            <w:shd w:val="clear" w:color="000000" w:fill="FFFFFF"/>
            <w:vAlign w:val="center"/>
            <w:hideMark/>
          </w:tcPr>
          <w:p w14:paraId="6CE219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628.433,83</w:t>
            </w:r>
          </w:p>
        </w:tc>
        <w:tc>
          <w:tcPr>
            <w:tcW w:w="960" w:type="dxa"/>
            <w:tcBorders>
              <w:top w:val="nil"/>
              <w:left w:val="nil"/>
              <w:bottom w:val="single" w:sz="4" w:space="0" w:color="auto"/>
              <w:right w:val="single" w:sz="8" w:space="0" w:color="auto"/>
            </w:tcBorders>
            <w:shd w:val="clear" w:color="000000" w:fill="FFFFFF"/>
            <w:vAlign w:val="center"/>
            <w:hideMark/>
          </w:tcPr>
          <w:p w14:paraId="38E8AC3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80,47</w:t>
            </w:r>
          </w:p>
        </w:tc>
      </w:tr>
      <w:tr w:rsidR="00B4099B" w14:paraId="64819F26" w14:textId="77777777" w:rsidTr="00B4099B">
        <w:trPr>
          <w:trHeight w:val="765"/>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808C05A" w14:textId="77777777" w:rsidR="00B4099B" w:rsidRDefault="00B4099B">
            <w:pPr>
              <w:rPr>
                <w:rFonts w:ascii="Calibri" w:hAnsi="Calibri" w:cs="Calibri"/>
                <w:color w:val="000000"/>
                <w:sz w:val="20"/>
                <w:szCs w:val="20"/>
              </w:rPr>
            </w:pPr>
            <w:r>
              <w:rPr>
                <w:rFonts w:ascii="Calibri" w:hAnsi="Calibri" w:cs="Calibri"/>
                <w:color w:val="000000"/>
                <w:sz w:val="20"/>
                <w:szCs w:val="20"/>
              </w:rPr>
              <w:t>Osiguravanje sustava podrške za žrtve nasilja u obitelji na području DNŽ - Josipov dom</w:t>
            </w:r>
          </w:p>
        </w:tc>
        <w:tc>
          <w:tcPr>
            <w:tcW w:w="2340" w:type="dxa"/>
            <w:tcBorders>
              <w:top w:val="nil"/>
              <w:left w:val="nil"/>
              <w:bottom w:val="single" w:sz="4" w:space="0" w:color="auto"/>
              <w:right w:val="single" w:sz="4" w:space="0" w:color="auto"/>
            </w:tcBorders>
            <w:shd w:val="clear" w:color="000000" w:fill="FFFFFF"/>
            <w:vAlign w:val="center"/>
            <w:hideMark/>
          </w:tcPr>
          <w:p w14:paraId="52C802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2.873.960,00</w:t>
            </w:r>
          </w:p>
        </w:tc>
        <w:tc>
          <w:tcPr>
            <w:tcW w:w="1920" w:type="dxa"/>
            <w:tcBorders>
              <w:top w:val="nil"/>
              <w:left w:val="nil"/>
              <w:bottom w:val="single" w:sz="4" w:space="0" w:color="auto"/>
              <w:right w:val="single" w:sz="4" w:space="0" w:color="auto"/>
            </w:tcBorders>
            <w:shd w:val="clear" w:color="000000" w:fill="FFFFFF"/>
            <w:vAlign w:val="center"/>
            <w:hideMark/>
          </w:tcPr>
          <w:p w14:paraId="5E24395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1.911.076,43</w:t>
            </w:r>
          </w:p>
        </w:tc>
        <w:tc>
          <w:tcPr>
            <w:tcW w:w="960" w:type="dxa"/>
            <w:tcBorders>
              <w:top w:val="nil"/>
              <w:left w:val="nil"/>
              <w:bottom w:val="single" w:sz="4" w:space="0" w:color="auto"/>
              <w:right w:val="single" w:sz="8" w:space="0" w:color="auto"/>
            </w:tcBorders>
            <w:shd w:val="clear" w:color="000000" w:fill="FFFFFF"/>
            <w:vAlign w:val="center"/>
            <w:hideMark/>
          </w:tcPr>
          <w:p w14:paraId="2EB8041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66,50</w:t>
            </w:r>
          </w:p>
        </w:tc>
      </w:tr>
      <w:tr w:rsidR="00B4099B" w14:paraId="4E75396C"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BC368DE" w14:textId="77777777" w:rsidR="00B4099B" w:rsidRDefault="00B4099B">
            <w:pPr>
              <w:rPr>
                <w:rFonts w:ascii="Calibri" w:hAnsi="Calibri" w:cs="Calibri"/>
                <w:color w:val="000000"/>
                <w:sz w:val="20"/>
                <w:szCs w:val="20"/>
              </w:rPr>
            </w:pPr>
            <w:r>
              <w:rPr>
                <w:rFonts w:ascii="Calibri" w:hAnsi="Calibri" w:cs="Calibri"/>
                <w:color w:val="000000"/>
                <w:sz w:val="20"/>
                <w:szCs w:val="20"/>
              </w:rPr>
              <w:t>Projekt D rural</w:t>
            </w:r>
          </w:p>
        </w:tc>
        <w:tc>
          <w:tcPr>
            <w:tcW w:w="2340" w:type="dxa"/>
            <w:tcBorders>
              <w:top w:val="nil"/>
              <w:left w:val="nil"/>
              <w:bottom w:val="single" w:sz="4" w:space="0" w:color="auto"/>
              <w:right w:val="single" w:sz="4" w:space="0" w:color="auto"/>
            </w:tcBorders>
            <w:shd w:val="clear" w:color="000000" w:fill="FFFFFF"/>
            <w:vAlign w:val="center"/>
            <w:hideMark/>
          </w:tcPr>
          <w:p w14:paraId="729AF4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72.672,00</w:t>
            </w:r>
          </w:p>
        </w:tc>
        <w:tc>
          <w:tcPr>
            <w:tcW w:w="1920" w:type="dxa"/>
            <w:tcBorders>
              <w:top w:val="nil"/>
              <w:left w:val="nil"/>
              <w:bottom w:val="single" w:sz="4" w:space="0" w:color="auto"/>
              <w:right w:val="single" w:sz="4" w:space="0" w:color="auto"/>
            </w:tcBorders>
            <w:shd w:val="clear" w:color="000000" w:fill="FFFFFF"/>
            <w:vAlign w:val="center"/>
            <w:hideMark/>
          </w:tcPr>
          <w:p w14:paraId="3D9CE32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46C353D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20D7A17"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228D2E8"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Projekt O.P.E.R.A. II </w:t>
            </w:r>
          </w:p>
        </w:tc>
        <w:tc>
          <w:tcPr>
            <w:tcW w:w="2340" w:type="dxa"/>
            <w:tcBorders>
              <w:top w:val="nil"/>
              <w:left w:val="nil"/>
              <w:bottom w:val="single" w:sz="4" w:space="0" w:color="auto"/>
              <w:right w:val="single" w:sz="4" w:space="0" w:color="auto"/>
            </w:tcBorders>
            <w:shd w:val="clear" w:color="000000" w:fill="FFFFFF"/>
            <w:vAlign w:val="center"/>
            <w:hideMark/>
          </w:tcPr>
          <w:p w14:paraId="732FCC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0BC9CE6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18.148,84</w:t>
            </w:r>
          </w:p>
        </w:tc>
        <w:tc>
          <w:tcPr>
            <w:tcW w:w="960" w:type="dxa"/>
            <w:tcBorders>
              <w:top w:val="nil"/>
              <w:left w:val="nil"/>
              <w:bottom w:val="single" w:sz="4" w:space="0" w:color="auto"/>
              <w:right w:val="single" w:sz="8" w:space="0" w:color="auto"/>
            </w:tcBorders>
            <w:shd w:val="clear" w:color="000000" w:fill="FFFFFF"/>
            <w:vAlign w:val="center"/>
            <w:hideMark/>
          </w:tcPr>
          <w:p w14:paraId="57FFF958" w14:textId="375B9E76" w:rsidR="00B4099B" w:rsidRDefault="00506575">
            <w:pPr>
              <w:jc w:val="right"/>
              <w:rPr>
                <w:rFonts w:ascii="Calibri" w:hAnsi="Calibri" w:cs="Calibri"/>
                <w:color w:val="000000"/>
                <w:sz w:val="20"/>
                <w:szCs w:val="20"/>
              </w:rPr>
            </w:pPr>
            <w:r>
              <w:rPr>
                <w:rFonts w:ascii="Calibri" w:hAnsi="Calibri" w:cs="Calibri"/>
                <w:color w:val="000000"/>
                <w:sz w:val="20"/>
                <w:szCs w:val="20"/>
              </w:rPr>
              <w:t xml:space="preserve"> 0,00</w:t>
            </w:r>
            <w:r w:rsidR="00B4099B">
              <w:rPr>
                <w:rFonts w:ascii="Calibri" w:hAnsi="Calibri" w:cs="Calibri"/>
                <w:color w:val="000000"/>
                <w:sz w:val="20"/>
                <w:szCs w:val="20"/>
              </w:rPr>
              <w:t> </w:t>
            </w:r>
          </w:p>
        </w:tc>
      </w:tr>
      <w:tr w:rsidR="00B4099B" w14:paraId="6B84C767"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A118505" w14:textId="77777777" w:rsidR="00B4099B" w:rsidRDefault="00B4099B">
            <w:pPr>
              <w:rPr>
                <w:rFonts w:ascii="Calibri" w:hAnsi="Calibri" w:cs="Calibri"/>
                <w:color w:val="000000"/>
                <w:sz w:val="20"/>
                <w:szCs w:val="20"/>
              </w:rPr>
            </w:pPr>
            <w:r>
              <w:rPr>
                <w:rFonts w:ascii="Calibri" w:hAnsi="Calibri" w:cs="Calibri"/>
                <w:color w:val="000000"/>
                <w:sz w:val="20"/>
                <w:szCs w:val="20"/>
              </w:rPr>
              <w:t>Projekt Glog</w:t>
            </w:r>
          </w:p>
        </w:tc>
        <w:tc>
          <w:tcPr>
            <w:tcW w:w="2340" w:type="dxa"/>
            <w:tcBorders>
              <w:top w:val="nil"/>
              <w:left w:val="nil"/>
              <w:bottom w:val="single" w:sz="4" w:space="0" w:color="auto"/>
              <w:right w:val="single" w:sz="4" w:space="0" w:color="auto"/>
            </w:tcBorders>
            <w:shd w:val="clear" w:color="000000" w:fill="FFFFFF"/>
            <w:vAlign w:val="center"/>
            <w:hideMark/>
          </w:tcPr>
          <w:p w14:paraId="7D28E1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2457B0D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2.676.222,55</w:t>
            </w:r>
          </w:p>
        </w:tc>
        <w:tc>
          <w:tcPr>
            <w:tcW w:w="960" w:type="dxa"/>
            <w:tcBorders>
              <w:top w:val="nil"/>
              <w:left w:val="nil"/>
              <w:bottom w:val="single" w:sz="4" w:space="0" w:color="auto"/>
              <w:right w:val="single" w:sz="8" w:space="0" w:color="auto"/>
            </w:tcBorders>
            <w:shd w:val="clear" w:color="000000" w:fill="FFFFFF"/>
            <w:vAlign w:val="center"/>
            <w:hideMark/>
          </w:tcPr>
          <w:p w14:paraId="53291E85" w14:textId="33DC6B08" w:rsidR="00B4099B" w:rsidRDefault="00506575">
            <w:pPr>
              <w:jc w:val="right"/>
              <w:rPr>
                <w:rFonts w:ascii="Calibri" w:hAnsi="Calibri" w:cs="Calibri"/>
                <w:color w:val="000000"/>
                <w:sz w:val="20"/>
                <w:szCs w:val="20"/>
              </w:rPr>
            </w:pPr>
            <w:r>
              <w:rPr>
                <w:rFonts w:ascii="Calibri" w:hAnsi="Calibri" w:cs="Calibri"/>
                <w:color w:val="000000"/>
                <w:sz w:val="20"/>
                <w:szCs w:val="20"/>
              </w:rPr>
              <w:t>0,00</w:t>
            </w:r>
            <w:r w:rsidR="00B4099B">
              <w:rPr>
                <w:rFonts w:ascii="Calibri" w:hAnsi="Calibri" w:cs="Calibri"/>
                <w:color w:val="000000"/>
                <w:sz w:val="20"/>
                <w:szCs w:val="20"/>
              </w:rPr>
              <w:t> </w:t>
            </w:r>
          </w:p>
        </w:tc>
      </w:tr>
      <w:tr w:rsidR="00B4099B" w14:paraId="3030F3B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FE2BA9E" w14:textId="77777777" w:rsidR="00B4099B" w:rsidRDefault="00B4099B">
            <w:pPr>
              <w:rPr>
                <w:rFonts w:ascii="Calibri" w:hAnsi="Calibri" w:cs="Calibri"/>
                <w:color w:val="000000"/>
                <w:sz w:val="20"/>
                <w:szCs w:val="20"/>
              </w:rPr>
            </w:pPr>
            <w:r>
              <w:rPr>
                <w:rFonts w:ascii="Calibri" w:hAnsi="Calibri" w:cs="Calibri"/>
                <w:color w:val="000000"/>
                <w:sz w:val="20"/>
                <w:szCs w:val="20"/>
              </w:rPr>
              <w:t>Projekt Take it slow</w:t>
            </w:r>
          </w:p>
        </w:tc>
        <w:tc>
          <w:tcPr>
            <w:tcW w:w="2340" w:type="dxa"/>
            <w:tcBorders>
              <w:top w:val="nil"/>
              <w:left w:val="nil"/>
              <w:bottom w:val="single" w:sz="4" w:space="0" w:color="auto"/>
              <w:right w:val="single" w:sz="4" w:space="0" w:color="auto"/>
            </w:tcBorders>
            <w:shd w:val="clear" w:color="000000" w:fill="FFFFFF"/>
            <w:vAlign w:val="center"/>
            <w:hideMark/>
          </w:tcPr>
          <w:p w14:paraId="181E378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20.814.580,00</w:t>
            </w:r>
          </w:p>
        </w:tc>
        <w:tc>
          <w:tcPr>
            <w:tcW w:w="1920" w:type="dxa"/>
            <w:tcBorders>
              <w:top w:val="nil"/>
              <w:left w:val="nil"/>
              <w:bottom w:val="single" w:sz="4" w:space="0" w:color="auto"/>
              <w:right w:val="single" w:sz="4" w:space="0" w:color="auto"/>
            </w:tcBorders>
            <w:shd w:val="clear" w:color="000000" w:fill="FFFFFF"/>
            <w:vAlign w:val="center"/>
            <w:hideMark/>
          </w:tcPr>
          <w:p w14:paraId="5A4456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2.132.746,23</w:t>
            </w:r>
          </w:p>
        </w:tc>
        <w:tc>
          <w:tcPr>
            <w:tcW w:w="960" w:type="dxa"/>
            <w:tcBorders>
              <w:top w:val="nil"/>
              <w:left w:val="nil"/>
              <w:bottom w:val="single" w:sz="4" w:space="0" w:color="auto"/>
              <w:right w:val="single" w:sz="8" w:space="0" w:color="auto"/>
            </w:tcBorders>
            <w:shd w:val="clear" w:color="000000" w:fill="FFFFFF"/>
            <w:vAlign w:val="center"/>
            <w:hideMark/>
          </w:tcPr>
          <w:p w14:paraId="0ABA82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10,25</w:t>
            </w:r>
          </w:p>
        </w:tc>
      </w:tr>
      <w:tr w:rsidR="00B4099B" w14:paraId="1A13C21D"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1025592" w14:textId="77777777" w:rsidR="00B4099B" w:rsidRDefault="00B4099B">
            <w:pPr>
              <w:rPr>
                <w:rFonts w:ascii="Calibri" w:hAnsi="Calibri" w:cs="Calibri"/>
                <w:color w:val="000000"/>
                <w:sz w:val="20"/>
                <w:szCs w:val="20"/>
              </w:rPr>
            </w:pPr>
            <w:r>
              <w:rPr>
                <w:rFonts w:ascii="Calibri" w:hAnsi="Calibri" w:cs="Calibri"/>
                <w:color w:val="000000"/>
                <w:sz w:val="20"/>
                <w:szCs w:val="20"/>
              </w:rPr>
              <w:t>Projekt Alter Eco Plus</w:t>
            </w:r>
          </w:p>
        </w:tc>
        <w:tc>
          <w:tcPr>
            <w:tcW w:w="2340" w:type="dxa"/>
            <w:tcBorders>
              <w:top w:val="nil"/>
              <w:left w:val="nil"/>
              <w:bottom w:val="single" w:sz="4" w:space="0" w:color="auto"/>
              <w:right w:val="single" w:sz="4" w:space="0" w:color="auto"/>
            </w:tcBorders>
            <w:shd w:val="clear" w:color="000000" w:fill="FFFFFF"/>
            <w:vAlign w:val="center"/>
            <w:hideMark/>
          </w:tcPr>
          <w:p w14:paraId="3199B4A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183.905,00</w:t>
            </w:r>
          </w:p>
        </w:tc>
        <w:tc>
          <w:tcPr>
            <w:tcW w:w="1920" w:type="dxa"/>
            <w:tcBorders>
              <w:top w:val="nil"/>
              <w:left w:val="nil"/>
              <w:bottom w:val="single" w:sz="4" w:space="0" w:color="auto"/>
              <w:right w:val="single" w:sz="4" w:space="0" w:color="auto"/>
            </w:tcBorders>
            <w:shd w:val="clear" w:color="000000" w:fill="FFFFFF"/>
            <w:vAlign w:val="center"/>
            <w:hideMark/>
          </w:tcPr>
          <w:p w14:paraId="70B54D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90.566,02</w:t>
            </w:r>
          </w:p>
        </w:tc>
        <w:tc>
          <w:tcPr>
            <w:tcW w:w="960" w:type="dxa"/>
            <w:tcBorders>
              <w:top w:val="nil"/>
              <w:left w:val="nil"/>
              <w:bottom w:val="single" w:sz="4" w:space="0" w:color="auto"/>
              <w:right w:val="single" w:sz="8" w:space="0" w:color="auto"/>
            </w:tcBorders>
            <w:shd w:val="clear" w:color="000000" w:fill="FFFFFF"/>
            <w:vAlign w:val="center"/>
            <w:hideMark/>
          </w:tcPr>
          <w:p w14:paraId="766EF75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49,25</w:t>
            </w:r>
          </w:p>
        </w:tc>
      </w:tr>
      <w:tr w:rsidR="00B4099B" w14:paraId="359513AD" w14:textId="77777777" w:rsidTr="00B4099B">
        <w:trPr>
          <w:trHeight w:val="36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30A8F9B" w14:textId="77777777" w:rsidR="00B4099B" w:rsidRDefault="00B4099B">
            <w:pPr>
              <w:rPr>
                <w:rFonts w:ascii="Calibri" w:hAnsi="Calibri" w:cs="Calibri"/>
                <w:color w:val="000000"/>
                <w:sz w:val="20"/>
                <w:szCs w:val="20"/>
              </w:rPr>
            </w:pPr>
            <w:r>
              <w:rPr>
                <w:rFonts w:ascii="Calibri" w:hAnsi="Calibri" w:cs="Calibri"/>
                <w:color w:val="000000"/>
                <w:sz w:val="20"/>
                <w:szCs w:val="20"/>
              </w:rPr>
              <w:t>Projekt navodnjavanja Koševo Vrbovci</w:t>
            </w:r>
          </w:p>
        </w:tc>
        <w:tc>
          <w:tcPr>
            <w:tcW w:w="2340" w:type="dxa"/>
            <w:tcBorders>
              <w:top w:val="nil"/>
              <w:left w:val="nil"/>
              <w:bottom w:val="single" w:sz="4" w:space="0" w:color="auto"/>
              <w:right w:val="single" w:sz="4" w:space="0" w:color="auto"/>
            </w:tcBorders>
            <w:shd w:val="clear" w:color="000000" w:fill="FFFFFF"/>
            <w:vAlign w:val="center"/>
            <w:hideMark/>
          </w:tcPr>
          <w:p w14:paraId="4733E2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3.153.500,00</w:t>
            </w:r>
          </w:p>
        </w:tc>
        <w:tc>
          <w:tcPr>
            <w:tcW w:w="1920" w:type="dxa"/>
            <w:tcBorders>
              <w:top w:val="nil"/>
              <w:left w:val="nil"/>
              <w:bottom w:val="single" w:sz="4" w:space="0" w:color="auto"/>
              <w:right w:val="single" w:sz="4" w:space="0" w:color="auto"/>
            </w:tcBorders>
            <w:shd w:val="clear" w:color="000000" w:fill="FFFFFF"/>
            <w:vAlign w:val="center"/>
            <w:hideMark/>
          </w:tcPr>
          <w:p w14:paraId="2C79EE3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5CB562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60FD3869"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320AA3E" w14:textId="77777777" w:rsidR="00B4099B" w:rsidRDefault="00B4099B">
            <w:pPr>
              <w:rPr>
                <w:rFonts w:ascii="Calibri" w:hAnsi="Calibri" w:cs="Calibri"/>
                <w:color w:val="000000"/>
                <w:sz w:val="20"/>
                <w:szCs w:val="20"/>
              </w:rPr>
            </w:pPr>
            <w:r>
              <w:rPr>
                <w:rFonts w:ascii="Calibri" w:hAnsi="Calibri" w:cs="Calibri"/>
                <w:color w:val="000000"/>
                <w:sz w:val="20"/>
                <w:szCs w:val="20"/>
              </w:rPr>
              <w:t>Projekt ruralno poučna kul.etno. Atrakcija</w:t>
            </w:r>
          </w:p>
        </w:tc>
        <w:tc>
          <w:tcPr>
            <w:tcW w:w="2340" w:type="dxa"/>
            <w:tcBorders>
              <w:top w:val="nil"/>
              <w:left w:val="nil"/>
              <w:bottom w:val="single" w:sz="4" w:space="0" w:color="auto"/>
              <w:right w:val="single" w:sz="4" w:space="0" w:color="auto"/>
            </w:tcBorders>
            <w:shd w:val="clear" w:color="000000" w:fill="FFFFFF"/>
            <w:vAlign w:val="center"/>
            <w:hideMark/>
          </w:tcPr>
          <w:p w14:paraId="072FD0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4.600.791,00</w:t>
            </w:r>
          </w:p>
        </w:tc>
        <w:tc>
          <w:tcPr>
            <w:tcW w:w="1920" w:type="dxa"/>
            <w:tcBorders>
              <w:top w:val="nil"/>
              <w:left w:val="nil"/>
              <w:bottom w:val="single" w:sz="4" w:space="0" w:color="auto"/>
              <w:right w:val="single" w:sz="4" w:space="0" w:color="auto"/>
            </w:tcBorders>
            <w:shd w:val="clear" w:color="000000" w:fill="FFFFFF"/>
            <w:vAlign w:val="center"/>
            <w:hideMark/>
          </w:tcPr>
          <w:p w14:paraId="5060D5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3.995.560,03</w:t>
            </w:r>
          </w:p>
        </w:tc>
        <w:tc>
          <w:tcPr>
            <w:tcW w:w="960" w:type="dxa"/>
            <w:tcBorders>
              <w:top w:val="nil"/>
              <w:left w:val="nil"/>
              <w:bottom w:val="single" w:sz="4" w:space="0" w:color="auto"/>
              <w:right w:val="single" w:sz="8" w:space="0" w:color="auto"/>
            </w:tcBorders>
            <w:shd w:val="clear" w:color="000000" w:fill="FFFFFF"/>
            <w:vAlign w:val="center"/>
            <w:hideMark/>
          </w:tcPr>
          <w:p w14:paraId="2DDBB6B6" w14:textId="6733158E" w:rsidR="00B4099B" w:rsidRDefault="0078733C">
            <w:pPr>
              <w:jc w:val="right"/>
              <w:rPr>
                <w:rFonts w:ascii="Calibri" w:hAnsi="Calibri" w:cs="Calibri"/>
                <w:color w:val="000000"/>
                <w:sz w:val="20"/>
                <w:szCs w:val="20"/>
              </w:rPr>
            </w:pPr>
            <w:r>
              <w:rPr>
                <w:rFonts w:ascii="Calibri" w:hAnsi="Calibri" w:cs="Calibri"/>
                <w:color w:val="000000"/>
                <w:sz w:val="20"/>
                <w:szCs w:val="20"/>
              </w:rPr>
              <w:t>85,96</w:t>
            </w:r>
            <w:r w:rsidR="00B4099B">
              <w:rPr>
                <w:rFonts w:ascii="Calibri" w:hAnsi="Calibri" w:cs="Calibri"/>
                <w:color w:val="000000"/>
                <w:sz w:val="20"/>
                <w:szCs w:val="20"/>
              </w:rPr>
              <w:t> </w:t>
            </w:r>
          </w:p>
        </w:tc>
      </w:tr>
      <w:tr w:rsidR="00B4099B" w14:paraId="738B4FA2"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6D69FB3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2.2. REFUNDACIJA IZ FONDOVA EU</w:t>
            </w:r>
          </w:p>
        </w:tc>
        <w:tc>
          <w:tcPr>
            <w:tcW w:w="2340" w:type="dxa"/>
            <w:tcBorders>
              <w:top w:val="nil"/>
              <w:left w:val="nil"/>
              <w:bottom w:val="single" w:sz="4" w:space="0" w:color="auto"/>
              <w:right w:val="single" w:sz="4" w:space="0" w:color="auto"/>
            </w:tcBorders>
            <w:shd w:val="clear" w:color="000000" w:fill="E2EFD9"/>
            <w:vAlign w:val="center"/>
            <w:hideMark/>
          </w:tcPr>
          <w:p w14:paraId="15D8775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2.755.810,00</w:t>
            </w:r>
          </w:p>
        </w:tc>
        <w:tc>
          <w:tcPr>
            <w:tcW w:w="1920" w:type="dxa"/>
            <w:tcBorders>
              <w:top w:val="nil"/>
              <w:left w:val="nil"/>
              <w:bottom w:val="single" w:sz="4" w:space="0" w:color="auto"/>
              <w:right w:val="single" w:sz="4" w:space="0" w:color="auto"/>
            </w:tcBorders>
            <w:shd w:val="clear" w:color="000000" w:fill="E2EFD9"/>
            <w:vAlign w:val="center"/>
            <w:hideMark/>
          </w:tcPr>
          <w:p w14:paraId="2C66AA7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2.191.136,17</w:t>
            </w:r>
          </w:p>
        </w:tc>
        <w:tc>
          <w:tcPr>
            <w:tcW w:w="960" w:type="dxa"/>
            <w:tcBorders>
              <w:top w:val="nil"/>
              <w:left w:val="nil"/>
              <w:bottom w:val="single" w:sz="4" w:space="0" w:color="auto"/>
              <w:right w:val="single" w:sz="8" w:space="0" w:color="auto"/>
            </w:tcBorders>
            <w:shd w:val="clear" w:color="000000" w:fill="E2EFD9"/>
            <w:vAlign w:val="center"/>
            <w:hideMark/>
          </w:tcPr>
          <w:p w14:paraId="79A6154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79,51</w:t>
            </w:r>
          </w:p>
        </w:tc>
      </w:tr>
      <w:tr w:rsidR="00B4099B" w14:paraId="72EE68FA"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27AEA05" w14:textId="77777777" w:rsidR="00B4099B" w:rsidRDefault="00B4099B">
            <w:pPr>
              <w:rPr>
                <w:rFonts w:ascii="Calibri" w:hAnsi="Calibri" w:cs="Calibri"/>
                <w:color w:val="000000"/>
                <w:sz w:val="20"/>
                <w:szCs w:val="20"/>
              </w:rPr>
            </w:pPr>
            <w:r>
              <w:rPr>
                <w:rFonts w:ascii="Calibri" w:hAnsi="Calibri" w:cs="Calibri"/>
                <w:color w:val="000000"/>
                <w:sz w:val="20"/>
                <w:szCs w:val="20"/>
              </w:rPr>
              <w:t>Ref. za predfinan. EU projekta - PK</w:t>
            </w:r>
          </w:p>
        </w:tc>
        <w:tc>
          <w:tcPr>
            <w:tcW w:w="2340" w:type="dxa"/>
            <w:tcBorders>
              <w:top w:val="nil"/>
              <w:left w:val="nil"/>
              <w:bottom w:val="single" w:sz="4" w:space="0" w:color="auto"/>
              <w:right w:val="single" w:sz="4" w:space="0" w:color="auto"/>
            </w:tcBorders>
            <w:shd w:val="clear" w:color="000000" w:fill="FFFFFF"/>
            <w:vAlign w:val="center"/>
            <w:hideMark/>
          </w:tcPr>
          <w:p w14:paraId="0070988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2.755.810,00</w:t>
            </w:r>
          </w:p>
        </w:tc>
        <w:tc>
          <w:tcPr>
            <w:tcW w:w="1920" w:type="dxa"/>
            <w:tcBorders>
              <w:top w:val="nil"/>
              <w:left w:val="nil"/>
              <w:bottom w:val="single" w:sz="4" w:space="0" w:color="auto"/>
              <w:right w:val="single" w:sz="4" w:space="0" w:color="auto"/>
            </w:tcBorders>
            <w:shd w:val="clear" w:color="000000" w:fill="FFFFFF"/>
            <w:vAlign w:val="center"/>
            <w:hideMark/>
          </w:tcPr>
          <w:p w14:paraId="7A9793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2.191.136,17</w:t>
            </w:r>
          </w:p>
        </w:tc>
        <w:tc>
          <w:tcPr>
            <w:tcW w:w="960" w:type="dxa"/>
            <w:tcBorders>
              <w:top w:val="nil"/>
              <w:left w:val="nil"/>
              <w:bottom w:val="single" w:sz="4" w:space="0" w:color="auto"/>
              <w:right w:val="single" w:sz="8" w:space="0" w:color="auto"/>
            </w:tcBorders>
            <w:shd w:val="clear" w:color="000000" w:fill="FFFFFF"/>
            <w:vAlign w:val="center"/>
            <w:hideMark/>
          </w:tcPr>
          <w:p w14:paraId="23F46C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79,51</w:t>
            </w:r>
          </w:p>
        </w:tc>
      </w:tr>
      <w:tr w:rsidR="00B4099B" w14:paraId="04473813"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3F3E315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2.3. POMOĆI PRORAČUNU IZ DRUGIH PRORAČUNA</w:t>
            </w:r>
          </w:p>
        </w:tc>
        <w:tc>
          <w:tcPr>
            <w:tcW w:w="2340" w:type="dxa"/>
            <w:tcBorders>
              <w:top w:val="nil"/>
              <w:left w:val="nil"/>
              <w:bottom w:val="single" w:sz="4" w:space="0" w:color="auto"/>
              <w:right w:val="single" w:sz="4" w:space="0" w:color="auto"/>
            </w:tcBorders>
            <w:shd w:val="clear" w:color="000000" w:fill="E2EFD9"/>
            <w:vAlign w:val="center"/>
            <w:hideMark/>
          </w:tcPr>
          <w:p w14:paraId="4FF6928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8.587.352,00</w:t>
            </w:r>
          </w:p>
        </w:tc>
        <w:tc>
          <w:tcPr>
            <w:tcW w:w="1920" w:type="dxa"/>
            <w:tcBorders>
              <w:top w:val="nil"/>
              <w:left w:val="nil"/>
              <w:bottom w:val="single" w:sz="4" w:space="0" w:color="auto"/>
              <w:right w:val="single" w:sz="4" w:space="0" w:color="auto"/>
            </w:tcBorders>
            <w:shd w:val="clear" w:color="000000" w:fill="E2EFD9"/>
            <w:vAlign w:val="center"/>
            <w:hideMark/>
          </w:tcPr>
          <w:p w14:paraId="415FC49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8.327.059,38</w:t>
            </w:r>
          </w:p>
        </w:tc>
        <w:tc>
          <w:tcPr>
            <w:tcW w:w="960" w:type="dxa"/>
            <w:tcBorders>
              <w:top w:val="nil"/>
              <w:left w:val="nil"/>
              <w:bottom w:val="single" w:sz="4" w:space="0" w:color="auto"/>
              <w:right w:val="single" w:sz="8" w:space="0" w:color="auto"/>
            </w:tcBorders>
            <w:shd w:val="clear" w:color="000000" w:fill="E2EFD9"/>
            <w:vAlign w:val="center"/>
            <w:hideMark/>
          </w:tcPr>
          <w:p w14:paraId="1205D19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96,97</w:t>
            </w:r>
          </w:p>
        </w:tc>
      </w:tr>
      <w:tr w:rsidR="00B4099B" w14:paraId="32945F7A"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B3EE1AE" w14:textId="77777777" w:rsidR="00B4099B" w:rsidRDefault="00B4099B">
            <w:pPr>
              <w:rPr>
                <w:rFonts w:ascii="Calibri" w:hAnsi="Calibri" w:cs="Calibri"/>
                <w:color w:val="000000"/>
                <w:sz w:val="20"/>
                <w:szCs w:val="20"/>
              </w:rPr>
            </w:pPr>
            <w:r>
              <w:rPr>
                <w:rFonts w:ascii="Calibri" w:hAnsi="Calibri" w:cs="Calibri"/>
                <w:color w:val="000000"/>
                <w:sz w:val="20"/>
                <w:szCs w:val="20"/>
              </w:rPr>
              <w:t>MINGO – kreditni program</w:t>
            </w:r>
          </w:p>
        </w:tc>
        <w:tc>
          <w:tcPr>
            <w:tcW w:w="2340" w:type="dxa"/>
            <w:tcBorders>
              <w:top w:val="nil"/>
              <w:left w:val="nil"/>
              <w:bottom w:val="single" w:sz="4" w:space="0" w:color="auto"/>
              <w:right w:val="single" w:sz="4" w:space="0" w:color="auto"/>
            </w:tcBorders>
            <w:shd w:val="clear" w:color="000000" w:fill="FFFFFF"/>
            <w:vAlign w:val="center"/>
            <w:hideMark/>
          </w:tcPr>
          <w:p w14:paraId="7664B3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w:t>
            </w:r>
          </w:p>
        </w:tc>
        <w:tc>
          <w:tcPr>
            <w:tcW w:w="1920" w:type="dxa"/>
            <w:tcBorders>
              <w:top w:val="nil"/>
              <w:left w:val="nil"/>
              <w:bottom w:val="single" w:sz="4" w:space="0" w:color="auto"/>
              <w:right w:val="single" w:sz="4" w:space="0" w:color="auto"/>
            </w:tcBorders>
            <w:shd w:val="clear" w:color="000000" w:fill="FFFFFF"/>
            <w:vAlign w:val="center"/>
            <w:hideMark/>
          </w:tcPr>
          <w:p w14:paraId="104995F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2.269,30</w:t>
            </w:r>
          </w:p>
        </w:tc>
        <w:tc>
          <w:tcPr>
            <w:tcW w:w="960" w:type="dxa"/>
            <w:tcBorders>
              <w:top w:val="nil"/>
              <w:left w:val="nil"/>
              <w:bottom w:val="single" w:sz="4" w:space="0" w:color="auto"/>
              <w:right w:val="single" w:sz="8" w:space="0" w:color="auto"/>
            </w:tcBorders>
            <w:shd w:val="clear" w:color="000000" w:fill="FFFFFF"/>
            <w:vAlign w:val="center"/>
            <w:hideMark/>
          </w:tcPr>
          <w:p w14:paraId="720B324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28,37</w:t>
            </w:r>
          </w:p>
        </w:tc>
      </w:tr>
      <w:tr w:rsidR="00B4099B" w14:paraId="173DAB3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11FA012" w14:textId="77777777" w:rsidR="00B4099B" w:rsidRDefault="00B4099B">
            <w:pPr>
              <w:rPr>
                <w:rFonts w:ascii="Calibri" w:hAnsi="Calibri" w:cs="Calibri"/>
                <w:color w:val="000000"/>
                <w:sz w:val="20"/>
                <w:szCs w:val="20"/>
              </w:rPr>
            </w:pPr>
            <w:r>
              <w:rPr>
                <w:rFonts w:ascii="Calibri" w:hAnsi="Calibri" w:cs="Calibri"/>
                <w:color w:val="000000"/>
                <w:sz w:val="20"/>
                <w:szCs w:val="20"/>
              </w:rPr>
              <w:t>MINT – HMP služba</w:t>
            </w:r>
          </w:p>
        </w:tc>
        <w:tc>
          <w:tcPr>
            <w:tcW w:w="2340" w:type="dxa"/>
            <w:tcBorders>
              <w:top w:val="nil"/>
              <w:left w:val="nil"/>
              <w:bottom w:val="single" w:sz="4" w:space="0" w:color="auto"/>
              <w:right w:val="single" w:sz="4" w:space="0" w:color="auto"/>
            </w:tcBorders>
            <w:shd w:val="clear" w:color="000000" w:fill="FFFFFF"/>
            <w:vAlign w:val="center"/>
            <w:hideMark/>
          </w:tcPr>
          <w:p w14:paraId="354C705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101.688,00</w:t>
            </w:r>
          </w:p>
        </w:tc>
        <w:tc>
          <w:tcPr>
            <w:tcW w:w="1920" w:type="dxa"/>
            <w:tcBorders>
              <w:top w:val="nil"/>
              <w:left w:val="nil"/>
              <w:bottom w:val="single" w:sz="4" w:space="0" w:color="auto"/>
              <w:right w:val="single" w:sz="4" w:space="0" w:color="auto"/>
            </w:tcBorders>
            <w:shd w:val="clear" w:color="000000" w:fill="FFFFFF"/>
            <w:vAlign w:val="center"/>
            <w:hideMark/>
          </w:tcPr>
          <w:p w14:paraId="507F5E8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101.688,00</w:t>
            </w:r>
          </w:p>
        </w:tc>
        <w:tc>
          <w:tcPr>
            <w:tcW w:w="960" w:type="dxa"/>
            <w:tcBorders>
              <w:top w:val="nil"/>
              <w:left w:val="nil"/>
              <w:bottom w:val="single" w:sz="4" w:space="0" w:color="auto"/>
              <w:right w:val="single" w:sz="8" w:space="0" w:color="auto"/>
            </w:tcBorders>
            <w:shd w:val="clear" w:color="000000" w:fill="FFFFFF"/>
            <w:vAlign w:val="center"/>
            <w:hideMark/>
          </w:tcPr>
          <w:p w14:paraId="41593B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F8117A0"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3DD409B" w14:textId="77777777" w:rsidR="00B4099B" w:rsidRDefault="00B4099B">
            <w:pPr>
              <w:rPr>
                <w:rFonts w:ascii="Calibri" w:hAnsi="Calibri" w:cs="Calibri"/>
                <w:color w:val="000000"/>
                <w:sz w:val="20"/>
                <w:szCs w:val="20"/>
              </w:rPr>
            </w:pPr>
            <w:r>
              <w:rPr>
                <w:rFonts w:ascii="Calibri" w:hAnsi="Calibri" w:cs="Calibri"/>
                <w:color w:val="000000"/>
                <w:sz w:val="20"/>
                <w:szCs w:val="20"/>
              </w:rPr>
              <w:t>MZOE - EKO brod</w:t>
            </w:r>
          </w:p>
        </w:tc>
        <w:tc>
          <w:tcPr>
            <w:tcW w:w="2340" w:type="dxa"/>
            <w:tcBorders>
              <w:top w:val="nil"/>
              <w:left w:val="nil"/>
              <w:bottom w:val="single" w:sz="4" w:space="0" w:color="auto"/>
              <w:right w:val="single" w:sz="4" w:space="0" w:color="auto"/>
            </w:tcBorders>
            <w:shd w:val="clear" w:color="000000" w:fill="FFFFFF"/>
            <w:vAlign w:val="center"/>
            <w:hideMark/>
          </w:tcPr>
          <w:p w14:paraId="4A0450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460.000,00</w:t>
            </w:r>
          </w:p>
        </w:tc>
        <w:tc>
          <w:tcPr>
            <w:tcW w:w="1920" w:type="dxa"/>
            <w:tcBorders>
              <w:top w:val="nil"/>
              <w:left w:val="nil"/>
              <w:bottom w:val="single" w:sz="4" w:space="0" w:color="auto"/>
              <w:right w:val="single" w:sz="4" w:space="0" w:color="auto"/>
            </w:tcBorders>
            <w:shd w:val="clear" w:color="000000" w:fill="FFFFFF"/>
            <w:vAlign w:val="center"/>
            <w:hideMark/>
          </w:tcPr>
          <w:p w14:paraId="22A16D0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460.000,00</w:t>
            </w:r>
          </w:p>
        </w:tc>
        <w:tc>
          <w:tcPr>
            <w:tcW w:w="960" w:type="dxa"/>
            <w:tcBorders>
              <w:top w:val="nil"/>
              <w:left w:val="nil"/>
              <w:bottom w:val="single" w:sz="4" w:space="0" w:color="auto"/>
              <w:right w:val="single" w:sz="8" w:space="0" w:color="auto"/>
            </w:tcBorders>
            <w:shd w:val="clear" w:color="000000" w:fill="FFFFFF"/>
            <w:vAlign w:val="center"/>
            <w:hideMark/>
          </w:tcPr>
          <w:p w14:paraId="25E0E3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55F270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6741EDA" w14:textId="77777777" w:rsidR="00B4099B" w:rsidRDefault="00B4099B">
            <w:pPr>
              <w:rPr>
                <w:rFonts w:ascii="Calibri" w:hAnsi="Calibri" w:cs="Calibri"/>
                <w:color w:val="000000"/>
                <w:sz w:val="20"/>
                <w:szCs w:val="20"/>
              </w:rPr>
            </w:pPr>
            <w:r>
              <w:rPr>
                <w:rFonts w:ascii="Calibri" w:hAnsi="Calibri" w:cs="Calibri"/>
                <w:color w:val="000000"/>
                <w:sz w:val="20"/>
                <w:szCs w:val="20"/>
              </w:rPr>
              <w:t>MZO – prijevoz učenika SŠ</w:t>
            </w:r>
          </w:p>
        </w:tc>
        <w:tc>
          <w:tcPr>
            <w:tcW w:w="2340" w:type="dxa"/>
            <w:tcBorders>
              <w:top w:val="nil"/>
              <w:left w:val="nil"/>
              <w:bottom w:val="single" w:sz="4" w:space="0" w:color="auto"/>
              <w:right w:val="single" w:sz="4" w:space="0" w:color="auto"/>
            </w:tcBorders>
            <w:shd w:val="clear" w:color="000000" w:fill="FFFFFF"/>
            <w:vAlign w:val="center"/>
            <w:hideMark/>
          </w:tcPr>
          <w:p w14:paraId="3FD087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4.400.000,00</w:t>
            </w:r>
          </w:p>
        </w:tc>
        <w:tc>
          <w:tcPr>
            <w:tcW w:w="1920" w:type="dxa"/>
            <w:tcBorders>
              <w:top w:val="nil"/>
              <w:left w:val="nil"/>
              <w:bottom w:val="single" w:sz="4" w:space="0" w:color="auto"/>
              <w:right w:val="single" w:sz="4" w:space="0" w:color="auto"/>
            </w:tcBorders>
            <w:shd w:val="clear" w:color="000000" w:fill="FFFFFF"/>
            <w:vAlign w:val="center"/>
            <w:hideMark/>
          </w:tcPr>
          <w:p w14:paraId="3DDFD95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5.103.481,50</w:t>
            </w:r>
          </w:p>
        </w:tc>
        <w:tc>
          <w:tcPr>
            <w:tcW w:w="960" w:type="dxa"/>
            <w:tcBorders>
              <w:top w:val="nil"/>
              <w:left w:val="nil"/>
              <w:bottom w:val="single" w:sz="4" w:space="0" w:color="auto"/>
              <w:right w:val="single" w:sz="8" w:space="0" w:color="auto"/>
            </w:tcBorders>
            <w:shd w:val="clear" w:color="000000" w:fill="FFFFFF"/>
            <w:vAlign w:val="center"/>
            <w:hideMark/>
          </w:tcPr>
          <w:p w14:paraId="4FA0C2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115,99</w:t>
            </w:r>
          </w:p>
        </w:tc>
      </w:tr>
      <w:tr w:rsidR="00B4099B" w14:paraId="00003112"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E68A2CB"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Projekt OPERA II </w:t>
            </w:r>
          </w:p>
        </w:tc>
        <w:tc>
          <w:tcPr>
            <w:tcW w:w="2340" w:type="dxa"/>
            <w:tcBorders>
              <w:top w:val="nil"/>
              <w:left w:val="nil"/>
              <w:bottom w:val="single" w:sz="4" w:space="0" w:color="auto"/>
              <w:right w:val="single" w:sz="4" w:space="0" w:color="auto"/>
            </w:tcBorders>
            <w:shd w:val="clear" w:color="000000" w:fill="FFFFFF"/>
            <w:vAlign w:val="center"/>
            <w:hideMark/>
          </w:tcPr>
          <w:p w14:paraId="5F39ED2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4C4C06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3.202,73</w:t>
            </w:r>
          </w:p>
        </w:tc>
        <w:tc>
          <w:tcPr>
            <w:tcW w:w="960" w:type="dxa"/>
            <w:tcBorders>
              <w:top w:val="nil"/>
              <w:left w:val="nil"/>
              <w:bottom w:val="single" w:sz="4" w:space="0" w:color="auto"/>
              <w:right w:val="single" w:sz="8" w:space="0" w:color="auto"/>
            </w:tcBorders>
            <w:shd w:val="clear" w:color="000000" w:fill="FFFFFF"/>
            <w:vAlign w:val="center"/>
            <w:hideMark/>
          </w:tcPr>
          <w:p w14:paraId="1B96B73C" w14:textId="16EF6D46"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37C92FB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26742D4" w14:textId="77777777" w:rsidR="00B4099B" w:rsidRDefault="00B4099B">
            <w:pPr>
              <w:rPr>
                <w:rFonts w:ascii="Calibri" w:hAnsi="Calibri" w:cs="Calibri"/>
                <w:color w:val="000000"/>
                <w:sz w:val="20"/>
                <w:szCs w:val="20"/>
              </w:rPr>
            </w:pPr>
            <w:r>
              <w:rPr>
                <w:rFonts w:ascii="Calibri" w:hAnsi="Calibri" w:cs="Calibri"/>
                <w:color w:val="000000"/>
                <w:sz w:val="20"/>
                <w:szCs w:val="20"/>
              </w:rPr>
              <w:t>MRRFEU-projekt TAKE IT SLOW</w:t>
            </w:r>
          </w:p>
        </w:tc>
        <w:tc>
          <w:tcPr>
            <w:tcW w:w="2340" w:type="dxa"/>
            <w:tcBorders>
              <w:top w:val="nil"/>
              <w:left w:val="nil"/>
              <w:bottom w:val="single" w:sz="4" w:space="0" w:color="auto"/>
              <w:right w:val="single" w:sz="4" w:space="0" w:color="auto"/>
            </w:tcBorders>
            <w:shd w:val="clear" w:color="000000" w:fill="FFFFFF"/>
            <w:vAlign w:val="center"/>
            <w:hideMark/>
          </w:tcPr>
          <w:p w14:paraId="6E7B76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102.800,00</w:t>
            </w:r>
          </w:p>
        </w:tc>
        <w:tc>
          <w:tcPr>
            <w:tcW w:w="1920" w:type="dxa"/>
            <w:tcBorders>
              <w:top w:val="nil"/>
              <w:left w:val="nil"/>
              <w:bottom w:val="single" w:sz="4" w:space="0" w:color="auto"/>
              <w:right w:val="single" w:sz="4" w:space="0" w:color="auto"/>
            </w:tcBorders>
            <w:shd w:val="clear" w:color="000000" w:fill="FFFFFF"/>
            <w:vAlign w:val="center"/>
            <w:hideMark/>
          </w:tcPr>
          <w:p w14:paraId="118AE3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101.959,80</w:t>
            </w:r>
          </w:p>
        </w:tc>
        <w:tc>
          <w:tcPr>
            <w:tcW w:w="960" w:type="dxa"/>
            <w:tcBorders>
              <w:top w:val="nil"/>
              <w:left w:val="nil"/>
              <w:bottom w:val="single" w:sz="4" w:space="0" w:color="auto"/>
              <w:right w:val="single" w:sz="8" w:space="0" w:color="auto"/>
            </w:tcBorders>
            <w:shd w:val="clear" w:color="000000" w:fill="FFFFFF"/>
            <w:vAlign w:val="center"/>
            <w:hideMark/>
          </w:tcPr>
          <w:p w14:paraId="184F5D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99,18</w:t>
            </w:r>
          </w:p>
        </w:tc>
      </w:tr>
      <w:tr w:rsidR="00B4099B" w14:paraId="1A666FCB" w14:textId="77777777" w:rsidTr="005658F9">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C37EA47" w14:textId="77777777" w:rsidR="00B4099B" w:rsidRDefault="00B4099B">
            <w:pPr>
              <w:rPr>
                <w:rFonts w:ascii="Calibri" w:hAnsi="Calibri" w:cs="Calibri"/>
                <w:color w:val="000000"/>
                <w:sz w:val="20"/>
                <w:szCs w:val="20"/>
              </w:rPr>
            </w:pPr>
            <w:r>
              <w:rPr>
                <w:rFonts w:ascii="Calibri" w:hAnsi="Calibri" w:cs="Calibri"/>
                <w:color w:val="000000"/>
                <w:sz w:val="20"/>
                <w:szCs w:val="20"/>
              </w:rPr>
              <w:t>MRRFEU-projekt GLOG</w:t>
            </w:r>
          </w:p>
        </w:tc>
        <w:tc>
          <w:tcPr>
            <w:tcW w:w="2340" w:type="dxa"/>
            <w:tcBorders>
              <w:top w:val="nil"/>
              <w:left w:val="nil"/>
              <w:bottom w:val="single" w:sz="4" w:space="0" w:color="auto"/>
              <w:right w:val="single" w:sz="4" w:space="0" w:color="auto"/>
            </w:tcBorders>
            <w:shd w:val="clear" w:color="000000" w:fill="FFFFFF"/>
            <w:vAlign w:val="center"/>
            <w:hideMark/>
          </w:tcPr>
          <w:p w14:paraId="4823701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129136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472.274,56</w:t>
            </w:r>
          </w:p>
        </w:tc>
        <w:tc>
          <w:tcPr>
            <w:tcW w:w="960" w:type="dxa"/>
            <w:tcBorders>
              <w:top w:val="nil"/>
              <w:left w:val="nil"/>
              <w:bottom w:val="single" w:sz="4" w:space="0" w:color="auto"/>
              <w:right w:val="single" w:sz="8" w:space="0" w:color="auto"/>
            </w:tcBorders>
            <w:shd w:val="clear" w:color="000000" w:fill="FFFFFF"/>
            <w:vAlign w:val="center"/>
            <w:hideMark/>
          </w:tcPr>
          <w:p w14:paraId="67DCBDB3" w14:textId="72444261"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0A42E93C" w14:textId="77777777" w:rsidTr="005658F9">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DB8A92"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Zadarska županija - Projekt Stream </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0F5FFC5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43.834,00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7060BF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43.833,74</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A8FD0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5C08BAA" w14:textId="77777777" w:rsidTr="005658F9">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FA603D" w14:textId="77777777" w:rsidR="00B4099B" w:rsidRDefault="00B4099B">
            <w:pPr>
              <w:rPr>
                <w:rFonts w:ascii="Calibri" w:hAnsi="Calibri" w:cs="Calibri"/>
                <w:color w:val="000000"/>
                <w:sz w:val="20"/>
                <w:szCs w:val="20"/>
              </w:rPr>
            </w:pPr>
            <w:r>
              <w:rPr>
                <w:rFonts w:ascii="Calibri" w:hAnsi="Calibri" w:cs="Calibri"/>
                <w:color w:val="000000"/>
                <w:sz w:val="20"/>
                <w:szCs w:val="20"/>
              </w:rPr>
              <w:t>JU RERA  - projekt FIRESPILL</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774ADBE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0DE2FB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88.565,04</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57CF4616" w14:textId="02A43F7D"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1970C066"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6BAD227" w14:textId="77777777" w:rsidR="00B4099B" w:rsidRDefault="00B4099B">
            <w:pPr>
              <w:rPr>
                <w:rFonts w:ascii="Calibri" w:hAnsi="Calibri" w:cs="Calibri"/>
                <w:color w:val="000000"/>
                <w:sz w:val="20"/>
                <w:szCs w:val="20"/>
              </w:rPr>
            </w:pPr>
            <w:r>
              <w:rPr>
                <w:rFonts w:ascii="Calibri" w:hAnsi="Calibri" w:cs="Calibri"/>
                <w:color w:val="000000"/>
                <w:sz w:val="20"/>
                <w:szCs w:val="20"/>
              </w:rPr>
              <w:t>MINT - opremanje sportske dvorane OŠ Gruda</w:t>
            </w:r>
          </w:p>
        </w:tc>
        <w:tc>
          <w:tcPr>
            <w:tcW w:w="2340" w:type="dxa"/>
            <w:tcBorders>
              <w:top w:val="nil"/>
              <w:left w:val="nil"/>
              <w:bottom w:val="single" w:sz="4" w:space="0" w:color="auto"/>
              <w:right w:val="single" w:sz="4" w:space="0" w:color="auto"/>
            </w:tcBorders>
            <w:shd w:val="clear" w:color="000000" w:fill="FFFFFF"/>
            <w:vAlign w:val="center"/>
            <w:hideMark/>
          </w:tcPr>
          <w:p w14:paraId="481CCA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137F60A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299.614,93</w:t>
            </w:r>
          </w:p>
        </w:tc>
        <w:tc>
          <w:tcPr>
            <w:tcW w:w="960" w:type="dxa"/>
            <w:tcBorders>
              <w:top w:val="nil"/>
              <w:left w:val="nil"/>
              <w:bottom w:val="single" w:sz="4" w:space="0" w:color="auto"/>
              <w:right w:val="single" w:sz="8" w:space="0" w:color="auto"/>
            </w:tcBorders>
            <w:shd w:val="clear" w:color="000000" w:fill="FFFFFF"/>
            <w:vAlign w:val="center"/>
            <w:hideMark/>
          </w:tcPr>
          <w:p w14:paraId="18ABFF60" w14:textId="1F00DB17"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1D8E3688" w14:textId="77777777" w:rsidTr="00B4099B">
        <w:trPr>
          <w:trHeight w:val="42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591B737" w14:textId="77777777" w:rsidR="00B4099B" w:rsidRDefault="00B4099B">
            <w:pPr>
              <w:rPr>
                <w:rFonts w:ascii="Calibri" w:hAnsi="Calibri" w:cs="Calibri"/>
                <w:color w:val="000000"/>
                <w:sz w:val="20"/>
                <w:szCs w:val="20"/>
              </w:rPr>
            </w:pPr>
            <w:r>
              <w:rPr>
                <w:rFonts w:ascii="Calibri" w:hAnsi="Calibri" w:cs="Calibri"/>
                <w:color w:val="000000"/>
                <w:sz w:val="20"/>
                <w:szCs w:val="20"/>
              </w:rPr>
              <w:t>MINPOLJ - Školska shema voća i mlijeka</w:t>
            </w:r>
          </w:p>
        </w:tc>
        <w:tc>
          <w:tcPr>
            <w:tcW w:w="2340" w:type="dxa"/>
            <w:tcBorders>
              <w:top w:val="nil"/>
              <w:left w:val="nil"/>
              <w:bottom w:val="single" w:sz="4" w:space="0" w:color="auto"/>
              <w:right w:val="single" w:sz="4" w:space="0" w:color="auto"/>
            </w:tcBorders>
            <w:shd w:val="clear" w:color="000000" w:fill="FFFFFF"/>
            <w:vAlign w:val="center"/>
            <w:hideMark/>
          </w:tcPr>
          <w:p w14:paraId="122E684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29.493,00</w:t>
            </w:r>
          </w:p>
        </w:tc>
        <w:tc>
          <w:tcPr>
            <w:tcW w:w="1920" w:type="dxa"/>
            <w:tcBorders>
              <w:top w:val="nil"/>
              <w:left w:val="nil"/>
              <w:bottom w:val="single" w:sz="4" w:space="0" w:color="auto"/>
              <w:right w:val="single" w:sz="4" w:space="0" w:color="auto"/>
            </w:tcBorders>
            <w:shd w:val="clear" w:color="000000" w:fill="FFFFFF"/>
            <w:vAlign w:val="center"/>
            <w:hideMark/>
          </w:tcPr>
          <w:p w14:paraId="19629D6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20.812,89</w:t>
            </w:r>
          </w:p>
        </w:tc>
        <w:tc>
          <w:tcPr>
            <w:tcW w:w="960" w:type="dxa"/>
            <w:tcBorders>
              <w:top w:val="nil"/>
              <w:left w:val="nil"/>
              <w:bottom w:val="single" w:sz="4" w:space="0" w:color="auto"/>
              <w:right w:val="single" w:sz="8" w:space="0" w:color="auto"/>
            </w:tcBorders>
            <w:shd w:val="clear" w:color="000000" w:fill="FFFFFF"/>
            <w:vAlign w:val="center"/>
            <w:hideMark/>
          </w:tcPr>
          <w:p w14:paraId="773DEBD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70,57</w:t>
            </w:r>
          </w:p>
        </w:tc>
      </w:tr>
      <w:tr w:rsidR="00B4099B" w14:paraId="70A7411B"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3CED08D" w14:textId="77777777" w:rsidR="00B4099B" w:rsidRDefault="00B4099B">
            <w:pPr>
              <w:rPr>
                <w:rFonts w:ascii="Calibri" w:hAnsi="Calibri" w:cs="Calibri"/>
                <w:color w:val="000000"/>
                <w:sz w:val="20"/>
                <w:szCs w:val="20"/>
              </w:rPr>
            </w:pPr>
            <w:r>
              <w:rPr>
                <w:rFonts w:ascii="Calibri" w:hAnsi="Calibri" w:cs="Calibri"/>
                <w:color w:val="000000"/>
                <w:sz w:val="20"/>
                <w:szCs w:val="20"/>
              </w:rPr>
              <w:t>MINPOLJ - školski medni dan</w:t>
            </w:r>
          </w:p>
        </w:tc>
        <w:tc>
          <w:tcPr>
            <w:tcW w:w="2340" w:type="dxa"/>
            <w:tcBorders>
              <w:top w:val="nil"/>
              <w:left w:val="nil"/>
              <w:bottom w:val="single" w:sz="4" w:space="0" w:color="auto"/>
              <w:right w:val="single" w:sz="4" w:space="0" w:color="auto"/>
            </w:tcBorders>
            <w:shd w:val="clear" w:color="000000" w:fill="FFFFFF"/>
            <w:vAlign w:val="center"/>
            <w:hideMark/>
          </w:tcPr>
          <w:p w14:paraId="6023A6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22.000,00</w:t>
            </w:r>
          </w:p>
        </w:tc>
        <w:tc>
          <w:tcPr>
            <w:tcW w:w="1920" w:type="dxa"/>
            <w:tcBorders>
              <w:top w:val="nil"/>
              <w:left w:val="nil"/>
              <w:bottom w:val="single" w:sz="4" w:space="0" w:color="auto"/>
              <w:right w:val="single" w:sz="4" w:space="0" w:color="auto"/>
            </w:tcBorders>
            <w:shd w:val="clear" w:color="000000" w:fill="FFFFFF"/>
            <w:vAlign w:val="center"/>
            <w:hideMark/>
          </w:tcPr>
          <w:p w14:paraId="52B9A72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20.007,00</w:t>
            </w:r>
          </w:p>
        </w:tc>
        <w:tc>
          <w:tcPr>
            <w:tcW w:w="960" w:type="dxa"/>
            <w:tcBorders>
              <w:top w:val="nil"/>
              <w:left w:val="nil"/>
              <w:bottom w:val="single" w:sz="4" w:space="0" w:color="auto"/>
              <w:right w:val="single" w:sz="8" w:space="0" w:color="auto"/>
            </w:tcBorders>
            <w:shd w:val="clear" w:color="000000" w:fill="FFFFFF"/>
            <w:vAlign w:val="center"/>
            <w:hideMark/>
          </w:tcPr>
          <w:p w14:paraId="374F1A0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90,94</w:t>
            </w:r>
          </w:p>
        </w:tc>
      </w:tr>
      <w:tr w:rsidR="00B4099B" w14:paraId="2D978336"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B79A796" w14:textId="77777777" w:rsidR="00B4099B" w:rsidRDefault="00B4099B">
            <w:pPr>
              <w:rPr>
                <w:rFonts w:ascii="Calibri" w:hAnsi="Calibri" w:cs="Calibri"/>
                <w:color w:val="000000"/>
                <w:sz w:val="20"/>
                <w:szCs w:val="20"/>
              </w:rPr>
            </w:pPr>
            <w:r>
              <w:rPr>
                <w:rFonts w:ascii="Calibri" w:hAnsi="Calibri" w:cs="Calibri"/>
                <w:color w:val="000000"/>
                <w:sz w:val="20"/>
                <w:szCs w:val="20"/>
              </w:rPr>
              <w:t>Projekt ruralno poučna kul.etno. Atrakcija</w:t>
            </w:r>
          </w:p>
        </w:tc>
        <w:tc>
          <w:tcPr>
            <w:tcW w:w="2340" w:type="dxa"/>
            <w:tcBorders>
              <w:top w:val="nil"/>
              <w:left w:val="nil"/>
              <w:bottom w:val="single" w:sz="4" w:space="0" w:color="auto"/>
              <w:right w:val="single" w:sz="4" w:space="0" w:color="auto"/>
            </w:tcBorders>
            <w:shd w:val="clear" w:color="000000" w:fill="FFFFFF"/>
            <w:vAlign w:val="center"/>
            <w:hideMark/>
          </w:tcPr>
          <w:p w14:paraId="651F0C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726.474,00</w:t>
            </w:r>
          </w:p>
        </w:tc>
        <w:tc>
          <w:tcPr>
            <w:tcW w:w="1920" w:type="dxa"/>
            <w:tcBorders>
              <w:top w:val="nil"/>
              <w:left w:val="nil"/>
              <w:bottom w:val="single" w:sz="4" w:space="0" w:color="auto"/>
              <w:right w:val="single" w:sz="4" w:space="0" w:color="auto"/>
            </w:tcBorders>
            <w:shd w:val="clear" w:color="000000" w:fill="FFFFFF"/>
            <w:vAlign w:val="center"/>
            <w:hideMark/>
          </w:tcPr>
          <w:p w14:paraId="73249B4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790.367,35</w:t>
            </w:r>
          </w:p>
        </w:tc>
        <w:tc>
          <w:tcPr>
            <w:tcW w:w="960" w:type="dxa"/>
            <w:tcBorders>
              <w:top w:val="nil"/>
              <w:left w:val="nil"/>
              <w:bottom w:val="single" w:sz="4" w:space="0" w:color="auto"/>
              <w:right w:val="single" w:sz="8" w:space="0" w:color="auto"/>
            </w:tcBorders>
            <w:shd w:val="clear" w:color="000000" w:fill="FFFFFF"/>
            <w:vAlign w:val="center"/>
            <w:hideMark/>
          </w:tcPr>
          <w:p w14:paraId="5E66EC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108,79</w:t>
            </w:r>
          </w:p>
        </w:tc>
      </w:tr>
      <w:tr w:rsidR="00B4099B" w14:paraId="645C78C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891896F"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Obnova mimoilaznice </w:t>
            </w:r>
          </w:p>
        </w:tc>
        <w:tc>
          <w:tcPr>
            <w:tcW w:w="2340" w:type="dxa"/>
            <w:tcBorders>
              <w:top w:val="nil"/>
              <w:left w:val="nil"/>
              <w:bottom w:val="single" w:sz="4" w:space="0" w:color="auto"/>
              <w:right w:val="single" w:sz="4" w:space="0" w:color="auto"/>
            </w:tcBorders>
            <w:shd w:val="clear" w:color="000000" w:fill="FFFFFF"/>
            <w:vAlign w:val="center"/>
            <w:hideMark/>
          </w:tcPr>
          <w:p w14:paraId="7252207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190.000,00</w:t>
            </w:r>
          </w:p>
        </w:tc>
        <w:tc>
          <w:tcPr>
            <w:tcW w:w="1920" w:type="dxa"/>
            <w:tcBorders>
              <w:top w:val="nil"/>
              <w:left w:val="nil"/>
              <w:bottom w:val="single" w:sz="4" w:space="0" w:color="auto"/>
              <w:right w:val="single" w:sz="4" w:space="0" w:color="auto"/>
            </w:tcBorders>
            <w:shd w:val="clear" w:color="000000" w:fill="FFFFFF"/>
            <w:vAlign w:val="center"/>
            <w:hideMark/>
          </w:tcPr>
          <w:p w14:paraId="53B5725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72EF60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7D8EFF07" w14:textId="77777777" w:rsidTr="00391ED4">
        <w:trPr>
          <w:trHeight w:val="36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A916F09" w14:textId="77777777" w:rsidR="00B4099B" w:rsidRDefault="00B4099B">
            <w:pPr>
              <w:rPr>
                <w:rFonts w:ascii="Calibri" w:hAnsi="Calibri" w:cs="Calibri"/>
                <w:color w:val="000000"/>
                <w:sz w:val="20"/>
                <w:szCs w:val="20"/>
              </w:rPr>
            </w:pPr>
            <w:r>
              <w:rPr>
                <w:rFonts w:ascii="Calibri" w:hAnsi="Calibri" w:cs="Calibri"/>
                <w:color w:val="000000"/>
                <w:sz w:val="20"/>
                <w:szCs w:val="20"/>
              </w:rPr>
              <w:t>Projekt navodnjavanja Koševo Vrbovci</w:t>
            </w:r>
          </w:p>
        </w:tc>
        <w:tc>
          <w:tcPr>
            <w:tcW w:w="2340" w:type="dxa"/>
            <w:tcBorders>
              <w:top w:val="nil"/>
              <w:left w:val="nil"/>
              <w:bottom w:val="single" w:sz="4" w:space="0" w:color="auto"/>
              <w:right w:val="single" w:sz="4" w:space="0" w:color="auto"/>
            </w:tcBorders>
            <w:shd w:val="clear" w:color="000000" w:fill="FFFFFF"/>
            <w:vAlign w:val="center"/>
            <w:hideMark/>
          </w:tcPr>
          <w:p w14:paraId="485D8DD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556.500,00</w:t>
            </w:r>
          </w:p>
        </w:tc>
        <w:tc>
          <w:tcPr>
            <w:tcW w:w="1920" w:type="dxa"/>
            <w:tcBorders>
              <w:top w:val="nil"/>
              <w:left w:val="nil"/>
              <w:bottom w:val="single" w:sz="4" w:space="0" w:color="auto"/>
              <w:right w:val="single" w:sz="4" w:space="0" w:color="auto"/>
            </w:tcBorders>
            <w:shd w:val="clear" w:color="000000" w:fill="FFFFFF"/>
            <w:vAlign w:val="center"/>
            <w:hideMark/>
          </w:tcPr>
          <w:p w14:paraId="4816C4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2C7E1F9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0021B61" w14:textId="77777777" w:rsidTr="00391ED4">
        <w:trPr>
          <w:trHeight w:val="510"/>
        </w:trPr>
        <w:tc>
          <w:tcPr>
            <w:tcW w:w="348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71DAB690"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Obnova društvenog doma Ošlje za edukacijski centar Crvenog križa</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6E9A98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460.000,00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3BD6F0B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213.545,04</w:t>
            </w:r>
          </w:p>
        </w:tc>
        <w:tc>
          <w:tcPr>
            <w:tcW w:w="960" w:type="dxa"/>
            <w:tcBorders>
              <w:top w:val="single" w:sz="4" w:space="0" w:color="auto"/>
              <w:left w:val="nil"/>
              <w:bottom w:val="single" w:sz="4" w:space="0" w:color="auto"/>
              <w:right w:val="single" w:sz="8" w:space="0" w:color="auto"/>
            </w:tcBorders>
            <w:shd w:val="clear" w:color="000000" w:fill="FFFFFF"/>
            <w:vAlign w:val="center"/>
            <w:hideMark/>
          </w:tcPr>
          <w:p w14:paraId="3FDD188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46,42</w:t>
            </w:r>
          </w:p>
        </w:tc>
      </w:tr>
      <w:tr w:rsidR="00B4099B" w14:paraId="37B474E0" w14:textId="77777777" w:rsidTr="00391ED4">
        <w:trPr>
          <w:trHeight w:val="795"/>
        </w:trPr>
        <w:tc>
          <w:tcPr>
            <w:tcW w:w="348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0BE11E26"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projekta adaptacijea dijela zgrade u Centar za djecu s poteškoćama u razvoju Ruka prijatelja</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564E5D5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260.000,00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175F9B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single" w:sz="4" w:space="0" w:color="auto"/>
              <w:left w:val="nil"/>
              <w:bottom w:val="single" w:sz="4" w:space="0" w:color="auto"/>
              <w:right w:val="single" w:sz="8" w:space="0" w:color="auto"/>
            </w:tcBorders>
            <w:shd w:val="clear" w:color="000000" w:fill="FFFFFF"/>
            <w:vAlign w:val="center"/>
            <w:hideMark/>
          </w:tcPr>
          <w:p w14:paraId="49E3800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84931FC" w14:textId="77777777" w:rsidTr="00555363">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47C69"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Poduzetnički inkubator DNŽ </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5E5583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180.000,00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1193C7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D595C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1AC6F35"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B0F5568"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Energetska obnova školskih objekata </w:t>
            </w:r>
          </w:p>
        </w:tc>
        <w:tc>
          <w:tcPr>
            <w:tcW w:w="2340" w:type="dxa"/>
            <w:tcBorders>
              <w:top w:val="nil"/>
              <w:left w:val="nil"/>
              <w:bottom w:val="single" w:sz="4" w:space="0" w:color="auto"/>
              <w:right w:val="single" w:sz="4" w:space="0" w:color="auto"/>
            </w:tcBorders>
            <w:shd w:val="clear" w:color="000000" w:fill="FFFFFF"/>
            <w:vAlign w:val="center"/>
            <w:hideMark/>
          </w:tcPr>
          <w:p w14:paraId="264C4D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420.000,00</w:t>
            </w:r>
          </w:p>
        </w:tc>
        <w:tc>
          <w:tcPr>
            <w:tcW w:w="1920" w:type="dxa"/>
            <w:tcBorders>
              <w:top w:val="nil"/>
              <w:left w:val="nil"/>
              <w:bottom w:val="single" w:sz="4" w:space="0" w:color="auto"/>
              <w:right w:val="single" w:sz="4" w:space="0" w:color="auto"/>
            </w:tcBorders>
            <w:shd w:val="clear" w:color="000000" w:fill="FFFFFF"/>
            <w:vAlign w:val="center"/>
            <w:hideMark/>
          </w:tcPr>
          <w:p w14:paraId="58535A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10B8EE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92FD3CB"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F32F8DA" w14:textId="77777777" w:rsidR="00B4099B" w:rsidRDefault="00B4099B">
            <w:pPr>
              <w:rPr>
                <w:rFonts w:ascii="Calibri" w:hAnsi="Calibri" w:cs="Calibri"/>
                <w:color w:val="000000"/>
                <w:sz w:val="20"/>
                <w:szCs w:val="20"/>
              </w:rPr>
            </w:pPr>
            <w:r>
              <w:rPr>
                <w:rFonts w:ascii="Calibri" w:hAnsi="Calibri" w:cs="Calibri"/>
                <w:color w:val="000000"/>
                <w:sz w:val="20"/>
                <w:szCs w:val="20"/>
              </w:rPr>
              <w:t>JLS–promocija tur. projekata i sajm.,  inves.okruž.</w:t>
            </w:r>
          </w:p>
        </w:tc>
        <w:tc>
          <w:tcPr>
            <w:tcW w:w="2340" w:type="dxa"/>
            <w:tcBorders>
              <w:top w:val="nil"/>
              <w:left w:val="nil"/>
              <w:bottom w:val="single" w:sz="4" w:space="0" w:color="auto"/>
              <w:right w:val="single" w:sz="4" w:space="0" w:color="auto"/>
            </w:tcBorders>
            <w:shd w:val="clear" w:color="000000" w:fill="FFFFFF"/>
            <w:vAlign w:val="center"/>
            <w:hideMark/>
          </w:tcPr>
          <w:p w14:paraId="1181B0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w:t>
            </w:r>
          </w:p>
        </w:tc>
        <w:tc>
          <w:tcPr>
            <w:tcW w:w="1920" w:type="dxa"/>
            <w:tcBorders>
              <w:top w:val="nil"/>
              <w:left w:val="nil"/>
              <w:bottom w:val="single" w:sz="4" w:space="0" w:color="auto"/>
              <w:right w:val="single" w:sz="4" w:space="0" w:color="auto"/>
            </w:tcBorders>
            <w:shd w:val="clear" w:color="000000" w:fill="FFFFFF"/>
            <w:vAlign w:val="center"/>
            <w:hideMark/>
          </w:tcPr>
          <w:p w14:paraId="376352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7852BD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CF2D26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ADCDD00" w14:textId="77777777" w:rsidR="00B4099B" w:rsidRDefault="00B4099B">
            <w:pPr>
              <w:rPr>
                <w:rFonts w:ascii="Calibri" w:hAnsi="Calibri" w:cs="Calibri"/>
                <w:color w:val="000000"/>
                <w:sz w:val="20"/>
                <w:szCs w:val="20"/>
              </w:rPr>
            </w:pPr>
            <w:r>
              <w:rPr>
                <w:rFonts w:ascii="Calibri" w:hAnsi="Calibri" w:cs="Calibri"/>
                <w:color w:val="000000"/>
                <w:sz w:val="20"/>
                <w:szCs w:val="20"/>
              </w:rPr>
              <w:t>Produženi boravak u OŠ</w:t>
            </w:r>
          </w:p>
        </w:tc>
        <w:tc>
          <w:tcPr>
            <w:tcW w:w="2340" w:type="dxa"/>
            <w:tcBorders>
              <w:top w:val="nil"/>
              <w:left w:val="nil"/>
              <w:bottom w:val="single" w:sz="4" w:space="0" w:color="auto"/>
              <w:right w:val="single" w:sz="4" w:space="0" w:color="auto"/>
            </w:tcBorders>
            <w:shd w:val="clear" w:color="000000" w:fill="FFFFFF"/>
            <w:vAlign w:val="center"/>
            <w:hideMark/>
          </w:tcPr>
          <w:p w14:paraId="661723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606.563,00</w:t>
            </w:r>
          </w:p>
        </w:tc>
        <w:tc>
          <w:tcPr>
            <w:tcW w:w="1920" w:type="dxa"/>
            <w:tcBorders>
              <w:top w:val="nil"/>
              <w:left w:val="nil"/>
              <w:bottom w:val="single" w:sz="4" w:space="0" w:color="auto"/>
              <w:right w:val="single" w:sz="4" w:space="0" w:color="auto"/>
            </w:tcBorders>
            <w:shd w:val="clear" w:color="000000" w:fill="FFFFFF"/>
            <w:vAlign w:val="center"/>
            <w:hideMark/>
          </w:tcPr>
          <w:p w14:paraId="20A903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605.437,50</w:t>
            </w:r>
          </w:p>
        </w:tc>
        <w:tc>
          <w:tcPr>
            <w:tcW w:w="960" w:type="dxa"/>
            <w:tcBorders>
              <w:top w:val="nil"/>
              <w:left w:val="nil"/>
              <w:bottom w:val="single" w:sz="4" w:space="0" w:color="auto"/>
              <w:right w:val="single" w:sz="8" w:space="0" w:color="auto"/>
            </w:tcBorders>
            <w:shd w:val="clear" w:color="000000" w:fill="FFFFFF"/>
            <w:vAlign w:val="center"/>
            <w:hideMark/>
          </w:tcPr>
          <w:p w14:paraId="0EF3E05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99,81</w:t>
            </w:r>
          </w:p>
        </w:tc>
      </w:tr>
      <w:tr w:rsidR="00B4099B" w14:paraId="16D2C709"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4A7EC75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2.5. POMOĆI OD OSTALIH SUBJEKATA</w:t>
            </w:r>
          </w:p>
        </w:tc>
        <w:tc>
          <w:tcPr>
            <w:tcW w:w="2340" w:type="dxa"/>
            <w:tcBorders>
              <w:top w:val="nil"/>
              <w:left w:val="nil"/>
              <w:bottom w:val="single" w:sz="4" w:space="0" w:color="auto"/>
              <w:right w:val="single" w:sz="4" w:space="0" w:color="auto"/>
            </w:tcBorders>
            <w:shd w:val="clear" w:color="000000" w:fill="E2EFD9"/>
            <w:vAlign w:val="center"/>
            <w:hideMark/>
          </w:tcPr>
          <w:p w14:paraId="7CB1E2C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604.000,00</w:t>
            </w:r>
          </w:p>
        </w:tc>
        <w:tc>
          <w:tcPr>
            <w:tcW w:w="1920" w:type="dxa"/>
            <w:tcBorders>
              <w:top w:val="nil"/>
              <w:left w:val="nil"/>
              <w:bottom w:val="single" w:sz="4" w:space="0" w:color="auto"/>
              <w:right w:val="single" w:sz="4" w:space="0" w:color="auto"/>
            </w:tcBorders>
            <w:shd w:val="clear" w:color="000000" w:fill="E2EFD9"/>
            <w:vAlign w:val="center"/>
            <w:hideMark/>
          </w:tcPr>
          <w:p w14:paraId="4F555FB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580.000,00</w:t>
            </w:r>
          </w:p>
        </w:tc>
        <w:tc>
          <w:tcPr>
            <w:tcW w:w="960" w:type="dxa"/>
            <w:tcBorders>
              <w:top w:val="nil"/>
              <w:left w:val="nil"/>
              <w:bottom w:val="single" w:sz="4" w:space="0" w:color="auto"/>
              <w:right w:val="single" w:sz="8" w:space="0" w:color="auto"/>
            </w:tcBorders>
            <w:shd w:val="clear" w:color="000000" w:fill="E2EFD9"/>
            <w:vAlign w:val="center"/>
            <w:hideMark/>
          </w:tcPr>
          <w:p w14:paraId="194568D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96,03</w:t>
            </w:r>
          </w:p>
        </w:tc>
      </w:tr>
      <w:tr w:rsidR="00B4099B" w14:paraId="06698A5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F2A6515" w14:textId="77777777" w:rsidR="00B4099B" w:rsidRDefault="00B4099B">
            <w:pPr>
              <w:rPr>
                <w:rFonts w:ascii="Calibri" w:hAnsi="Calibri" w:cs="Calibri"/>
                <w:color w:val="000000"/>
                <w:sz w:val="20"/>
                <w:szCs w:val="20"/>
              </w:rPr>
            </w:pPr>
            <w:r>
              <w:rPr>
                <w:rFonts w:ascii="Calibri" w:hAnsi="Calibri" w:cs="Calibri"/>
                <w:color w:val="000000"/>
                <w:sz w:val="20"/>
                <w:szCs w:val="20"/>
              </w:rPr>
              <w:t>HV – program navodnjavanja</w:t>
            </w:r>
          </w:p>
        </w:tc>
        <w:tc>
          <w:tcPr>
            <w:tcW w:w="2340" w:type="dxa"/>
            <w:tcBorders>
              <w:top w:val="nil"/>
              <w:left w:val="nil"/>
              <w:bottom w:val="single" w:sz="4" w:space="0" w:color="auto"/>
              <w:right w:val="single" w:sz="4" w:space="0" w:color="auto"/>
            </w:tcBorders>
            <w:shd w:val="clear" w:color="000000" w:fill="FFFFFF"/>
            <w:vAlign w:val="center"/>
            <w:hideMark/>
          </w:tcPr>
          <w:p w14:paraId="0874B50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604.000,00</w:t>
            </w:r>
          </w:p>
        </w:tc>
        <w:tc>
          <w:tcPr>
            <w:tcW w:w="1920" w:type="dxa"/>
            <w:tcBorders>
              <w:top w:val="nil"/>
              <w:left w:val="nil"/>
              <w:bottom w:val="single" w:sz="4" w:space="0" w:color="auto"/>
              <w:right w:val="single" w:sz="4" w:space="0" w:color="auto"/>
            </w:tcBorders>
            <w:shd w:val="clear" w:color="000000" w:fill="FFFFFF"/>
            <w:vAlign w:val="center"/>
            <w:hideMark/>
          </w:tcPr>
          <w:p w14:paraId="005215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580.000,00</w:t>
            </w:r>
          </w:p>
        </w:tc>
        <w:tc>
          <w:tcPr>
            <w:tcW w:w="960" w:type="dxa"/>
            <w:tcBorders>
              <w:top w:val="nil"/>
              <w:left w:val="nil"/>
              <w:bottom w:val="single" w:sz="4" w:space="0" w:color="auto"/>
              <w:right w:val="single" w:sz="8" w:space="0" w:color="auto"/>
            </w:tcBorders>
            <w:shd w:val="clear" w:color="000000" w:fill="FFFFFF"/>
            <w:vAlign w:val="center"/>
            <w:hideMark/>
          </w:tcPr>
          <w:p w14:paraId="680AEE6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96,03</w:t>
            </w:r>
          </w:p>
        </w:tc>
      </w:tr>
      <w:tr w:rsidR="00B4099B" w14:paraId="5CCF486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19EC089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 PRIM. OD FINAN.IMOV. I ZADUŽ.</w:t>
            </w:r>
          </w:p>
        </w:tc>
        <w:tc>
          <w:tcPr>
            <w:tcW w:w="2340" w:type="dxa"/>
            <w:tcBorders>
              <w:top w:val="nil"/>
              <w:left w:val="nil"/>
              <w:bottom w:val="single" w:sz="4" w:space="0" w:color="auto"/>
              <w:right w:val="single" w:sz="4" w:space="0" w:color="auto"/>
            </w:tcBorders>
            <w:shd w:val="clear" w:color="000000" w:fill="C6E0B4"/>
            <w:vAlign w:val="center"/>
            <w:hideMark/>
          </w:tcPr>
          <w:p w14:paraId="0F114C9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22.000,00</w:t>
            </w:r>
          </w:p>
        </w:tc>
        <w:tc>
          <w:tcPr>
            <w:tcW w:w="1920" w:type="dxa"/>
            <w:tcBorders>
              <w:top w:val="nil"/>
              <w:left w:val="nil"/>
              <w:bottom w:val="single" w:sz="4" w:space="0" w:color="auto"/>
              <w:right w:val="single" w:sz="4" w:space="0" w:color="auto"/>
            </w:tcBorders>
            <w:shd w:val="clear" w:color="000000" w:fill="C6E0B4"/>
            <w:vAlign w:val="center"/>
            <w:hideMark/>
          </w:tcPr>
          <w:p w14:paraId="25B2F86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8.075,26</w:t>
            </w:r>
          </w:p>
        </w:tc>
        <w:tc>
          <w:tcPr>
            <w:tcW w:w="960" w:type="dxa"/>
            <w:tcBorders>
              <w:top w:val="nil"/>
              <w:left w:val="nil"/>
              <w:bottom w:val="single" w:sz="4" w:space="0" w:color="auto"/>
              <w:right w:val="single" w:sz="8" w:space="0" w:color="auto"/>
            </w:tcBorders>
            <w:shd w:val="clear" w:color="000000" w:fill="C6E0B4"/>
            <w:vAlign w:val="center"/>
            <w:hideMark/>
          </w:tcPr>
          <w:p w14:paraId="5DF00A7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36,71</w:t>
            </w:r>
          </w:p>
        </w:tc>
      </w:tr>
      <w:tr w:rsidR="00B4099B" w14:paraId="06BEF4D5"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719A64F"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Povrat zajmova danih tuzemnim bankama </w:t>
            </w:r>
          </w:p>
        </w:tc>
        <w:tc>
          <w:tcPr>
            <w:tcW w:w="2340" w:type="dxa"/>
            <w:tcBorders>
              <w:top w:val="nil"/>
              <w:left w:val="nil"/>
              <w:bottom w:val="single" w:sz="4" w:space="0" w:color="auto"/>
              <w:right w:val="single" w:sz="4" w:space="0" w:color="auto"/>
            </w:tcBorders>
            <w:shd w:val="clear" w:color="000000" w:fill="FFFFFF"/>
            <w:vAlign w:val="center"/>
            <w:hideMark/>
          </w:tcPr>
          <w:p w14:paraId="4E0DE71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w:t>
            </w:r>
          </w:p>
        </w:tc>
        <w:tc>
          <w:tcPr>
            <w:tcW w:w="1920" w:type="dxa"/>
            <w:tcBorders>
              <w:top w:val="nil"/>
              <w:left w:val="nil"/>
              <w:bottom w:val="single" w:sz="4" w:space="0" w:color="auto"/>
              <w:right w:val="single" w:sz="4" w:space="0" w:color="auto"/>
            </w:tcBorders>
            <w:shd w:val="clear" w:color="000000" w:fill="FFFFFF"/>
            <w:vAlign w:val="center"/>
            <w:hideMark/>
          </w:tcPr>
          <w:p w14:paraId="06670E4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3A9BD17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E01527E"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6C350DD" w14:textId="77777777" w:rsidR="00B4099B" w:rsidRDefault="00B4099B">
            <w:pPr>
              <w:rPr>
                <w:rFonts w:ascii="Calibri" w:hAnsi="Calibri" w:cs="Calibri"/>
                <w:color w:val="000000"/>
                <w:sz w:val="20"/>
                <w:szCs w:val="20"/>
              </w:rPr>
            </w:pPr>
            <w:r>
              <w:rPr>
                <w:rFonts w:ascii="Calibri" w:hAnsi="Calibri" w:cs="Calibri"/>
                <w:color w:val="000000"/>
                <w:sz w:val="20"/>
                <w:szCs w:val="20"/>
              </w:rPr>
              <w:t>Neretvanski sliv (Mladi i Žene)</w:t>
            </w:r>
          </w:p>
        </w:tc>
        <w:tc>
          <w:tcPr>
            <w:tcW w:w="2340" w:type="dxa"/>
            <w:tcBorders>
              <w:top w:val="nil"/>
              <w:left w:val="nil"/>
              <w:bottom w:val="single" w:sz="4" w:space="0" w:color="auto"/>
              <w:right w:val="single" w:sz="4" w:space="0" w:color="auto"/>
            </w:tcBorders>
            <w:shd w:val="clear" w:color="000000" w:fill="FFFFFF"/>
            <w:vAlign w:val="center"/>
            <w:hideMark/>
          </w:tcPr>
          <w:p w14:paraId="6E02250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12.000,00</w:t>
            </w:r>
          </w:p>
        </w:tc>
        <w:tc>
          <w:tcPr>
            <w:tcW w:w="1920" w:type="dxa"/>
            <w:tcBorders>
              <w:top w:val="nil"/>
              <w:left w:val="nil"/>
              <w:bottom w:val="single" w:sz="4" w:space="0" w:color="auto"/>
              <w:right w:val="single" w:sz="4" w:space="0" w:color="auto"/>
            </w:tcBorders>
            <w:shd w:val="clear" w:color="000000" w:fill="FFFFFF"/>
            <w:vAlign w:val="center"/>
            <w:hideMark/>
          </w:tcPr>
          <w:p w14:paraId="635413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8.075,26</w:t>
            </w:r>
          </w:p>
        </w:tc>
        <w:tc>
          <w:tcPr>
            <w:tcW w:w="960" w:type="dxa"/>
            <w:tcBorders>
              <w:top w:val="nil"/>
              <w:left w:val="nil"/>
              <w:bottom w:val="single" w:sz="4" w:space="0" w:color="auto"/>
              <w:right w:val="single" w:sz="8" w:space="0" w:color="auto"/>
            </w:tcBorders>
            <w:shd w:val="clear" w:color="000000" w:fill="FFFFFF"/>
            <w:vAlign w:val="center"/>
            <w:hideMark/>
          </w:tcPr>
          <w:p w14:paraId="2B7837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67,29</w:t>
            </w:r>
          </w:p>
        </w:tc>
      </w:tr>
      <w:tr w:rsidR="00B4099B" w14:paraId="435F7584"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53C68D41"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4. PRIHODI OD PRODAJE NEFINCIJSKE IMOVINE</w:t>
            </w:r>
          </w:p>
        </w:tc>
        <w:tc>
          <w:tcPr>
            <w:tcW w:w="2340" w:type="dxa"/>
            <w:tcBorders>
              <w:top w:val="nil"/>
              <w:left w:val="nil"/>
              <w:bottom w:val="single" w:sz="4" w:space="0" w:color="auto"/>
              <w:right w:val="single" w:sz="4" w:space="0" w:color="auto"/>
            </w:tcBorders>
            <w:shd w:val="clear" w:color="000000" w:fill="C6E0B4"/>
            <w:vAlign w:val="center"/>
            <w:hideMark/>
          </w:tcPr>
          <w:p w14:paraId="0325DC8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35.582,00</w:t>
            </w:r>
          </w:p>
        </w:tc>
        <w:tc>
          <w:tcPr>
            <w:tcW w:w="1920" w:type="dxa"/>
            <w:tcBorders>
              <w:top w:val="nil"/>
              <w:left w:val="nil"/>
              <w:bottom w:val="single" w:sz="4" w:space="0" w:color="auto"/>
              <w:right w:val="single" w:sz="4" w:space="0" w:color="auto"/>
            </w:tcBorders>
            <w:shd w:val="clear" w:color="000000" w:fill="C6E0B4"/>
            <w:vAlign w:val="center"/>
            <w:hideMark/>
          </w:tcPr>
          <w:p w14:paraId="5E898EF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4.581,26</w:t>
            </w:r>
          </w:p>
        </w:tc>
        <w:tc>
          <w:tcPr>
            <w:tcW w:w="960" w:type="dxa"/>
            <w:tcBorders>
              <w:top w:val="nil"/>
              <w:left w:val="nil"/>
              <w:bottom w:val="single" w:sz="4" w:space="0" w:color="auto"/>
              <w:right w:val="single" w:sz="8" w:space="0" w:color="auto"/>
            </w:tcBorders>
            <w:shd w:val="clear" w:color="000000" w:fill="C6E0B4"/>
            <w:vAlign w:val="center"/>
            <w:hideMark/>
          </w:tcPr>
          <w:p w14:paraId="5E3F745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12,88</w:t>
            </w:r>
          </w:p>
        </w:tc>
      </w:tr>
      <w:tr w:rsidR="00B4099B" w14:paraId="7A1A5EF9"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02C141B" w14:textId="77777777" w:rsidR="00B4099B" w:rsidRDefault="00B4099B">
            <w:pPr>
              <w:rPr>
                <w:rFonts w:ascii="Calibri" w:hAnsi="Calibri" w:cs="Calibri"/>
                <w:color w:val="000000"/>
                <w:sz w:val="20"/>
                <w:szCs w:val="20"/>
              </w:rPr>
            </w:pPr>
            <w:r>
              <w:rPr>
                <w:rFonts w:ascii="Calibri" w:hAnsi="Calibri" w:cs="Calibri"/>
                <w:color w:val="000000"/>
                <w:sz w:val="20"/>
                <w:szCs w:val="20"/>
              </w:rPr>
              <w:t>Prihod od prodaje auta</w:t>
            </w:r>
          </w:p>
        </w:tc>
        <w:tc>
          <w:tcPr>
            <w:tcW w:w="2340" w:type="dxa"/>
            <w:tcBorders>
              <w:top w:val="nil"/>
              <w:left w:val="nil"/>
              <w:bottom w:val="single" w:sz="4" w:space="0" w:color="auto"/>
              <w:right w:val="single" w:sz="4" w:space="0" w:color="auto"/>
            </w:tcBorders>
            <w:shd w:val="clear" w:color="000000" w:fill="FFFFFF"/>
            <w:vAlign w:val="center"/>
            <w:hideMark/>
          </w:tcPr>
          <w:p w14:paraId="760C30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31.000,00</w:t>
            </w:r>
          </w:p>
        </w:tc>
        <w:tc>
          <w:tcPr>
            <w:tcW w:w="1920" w:type="dxa"/>
            <w:tcBorders>
              <w:top w:val="nil"/>
              <w:left w:val="nil"/>
              <w:bottom w:val="single" w:sz="4" w:space="0" w:color="auto"/>
              <w:right w:val="single" w:sz="4" w:space="0" w:color="auto"/>
            </w:tcBorders>
            <w:shd w:val="clear" w:color="000000" w:fill="FFFFFF"/>
            <w:vAlign w:val="center"/>
            <w:hideMark/>
          </w:tcPr>
          <w:p w14:paraId="4CB7AAB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3D1C19E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0C6B1CB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0BA6F2A" w14:textId="77777777" w:rsidR="00B4099B" w:rsidRDefault="00B4099B">
            <w:pPr>
              <w:rPr>
                <w:rFonts w:ascii="Calibri" w:hAnsi="Calibri" w:cs="Calibri"/>
                <w:color w:val="000000"/>
                <w:sz w:val="20"/>
                <w:szCs w:val="20"/>
              </w:rPr>
            </w:pPr>
            <w:r>
              <w:rPr>
                <w:rFonts w:ascii="Calibri" w:hAnsi="Calibri" w:cs="Calibri"/>
                <w:color w:val="000000"/>
                <w:sz w:val="20"/>
                <w:szCs w:val="20"/>
              </w:rPr>
              <w:t>Prihod od prodaje zemljišta</w:t>
            </w:r>
          </w:p>
        </w:tc>
        <w:tc>
          <w:tcPr>
            <w:tcW w:w="2340" w:type="dxa"/>
            <w:tcBorders>
              <w:top w:val="nil"/>
              <w:left w:val="nil"/>
              <w:bottom w:val="single" w:sz="4" w:space="0" w:color="auto"/>
              <w:right w:val="single" w:sz="4" w:space="0" w:color="auto"/>
            </w:tcBorders>
            <w:shd w:val="clear" w:color="000000" w:fill="FFFFFF"/>
            <w:vAlign w:val="center"/>
            <w:hideMark/>
          </w:tcPr>
          <w:p w14:paraId="6B4790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4.582,00</w:t>
            </w:r>
          </w:p>
        </w:tc>
        <w:tc>
          <w:tcPr>
            <w:tcW w:w="1920" w:type="dxa"/>
            <w:tcBorders>
              <w:top w:val="nil"/>
              <w:left w:val="nil"/>
              <w:bottom w:val="single" w:sz="4" w:space="0" w:color="auto"/>
              <w:right w:val="single" w:sz="4" w:space="0" w:color="auto"/>
            </w:tcBorders>
            <w:shd w:val="clear" w:color="000000" w:fill="FFFFFF"/>
            <w:vAlign w:val="center"/>
            <w:hideMark/>
          </w:tcPr>
          <w:p w14:paraId="336EFF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4.581,26</w:t>
            </w:r>
          </w:p>
        </w:tc>
        <w:tc>
          <w:tcPr>
            <w:tcW w:w="960" w:type="dxa"/>
            <w:tcBorders>
              <w:top w:val="nil"/>
              <w:left w:val="nil"/>
              <w:bottom w:val="single" w:sz="4" w:space="0" w:color="auto"/>
              <w:right w:val="single" w:sz="8" w:space="0" w:color="auto"/>
            </w:tcBorders>
            <w:shd w:val="clear" w:color="000000" w:fill="FFFFFF"/>
            <w:vAlign w:val="center"/>
            <w:hideMark/>
          </w:tcPr>
          <w:p w14:paraId="4447AA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99,98</w:t>
            </w:r>
          </w:p>
        </w:tc>
      </w:tr>
      <w:tr w:rsidR="00B4099B" w14:paraId="654C23E9"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043973F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 DECENTRALIZIRANE FUNKCIJE</w:t>
            </w:r>
          </w:p>
        </w:tc>
        <w:tc>
          <w:tcPr>
            <w:tcW w:w="2340" w:type="dxa"/>
            <w:tcBorders>
              <w:top w:val="nil"/>
              <w:left w:val="nil"/>
              <w:bottom w:val="single" w:sz="4" w:space="0" w:color="auto"/>
              <w:right w:val="single" w:sz="4" w:space="0" w:color="auto"/>
            </w:tcBorders>
            <w:shd w:val="clear" w:color="000000" w:fill="C6E0B4"/>
            <w:vAlign w:val="center"/>
            <w:hideMark/>
          </w:tcPr>
          <w:p w14:paraId="2B22C29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65.376.572,00</w:t>
            </w:r>
          </w:p>
        </w:tc>
        <w:tc>
          <w:tcPr>
            <w:tcW w:w="1920" w:type="dxa"/>
            <w:tcBorders>
              <w:top w:val="nil"/>
              <w:left w:val="nil"/>
              <w:bottom w:val="single" w:sz="4" w:space="0" w:color="auto"/>
              <w:right w:val="single" w:sz="4" w:space="0" w:color="auto"/>
            </w:tcBorders>
            <w:shd w:val="clear" w:color="000000" w:fill="C6E0B4"/>
            <w:vAlign w:val="center"/>
            <w:hideMark/>
          </w:tcPr>
          <w:p w14:paraId="6F90F2D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65.353.688,29</w:t>
            </w:r>
          </w:p>
        </w:tc>
        <w:tc>
          <w:tcPr>
            <w:tcW w:w="960" w:type="dxa"/>
            <w:tcBorders>
              <w:top w:val="nil"/>
              <w:left w:val="nil"/>
              <w:bottom w:val="single" w:sz="4" w:space="0" w:color="auto"/>
              <w:right w:val="single" w:sz="8" w:space="0" w:color="auto"/>
            </w:tcBorders>
            <w:shd w:val="clear" w:color="000000" w:fill="C6E0B4"/>
            <w:vAlign w:val="center"/>
            <w:hideMark/>
          </w:tcPr>
          <w:p w14:paraId="26C16BA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99,96</w:t>
            </w:r>
          </w:p>
        </w:tc>
      </w:tr>
      <w:tr w:rsidR="00B4099B" w14:paraId="68C1EEFC"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50A829A" w14:textId="77777777" w:rsidR="00B4099B" w:rsidRDefault="00B4099B">
            <w:pPr>
              <w:rPr>
                <w:rFonts w:ascii="Calibri" w:hAnsi="Calibri" w:cs="Calibri"/>
                <w:color w:val="000000"/>
                <w:sz w:val="20"/>
                <w:szCs w:val="20"/>
              </w:rPr>
            </w:pPr>
            <w:r>
              <w:rPr>
                <w:rFonts w:ascii="Calibri" w:hAnsi="Calibri" w:cs="Calibri"/>
                <w:color w:val="000000"/>
                <w:sz w:val="20"/>
                <w:szCs w:val="20"/>
              </w:rPr>
              <w:t>Osnovno školstvo</w:t>
            </w:r>
          </w:p>
        </w:tc>
        <w:tc>
          <w:tcPr>
            <w:tcW w:w="2340" w:type="dxa"/>
            <w:tcBorders>
              <w:top w:val="nil"/>
              <w:left w:val="nil"/>
              <w:bottom w:val="single" w:sz="4" w:space="0" w:color="auto"/>
              <w:right w:val="single" w:sz="4" w:space="0" w:color="auto"/>
            </w:tcBorders>
            <w:shd w:val="clear" w:color="000000" w:fill="FFFFFF"/>
            <w:vAlign w:val="center"/>
            <w:hideMark/>
          </w:tcPr>
          <w:p w14:paraId="6F41296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20.713.065,00</w:t>
            </w:r>
          </w:p>
        </w:tc>
        <w:tc>
          <w:tcPr>
            <w:tcW w:w="1920" w:type="dxa"/>
            <w:tcBorders>
              <w:top w:val="nil"/>
              <w:left w:val="nil"/>
              <w:bottom w:val="single" w:sz="4" w:space="0" w:color="auto"/>
              <w:right w:val="single" w:sz="4" w:space="0" w:color="auto"/>
            </w:tcBorders>
            <w:shd w:val="clear" w:color="000000" w:fill="FFFFFF"/>
            <w:vAlign w:val="center"/>
            <w:hideMark/>
          </w:tcPr>
          <w:p w14:paraId="31DF58D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20.693.915,57</w:t>
            </w:r>
          </w:p>
        </w:tc>
        <w:tc>
          <w:tcPr>
            <w:tcW w:w="960" w:type="dxa"/>
            <w:tcBorders>
              <w:top w:val="nil"/>
              <w:left w:val="nil"/>
              <w:bottom w:val="single" w:sz="4" w:space="0" w:color="auto"/>
              <w:right w:val="single" w:sz="8" w:space="0" w:color="auto"/>
            </w:tcBorders>
            <w:shd w:val="clear" w:color="000000" w:fill="FFFFFF"/>
            <w:vAlign w:val="center"/>
            <w:hideMark/>
          </w:tcPr>
          <w:p w14:paraId="6060484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99,91</w:t>
            </w:r>
          </w:p>
        </w:tc>
      </w:tr>
      <w:tr w:rsidR="00B4099B" w14:paraId="2373386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2FA2AE9" w14:textId="77777777" w:rsidR="00B4099B" w:rsidRDefault="00B4099B">
            <w:pPr>
              <w:rPr>
                <w:rFonts w:ascii="Calibri" w:hAnsi="Calibri" w:cs="Calibri"/>
                <w:color w:val="000000"/>
                <w:sz w:val="20"/>
                <w:szCs w:val="20"/>
              </w:rPr>
            </w:pPr>
            <w:r>
              <w:rPr>
                <w:rFonts w:ascii="Calibri" w:hAnsi="Calibri" w:cs="Calibri"/>
                <w:color w:val="000000"/>
                <w:sz w:val="20"/>
                <w:szCs w:val="20"/>
              </w:rPr>
              <w:t>Srednje školstvo</w:t>
            </w:r>
          </w:p>
        </w:tc>
        <w:tc>
          <w:tcPr>
            <w:tcW w:w="2340" w:type="dxa"/>
            <w:tcBorders>
              <w:top w:val="nil"/>
              <w:left w:val="nil"/>
              <w:bottom w:val="single" w:sz="4" w:space="0" w:color="auto"/>
              <w:right w:val="single" w:sz="4" w:space="0" w:color="auto"/>
            </w:tcBorders>
            <w:shd w:val="clear" w:color="000000" w:fill="FFFFFF"/>
            <w:vAlign w:val="center"/>
            <w:hideMark/>
          </w:tcPr>
          <w:p w14:paraId="024D26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15.718.613,00</w:t>
            </w:r>
          </w:p>
        </w:tc>
        <w:tc>
          <w:tcPr>
            <w:tcW w:w="1920" w:type="dxa"/>
            <w:tcBorders>
              <w:top w:val="nil"/>
              <w:left w:val="nil"/>
              <w:bottom w:val="single" w:sz="4" w:space="0" w:color="auto"/>
              <w:right w:val="single" w:sz="4" w:space="0" w:color="auto"/>
            </w:tcBorders>
            <w:shd w:val="clear" w:color="000000" w:fill="FFFFFF"/>
            <w:vAlign w:val="center"/>
            <w:hideMark/>
          </w:tcPr>
          <w:p w14:paraId="64B8BE4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15.718.612,99</w:t>
            </w:r>
          </w:p>
        </w:tc>
        <w:tc>
          <w:tcPr>
            <w:tcW w:w="960" w:type="dxa"/>
            <w:tcBorders>
              <w:top w:val="nil"/>
              <w:left w:val="nil"/>
              <w:bottom w:val="single" w:sz="4" w:space="0" w:color="auto"/>
              <w:right w:val="single" w:sz="8" w:space="0" w:color="auto"/>
            </w:tcBorders>
            <w:shd w:val="clear" w:color="000000" w:fill="FFFFFF"/>
            <w:vAlign w:val="center"/>
            <w:hideMark/>
          </w:tcPr>
          <w:p w14:paraId="1E6854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6789D93"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6472494" w14:textId="77777777" w:rsidR="00B4099B" w:rsidRDefault="00B4099B">
            <w:pPr>
              <w:rPr>
                <w:rFonts w:ascii="Calibri" w:hAnsi="Calibri" w:cs="Calibri"/>
                <w:color w:val="000000"/>
                <w:sz w:val="20"/>
                <w:szCs w:val="20"/>
              </w:rPr>
            </w:pPr>
            <w:r>
              <w:rPr>
                <w:rFonts w:ascii="Calibri" w:hAnsi="Calibri" w:cs="Calibri"/>
                <w:color w:val="000000"/>
                <w:sz w:val="20"/>
                <w:szCs w:val="20"/>
              </w:rPr>
              <w:t>Zdravstvene ustanove</w:t>
            </w:r>
          </w:p>
        </w:tc>
        <w:tc>
          <w:tcPr>
            <w:tcW w:w="2340" w:type="dxa"/>
            <w:tcBorders>
              <w:top w:val="nil"/>
              <w:left w:val="nil"/>
              <w:bottom w:val="single" w:sz="4" w:space="0" w:color="auto"/>
              <w:right w:val="single" w:sz="4" w:space="0" w:color="auto"/>
            </w:tcBorders>
            <w:shd w:val="clear" w:color="000000" w:fill="FFFFFF"/>
            <w:vAlign w:val="center"/>
            <w:hideMark/>
          </w:tcPr>
          <w:p w14:paraId="425309D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16.440.615,00</w:t>
            </w:r>
          </w:p>
        </w:tc>
        <w:tc>
          <w:tcPr>
            <w:tcW w:w="1920" w:type="dxa"/>
            <w:tcBorders>
              <w:top w:val="nil"/>
              <w:left w:val="nil"/>
              <w:bottom w:val="single" w:sz="4" w:space="0" w:color="auto"/>
              <w:right w:val="single" w:sz="4" w:space="0" w:color="auto"/>
            </w:tcBorders>
            <w:shd w:val="clear" w:color="000000" w:fill="FFFFFF"/>
            <w:vAlign w:val="center"/>
            <w:hideMark/>
          </w:tcPr>
          <w:p w14:paraId="06AD99A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16.441.929,40</w:t>
            </w:r>
          </w:p>
        </w:tc>
        <w:tc>
          <w:tcPr>
            <w:tcW w:w="960" w:type="dxa"/>
            <w:tcBorders>
              <w:top w:val="nil"/>
              <w:left w:val="nil"/>
              <w:bottom w:val="single" w:sz="4" w:space="0" w:color="auto"/>
              <w:right w:val="single" w:sz="8" w:space="0" w:color="auto"/>
            </w:tcBorders>
            <w:shd w:val="clear" w:color="000000" w:fill="FFFFFF"/>
            <w:vAlign w:val="center"/>
            <w:hideMark/>
          </w:tcPr>
          <w:p w14:paraId="4CEBA07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100,01</w:t>
            </w:r>
          </w:p>
        </w:tc>
      </w:tr>
      <w:tr w:rsidR="00B4099B" w14:paraId="137C2AD3"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C41D2CA" w14:textId="77777777" w:rsidR="00B4099B" w:rsidRDefault="00B4099B">
            <w:pPr>
              <w:rPr>
                <w:rFonts w:ascii="Calibri" w:hAnsi="Calibri" w:cs="Calibri"/>
                <w:color w:val="000000"/>
                <w:sz w:val="20"/>
                <w:szCs w:val="20"/>
              </w:rPr>
            </w:pPr>
            <w:r>
              <w:rPr>
                <w:rFonts w:ascii="Calibri" w:hAnsi="Calibri" w:cs="Calibri"/>
                <w:color w:val="000000"/>
                <w:sz w:val="20"/>
                <w:szCs w:val="20"/>
              </w:rPr>
              <w:t>Centri za socijalnu skrb</w:t>
            </w:r>
          </w:p>
        </w:tc>
        <w:tc>
          <w:tcPr>
            <w:tcW w:w="2340" w:type="dxa"/>
            <w:tcBorders>
              <w:top w:val="nil"/>
              <w:left w:val="nil"/>
              <w:bottom w:val="single" w:sz="4" w:space="0" w:color="auto"/>
              <w:right w:val="single" w:sz="4" w:space="0" w:color="auto"/>
            </w:tcBorders>
            <w:shd w:val="clear" w:color="000000" w:fill="FFFFFF"/>
            <w:vAlign w:val="center"/>
            <w:hideMark/>
          </w:tcPr>
          <w:p w14:paraId="644066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1.728.489,00</w:t>
            </w:r>
          </w:p>
        </w:tc>
        <w:tc>
          <w:tcPr>
            <w:tcW w:w="1920" w:type="dxa"/>
            <w:tcBorders>
              <w:top w:val="nil"/>
              <w:left w:val="nil"/>
              <w:bottom w:val="single" w:sz="4" w:space="0" w:color="auto"/>
              <w:right w:val="single" w:sz="4" w:space="0" w:color="auto"/>
            </w:tcBorders>
            <w:shd w:val="clear" w:color="000000" w:fill="FFFFFF"/>
            <w:vAlign w:val="center"/>
            <w:hideMark/>
          </w:tcPr>
          <w:p w14:paraId="15AFC5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1.728.489,00</w:t>
            </w:r>
          </w:p>
        </w:tc>
        <w:tc>
          <w:tcPr>
            <w:tcW w:w="960" w:type="dxa"/>
            <w:tcBorders>
              <w:top w:val="nil"/>
              <w:left w:val="nil"/>
              <w:bottom w:val="single" w:sz="4" w:space="0" w:color="auto"/>
              <w:right w:val="single" w:sz="8" w:space="0" w:color="auto"/>
            </w:tcBorders>
            <w:shd w:val="clear" w:color="000000" w:fill="FFFFFF"/>
            <w:vAlign w:val="center"/>
            <w:hideMark/>
          </w:tcPr>
          <w:p w14:paraId="13432F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2CF842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D838AB1" w14:textId="77777777" w:rsidR="00B4099B" w:rsidRDefault="00B4099B">
            <w:pPr>
              <w:rPr>
                <w:rFonts w:ascii="Calibri" w:hAnsi="Calibri" w:cs="Calibri"/>
                <w:color w:val="000000"/>
                <w:sz w:val="20"/>
                <w:szCs w:val="20"/>
              </w:rPr>
            </w:pPr>
            <w:r>
              <w:rPr>
                <w:rFonts w:ascii="Calibri" w:hAnsi="Calibri" w:cs="Calibri"/>
                <w:color w:val="000000"/>
                <w:sz w:val="20"/>
                <w:szCs w:val="20"/>
              </w:rPr>
              <w:t>Domovi za starije i nemoćne osobe</w:t>
            </w:r>
          </w:p>
        </w:tc>
        <w:tc>
          <w:tcPr>
            <w:tcW w:w="2340" w:type="dxa"/>
            <w:tcBorders>
              <w:top w:val="nil"/>
              <w:left w:val="nil"/>
              <w:bottom w:val="single" w:sz="4" w:space="0" w:color="auto"/>
              <w:right w:val="single" w:sz="4" w:space="0" w:color="auto"/>
            </w:tcBorders>
            <w:shd w:val="clear" w:color="000000" w:fill="FFFFFF"/>
            <w:vAlign w:val="center"/>
            <w:hideMark/>
          </w:tcPr>
          <w:p w14:paraId="5A6C57F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10.775.790,00</w:t>
            </w:r>
          </w:p>
        </w:tc>
        <w:tc>
          <w:tcPr>
            <w:tcW w:w="1920" w:type="dxa"/>
            <w:tcBorders>
              <w:top w:val="nil"/>
              <w:left w:val="nil"/>
              <w:bottom w:val="single" w:sz="4" w:space="0" w:color="auto"/>
              <w:right w:val="single" w:sz="4" w:space="0" w:color="auto"/>
            </w:tcBorders>
            <w:shd w:val="clear" w:color="000000" w:fill="FFFFFF"/>
            <w:vAlign w:val="center"/>
            <w:hideMark/>
          </w:tcPr>
          <w:p w14:paraId="097719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10.770.741,33</w:t>
            </w:r>
          </w:p>
        </w:tc>
        <w:tc>
          <w:tcPr>
            <w:tcW w:w="960" w:type="dxa"/>
            <w:tcBorders>
              <w:top w:val="nil"/>
              <w:left w:val="nil"/>
              <w:bottom w:val="single" w:sz="4" w:space="0" w:color="auto"/>
              <w:right w:val="single" w:sz="8" w:space="0" w:color="auto"/>
            </w:tcBorders>
            <w:shd w:val="clear" w:color="000000" w:fill="FFFFFF"/>
            <w:vAlign w:val="center"/>
            <w:hideMark/>
          </w:tcPr>
          <w:p w14:paraId="391C6EB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99,95</w:t>
            </w:r>
          </w:p>
        </w:tc>
      </w:tr>
      <w:tr w:rsidR="00B4099B" w14:paraId="604D9CE3"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3E0D655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6. REZULTAT POSLOVANJA DNŽ</w:t>
            </w:r>
          </w:p>
        </w:tc>
        <w:tc>
          <w:tcPr>
            <w:tcW w:w="2340" w:type="dxa"/>
            <w:tcBorders>
              <w:top w:val="nil"/>
              <w:left w:val="nil"/>
              <w:bottom w:val="single" w:sz="4" w:space="0" w:color="auto"/>
              <w:right w:val="single" w:sz="4" w:space="0" w:color="auto"/>
            </w:tcBorders>
            <w:shd w:val="clear" w:color="000000" w:fill="C6E0B4"/>
            <w:vAlign w:val="center"/>
            <w:hideMark/>
          </w:tcPr>
          <w:p w14:paraId="22F5BC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59.439.694,00</w:t>
            </w:r>
          </w:p>
        </w:tc>
        <w:tc>
          <w:tcPr>
            <w:tcW w:w="1920" w:type="dxa"/>
            <w:tcBorders>
              <w:top w:val="nil"/>
              <w:left w:val="nil"/>
              <w:bottom w:val="single" w:sz="4" w:space="0" w:color="auto"/>
              <w:right w:val="single" w:sz="4" w:space="0" w:color="auto"/>
            </w:tcBorders>
            <w:shd w:val="clear" w:color="000000" w:fill="C6E0B4"/>
            <w:vAlign w:val="center"/>
            <w:hideMark/>
          </w:tcPr>
          <w:p w14:paraId="483A66C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60.083.863,93</w:t>
            </w:r>
          </w:p>
        </w:tc>
        <w:tc>
          <w:tcPr>
            <w:tcW w:w="960" w:type="dxa"/>
            <w:tcBorders>
              <w:top w:val="nil"/>
              <w:left w:val="nil"/>
              <w:bottom w:val="single" w:sz="4" w:space="0" w:color="auto"/>
              <w:right w:val="single" w:sz="8" w:space="0" w:color="auto"/>
            </w:tcBorders>
            <w:shd w:val="clear" w:color="000000" w:fill="C6E0B4"/>
            <w:vAlign w:val="center"/>
            <w:hideMark/>
          </w:tcPr>
          <w:p w14:paraId="0386AAA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101,08</w:t>
            </w:r>
          </w:p>
        </w:tc>
      </w:tr>
      <w:tr w:rsidR="00B4099B" w14:paraId="48F9455F" w14:textId="77777777" w:rsidTr="00B4099B">
        <w:trPr>
          <w:trHeight w:val="39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C88909A" w14:textId="77777777" w:rsidR="00B4099B" w:rsidRDefault="00B4099B">
            <w:pPr>
              <w:rPr>
                <w:rFonts w:ascii="Calibri" w:hAnsi="Calibri" w:cs="Calibri"/>
                <w:color w:val="000000"/>
                <w:sz w:val="20"/>
                <w:szCs w:val="20"/>
              </w:rPr>
            </w:pPr>
            <w:r>
              <w:rPr>
                <w:rFonts w:ascii="Calibri" w:hAnsi="Calibri" w:cs="Calibri"/>
                <w:color w:val="000000"/>
                <w:sz w:val="20"/>
                <w:szCs w:val="20"/>
              </w:rPr>
              <w:t>Namjenski višak iz prethodnih godina</w:t>
            </w:r>
          </w:p>
        </w:tc>
        <w:tc>
          <w:tcPr>
            <w:tcW w:w="2340" w:type="dxa"/>
            <w:tcBorders>
              <w:top w:val="nil"/>
              <w:left w:val="nil"/>
              <w:bottom w:val="single" w:sz="4" w:space="0" w:color="auto"/>
              <w:right w:val="single" w:sz="4" w:space="0" w:color="auto"/>
            </w:tcBorders>
            <w:shd w:val="clear" w:color="000000" w:fill="FFFFFF"/>
            <w:vAlign w:val="center"/>
            <w:hideMark/>
          </w:tcPr>
          <w:p w14:paraId="3E2019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21.230.431,00</w:t>
            </w:r>
          </w:p>
        </w:tc>
        <w:tc>
          <w:tcPr>
            <w:tcW w:w="1920" w:type="dxa"/>
            <w:tcBorders>
              <w:top w:val="nil"/>
              <w:left w:val="nil"/>
              <w:bottom w:val="single" w:sz="4" w:space="0" w:color="auto"/>
              <w:right w:val="single" w:sz="4" w:space="0" w:color="auto"/>
            </w:tcBorders>
            <w:shd w:val="clear" w:color="000000" w:fill="FFFFFF"/>
            <w:vAlign w:val="center"/>
            <w:hideMark/>
          </w:tcPr>
          <w:p w14:paraId="707178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21.265.654,23</w:t>
            </w:r>
          </w:p>
        </w:tc>
        <w:tc>
          <w:tcPr>
            <w:tcW w:w="960" w:type="dxa"/>
            <w:tcBorders>
              <w:top w:val="nil"/>
              <w:left w:val="nil"/>
              <w:bottom w:val="single" w:sz="4" w:space="0" w:color="auto"/>
              <w:right w:val="single" w:sz="8" w:space="0" w:color="auto"/>
            </w:tcBorders>
            <w:shd w:val="clear" w:color="000000" w:fill="FFFFFF"/>
            <w:vAlign w:val="center"/>
            <w:hideMark/>
          </w:tcPr>
          <w:p w14:paraId="4C39302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100,17</w:t>
            </w:r>
          </w:p>
        </w:tc>
      </w:tr>
      <w:tr w:rsidR="00B4099B" w14:paraId="7CE144B1" w14:textId="77777777" w:rsidTr="00B4099B">
        <w:trPr>
          <w:trHeight w:val="375"/>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DE73B5C" w14:textId="77777777" w:rsidR="00B4099B" w:rsidRDefault="00B4099B">
            <w:pPr>
              <w:rPr>
                <w:rFonts w:ascii="Calibri" w:hAnsi="Calibri" w:cs="Calibri"/>
                <w:color w:val="000000"/>
                <w:sz w:val="20"/>
                <w:szCs w:val="20"/>
              </w:rPr>
            </w:pPr>
            <w:r>
              <w:rPr>
                <w:rFonts w:ascii="Calibri" w:hAnsi="Calibri" w:cs="Calibri"/>
                <w:color w:val="000000"/>
                <w:sz w:val="20"/>
                <w:szCs w:val="20"/>
              </w:rPr>
              <w:t>Nenamjenski višak - zaključci/ugovori</w:t>
            </w:r>
          </w:p>
        </w:tc>
        <w:tc>
          <w:tcPr>
            <w:tcW w:w="2340" w:type="dxa"/>
            <w:tcBorders>
              <w:top w:val="nil"/>
              <w:left w:val="nil"/>
              <w:bottom w:val="single" w:sz="4" w:space="0" w:color="auto"/>
              <w:right w:val="single" w:sz="4" w:space="0" w:color="auto"/>
            </w:tcBorders>
            <w:shd w:val="clear" w:color="000000" w:fill="FFFFFF"/>
            <w:vAlign w:val="center"/>
            <w:hideMark/>
          </w:tcPr>
          <w:p w14:paraId="4ADCF6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8.178.873,00</w:t>
            </w:r>
          </w:p>
        </w:tc>
        <w:tc>
          <w:tcPr>
            <w:tcW w:w="1920" w:type="dxa"/>
            <w:tcBorders>
              <w:top w:val="nil"/>
              <w:left w:val="nil"/>
              <w:bottom w:val="single" w:sz="4" w:space="0" w:color="auto"/>
              <w:right w:val="single" w:sz="4" w:space="0" w:color="auto"/>
            </w:tcBorders>
            <w:shd w:val="clear" w:color="000000" w:fill="FFFFFF"/>
            <w:vAlign w:val="center"/>
            <w:hideMark/>
          </w:tcPr>
          <w:p w14:paraId="19F655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8.178.872,90</w:t>
            </w:r>
          </w:p>
        </w:tc>
        <w:tc>
          <w:tcPr>
            <w:tcW w:w="960" w:type="dxa"/>
            <w:tcBorders>
              <w:top w:val="nil"/>
              <w:left w:val="nil"/>
              <w:bottom w:val="single" w:sz="4" w:space="0" w:color="auto"/>
              <w:right w:val="single" w:sz="8" w:space="0" w:color="auto"/>
            </w:tcBorders>
            <w:shd w:val="clear" w:color="000000" w:fill="FFFFFF"/>
            <w:vAlign w:val="center"/>
            <w:hideMark/>
          </w:tcPr>
          <w:p w14:paraId="1A34F68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F428EC3" w14:textId="77777777" w:rsidTr="00B4099B">
        <w:trPr>
          <w:trHeight w:val="300"/>
        </w:trPr>
        <w:tc>
          <w:tcPr>
            <w:tcW w:w="3480" w:type="dxa"/>
            <w:tcBorders>
              <w:top w:val="nil"/>
              <w:left w:val="single" w:sz="8" w:space="0" w:color="auto"/>
              <w:bottom w:val="single" w:sz="4" w:space="0" w:color="auto"/>
              <w:right w:val="single" w:sz="4" w:space="0" w:color="auto"/>
            </w:tcBorders>
            <w:shd w:val="clear" w:color="auto" w:fill="auto"/>
            <w:vAlign w:val="center"/>
            <w:hideMark/>
          </w:tcPr>
          <w:p w14:paraId="69154358" w14:textId="77777777" w:rsidR="00B4099B" w:rsidRDefault="00B4099B">
            <w:pPr>
              <w:rPr>
                <w:rFonts w:ascii="Calibri" w:hAnsi="Calibri" w:cs="Calibri"/>
                <w:color w:val="000000"/>
                <w:sz w:val="20"/>
                <w:szCs w:val="20"/>
              </w:rPr>
            </w:pPr>
            <w:r>
              <w:rPr>
                <w:rFonts w:ascii="Calibri" w:hAnsi="Calibri" w:cs="Calibri"/>
                <w:color w:val="000000"/>
                <w:sz w:val="20"/>
                <w:szCs w:val="20"/>
              </w:rPr>
              <w:t>Nenamjenski višak prih. iz pret.god.</w:t>
            </w:r>
          </w:p>
        </w:tc>
        <w:tc>
          <w:tcPr>
            <w:tcW w:w="2340" w:type="dxa"/>
            <w:tcBorders>
              <w:top w:val="nil"/>
              <w:left w:val="nil"/>
              <w:bottom w:val="single" w:sz="4" w:space="0" w:color="auto"/>
              <w:right w:val="single" w:sz="4" w:space="0" w:color="auto"/>
            </w:tcBorders>
            <w:shd w:val="clear" w:color="auto" w:fill="auto"/>
            <w:vAlign w:val="center"/>
            <w:hideMark/>
          </w:tcPr>
          <w:p w14:paraId="6FC569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30.030.390,00</w:t>
            </w:r>
          </w:p>
        </w:tc>
        <w:tc>
          <w:tcPr>
            <w:tcW w:w="1920" w:type="dxa"/>
            <w:tcBorders>
              <w:top w:val="nil"/>
              <w:left w:val="nil"/>
              <w:bottom w:val="single" w:sz="4" w:space="0" w:color="auto"/>
              <w:right w:val="single" w:sz="4" w:space="0" w:color="auto"/>
            </w:tcBorders>
            <w:shd w:val="clear" w:color="auto" w:fill="auto"/>
            <w:vAlign w:val="center"/>
            <w:hideMark/>
          </w:tcPr>
          <w:p w14:paraId="036768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30.639.336,80</w:t>
            </w:r>
          </w:p>
        </w:tc>
        <w:tc>
          <w:tcPr>
            <w:tcW w:w="960" w:type="dxa"/>
            <w:tcBorders>
              <w:top w:val="nil"/>
              <w:left w:val="nil"/>
              <w:bottom w:val="single" w:sz="4" w:space="0" w:color="auto"/>
              <w:right w:val="single" w:sz="8" w:space="0" w:color="auto"/>
            </w:tcBorders>
            <w:shd w:val="clear" w:color="000000" w:fill="FFFFFF"/>
            <w:vAlign w:val="center"/>
            <w:hideMark/>
          </w:tcPr>
          <w:p w14:paraId="311289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102,03</w:t>
            </w:r>
          </w:p>
        </w:tc>
      </w:tr>
      <w:tr w:rsidR="00B4099B" w14:paraId="5530A38F"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276B88C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7. URED DRŽAVNE UPRAVE DNŽ</w:t>
            </w:r>
          </w:p>
        </w:tc>
        <w:tc>
          <w:tcPr>
            <w:tcW w:w="2340" w:type="dxa"/>
            <w:tcBorders>
              <w:top w:val="nil"/>
              <w:left w:val="nil"/>
              <w:bottom w:val="single" w:sz="4" w:space="0" w:color="auto"/>
              <w:right w:val="single" w:sz="4" w:space="0" w:color="auto"/>
            </w:tcBorders>
            <w:shd w:val="clear" w:color="000000" w:fill="C6E0B4"/>
            <w:vAlign w:val="center"/>
            <w:hideMark/>
          </w:tcPr>
          <w:p w14:paraId="636A63F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20.714.000,00</w:t>
            </w:r>
          </w:p>
        </w:tc>
        <w:tc>
          <w:tcPr>
            <w:tcW w:w="1920" w:type="dxa"/>
            <w:tcBorders>
              <w:top w:val="nil"/>
              <w:left w:val="nil"/>
              <w:bottom w:val="single" w:sz="4" w:space="0" w:color="auto"/>
              <w:right w:val="single" w:sz="4" w:space="0" w:color="auto"/>
            </w:tcBorders>
            <w:shd w:val="clear" w:color="000000" w:fill="C6E0B4"/>
            <w:vAlign w:val="center"/>
            <w:hideMark/>
          </w:tcPr>
          <w:p w14:paraId="038A3E1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20.567.745,29</w:t>
            </w:r>
          </w:p>
        </w:tc>
        <w:tc>
          <w:tcPr>
            <w:tcW w:w="960" w:type="dxa"/>
            <w:tcBorders>
              <w:top w:val="nil"/>
              <w:left w:val="nil"/>
              <w:bottom w:val="single" w:sz="4" w:space="0" w:color="auto"/>
              <w:right w:val="single" w:sz="8" w:space="0" w:color="auto"/>
            </w:tcBorders>
            <w:shd w:val="clear" w:color="000000" w:fill="C6E0B4"/>
            <w:vAlign w:val="center"/>
            <w:hideMark/>
          </w:tcPr>
          <w:p w14:paraId="697C009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99,29</w:t>
            </w:r>
          </w:p>
        </w:tc>
      </w:tr>
      <w:tr w:rsidR="00B4099B" w14:paraId="2E147EDB"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5FF8FF2" w14:textId="77777777" w:rsidR="00B4099B" w:rsidRDefault="00B4099B">
            <w:pPr>
              <w:rPr>
                <w:rFonts w:ascii="Calibri" w:hAnsi="Calibri" w:cs="Calibri"/>
                <w:color w:val="000000"/>
                <w:sz w:val="20"/>
                <w:szCs w:val="20"/>
              </w:rPr>
            </w:pPr>
            <w:r>
              <w:rPr>
                <w:rFonts w:ascii="Calibri" w:hAnsi="Calibri" w:cs="Calibri"/>
                <w:color w:val="000000"/>
                <w:sz w:val="20"/>
                <w:szCs w:val="20"/>
              </w:rPr>
              <w:t>Ministarstvo uprave</w:t>
            </w:r>
          </w:p>
        </w:tc>
        <w:tc>
          <w:tcPr>
            <w:tcW w:w="2340" w:type="dxa"/>
            <w:tcBorders>
              <w:top w:val="nil"/>
              <w:left w:val="nil"/>
              <w:bottom w:val="single" w:sz="4" w:space="0" w:color="auto"/>
              <w:right w:val="single" w:sz="4" w:space="0" w:color="auto"/>
            </w:tcBorders>
            <w:shd w:val="clear" w:color="000000" w:fill="FFFFFF"/>
            <w:vAlign w:val="center"/>
            <w:hideMark/>
          </w:tcPr>
          <w:p w14:paraId="78421F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17.500.000,00</w:t>
            </w:r>
          </w:p>
        </w:tc>
        <w:tc>
          <w:tcPr>
            <w:tcW w:w="1920" w:type="dxa"/>
            <w:tcBorders>
              <w:top w:val="nil"/>
              <w:left w:val="nil"/>
              <w:bottom w:val="single" w:sz="4" w:space="0" w:color="auto"/>
              <w:right w:val="single" w:sz="4" w:space="0" w:color="auto"/>
            </w:tcBorders>
            <w:shd w:val="clear" w:color="000000" w:fill="FFFFFF"/>
            <w:vAlign w:val="center"/>
            <w:hideMark/>
          </w:tcPr>
          <w:p w14:paraId="1BBCF47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17.500.000,00</w:t>
            </w:r>
          </w:p>
        </w:tc>
        <w:tc>
          <w:tcPr>
            <w:tcW w:w="960" w:type="dxa"/>
            <w:tcBorders>
              <w:top w:val="nil"/>
              <w:left w:val="nil"/>
              <w:bottom w:val="single" w:sz="4" w:space="0" w:color="auto"/>
              <w:right w:val="single" w:sz="8" w:space="0" w:color="auto"/>
            </w:tcBorders>
            <w:shd w:val="clear" w:color="000000" w:fill="FFFFFF"/>
            <w:vAlign w:val="center"/>
            <w:hideMark/>
          </w:tcPr>
          <w:p w14:paraId="3AFA44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D1C967D"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3535B5E" w14:textId="77777777" w:rsidR="00B4099B" w:rsidRDefault="00B4099B">
            <w:pPr>
              <w:rPr>
                <w:rFonts w:ascii="Calibri" w:hAnsi="Calibri" w:cs="Calibri"/>
                <w:color w:val="000000"/>
                <w:sz w:val="20"/>
                <w:szCs w:val="20"/>
              </w:rPr>
            </w:pPr>
            <w:r>
              <w:rPr>
                <w:rFonts w:ascii="Calibri" w:hAnsi="Calibri" w:cs="Calibri"/>
                <w:color w:val="000000"/>
                <w:sz w:val="20"/>
                <w:szCs w:val="20"/>
              </w:rPr>
              <w:t>Ministarstvo branitelja</w:t>
            </w:r>
          </w:p>
        </w:tc>
        <w:tc>
          <w:tcPr>
            <w:tcW w:w="2340" w:type="dxa"/>
            <w:tcBorders>
              <w:top w:val="nil"/>
              <w:left w:val="nil"/>
              <w:bottom w:val="single" w:sz="4" w:space="0" w:color="auto"/>
              <w:right w:val="single" w:sz="4" w:space="0" w:color="auto"/>
            </w:tcBorders>
            <w:shd w:val="clear" w:color="000000" w:fill="FFFFFF"/>
            <w:vAlign w:val="center"/>
            <w:hideMark/>
          </w:tcPr>
          <w:p w14:paraId="0FE50D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150.000,00</w:t>
            </w:r>
          </w:p>
        </w:tc>
        <w:tc>
          <w:tcPr>
            <w:tcW w:w="1920" w:type="dxa"/>
            <w:tcBorders>
              <w:top w:val="nil"/>
              <w:left w:val="nil"/>
              <w:bottom w:val="single" w:sz="4" w:space="0" w:color="auto"/>
              <w:right w:val="single" w:sz="4" w:space="0" w:color="auto"/>
            </w:tcBorders>
            <w:shd w:val="clear" w:color="000000" w:fill="FFFFFF"/>
            <w:vAlign w:val="center"/>
            <w:hideMark/>
          </w:tcPr>
          <w:p w14:paraId="614D481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186.255,48</w:t>
            </w:r>
          </w:p>
        </w:tc>
        <w:tc>
          <w:tcPr>
            <w:tcW w:w="960" w:type="dxa"/>
            <w:tcBorders>
              <w:top w:val="nil"/>
              <w:left w:val="nil"/>
              <w:bottom w:val="single" w:sz="4" w:space="0" w:color="auto"/>
              <w:right w:val="single" w:sz="8" w:space="0" w:color="auto"/>
            </w:tcBorders>
            <w:shd w:val="clear" w:color="000000" w:fill="FFFFFF"/>
            <w:vAlign w:val="center"/>
            <w:hideMark/>
          </w:tcPr>
          <w:p w14:paraId="6CD406F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124,17</w:t>
            </w:r>
          </w:p>
        </w:tc>
      </w:tr>
      <w:tr w:rsidR="00B4099B" w14:paraId="33475E1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CC60203" w14:textId="77777777" w:rsidR="00B4099B" w:rsidRDefault="00B4099B">
            <w:pPr>
              <w:rPr>
                <w:rFonts w:ascii="Calibri" w:hAnsi="Calibri" w:cs="Calibri"/>
                <w:color w:val="000000"/>
                <w:sz w:val="20"/>
                <w:szCs w:val="20"/>
              </w:rPr>
            </w:pPr>
            <w:r>
              <w:rPr>
                <w:rFonts w:ascii="Calibri" w:hAnsi="Calibri" w:cs="Calibri"/>
                <w:color w:val="000000"/>
                <w:sz w:val="20"/>
                <w:szCs w:val="20"/>
              </w:rPr>
              <w:t>Prihodi od naknada sklapanja braka</w:t>
            </w:r>
          </w:p>
        </w:tc>
        <w:tc>
          <w:tcPr>
            <w:tcW w:w="2340" w:type="dxa"/>
            <w:tcBorders>
              <w:top w:val="nil"/>
              <w:left w:val="nil"/>
              <w:bottom w:val="single" w:sz="4" w:space="0" w:color="auto"/>
              <w:right w:val="single" w:sz="4" w:space="0" w:color="auto"/>
            </w:tcBorders>
            <w:shd w:val="clear" w:color="000000" w:fill="FFFFFF"/>
            <w:vAlign w:val="center"/>
            <w:hideMark/>
          </w:tcPr>
          <w:p w14:paraId="03482D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779.000,00</w:t>
            </w:r>
          </w:p>
        </w:tc>
        <w:tc>
          <w:tcPr>
            <w:tcW w:w="1920" w:type="dxa"/>
            <w:tcBorders>
              <w:top w:val="nil"/>
              <w:left w:val="nil"/>
              <w:bottom w:val="single" w:sz="4" w:space="0" w:color="auto"/>
              <w:right w:val="single" w:sz="4" w:space="0" w:color="auto"/>
            </w:tcBorders>
            <w:shd w:val="clear" w:color="000000" w:fill="FFFFFF"/>
            <w:vAlign w:val="center"/>
            <w:hideMark/>
          </w:tcPr>
          <w:p w14:paraId="030CC7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788.554,98</w:t>
            </w:r>
          </w:p>
        </w:tc>
        <w:tc>
          <w:tcPr>
            <w:tcW w:w="960" w:type="dxa"/>
            <w:tcBorders>
              <w:top w:val="nil"/>
              <w:left w:val="nil"/>
              <w:bottom w:val="single" w:sz="4" w:space="0" w:color="auto"/>
              <w:right w:val="single" w:sz="8" w:space="0" w:color="auto"/>
            </w:tcBorders>
            <w:shd w:val="clear" w:color="000000" w:fill="FFFFFF"/>
            <w:vAlign w:val="center"/>
            <w:hideMark/>
          </w:tcPr>
          <w:p w14:paraId="1C458D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101,23</w:t>
            </w:r>
          </w:p>
        </w:tc>
      </w:tr>
      <w:tr w:rsidR="00B4099B" w14:paraId="1F67B54C" w14:textId="77777777" w:rsidTr="005658F9">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3F0F510" w14:textId="77777777" w:rsidR="00B4099B" w:rsidRDefault="00B4099B">
            <w:pPr>
              <w:rPr>
                <w:rFonts w:ascii="Calibri" w:hAnsi="Calibri" w:cs="Calibri"/>
                <w:color w:val="000000"/>
                <w:sz w:val="20"/>
                <w:szCs w:val="20"/>
              </w:rPr>
            </w:pPr>
            <w:r>
              <w:rPr>
                <w:rFonts w:ascii="Calibri" w:hAnsi="Calibri" w:cs="Calibri"/>
                <w:color w:val="000000"/>
                <w:sz w:val="20"/>
                <w:szCs w:val="20"/>
              </w:rPr>
              <w:t>Prihodi za PN - izvlaštenja</w:t>
            </w:r>
          </w:p>
        </w:tc>
        <w:tc>
          <w:tcPr>
            <w:tcW w:w="2340" w:type="dxa"/>
            <w:tcBorders>
              <w:top w:val="nil"/>
              <w:left w:val="nil"/>
              <w:bottom w:val="single" w:sz="4" w:space="0" w:color="auto"/>
              <w:right w:val="single" w:sz="4" w:space="0" w:color="auto"/>
            </w:tcBorders>
            <w:shd w:val="clear" w:color="000000" w:fill="FFFFFF"/>
            <w:vAlign w:val="center"/>
            <w:hideMark/>
          </w:tcPr>
          <w:p w14:paraId="5DF651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85.000,00</w:t>
            </w:r>
          </w:p>
        </w:tc>
        <w:tc>
          <w:tcPr>
            <w:tcW w:w="1920" w:type="dxa"/>
            <w:tcBorders>
              <w:top w:val="nil"/>
              <w:left w:val="nil"/>
              <w:bottom w:val="single" w:sz="4" w:space="0" w:color="auto"/>
              <w:right w:val="single" w:sz="4" w:space="0" w:color="auto"/>
            </w:tcBorders>
            <w:shd w:val="clear" w:color="000000" w:fill="FFFFFF"/>
            <w:vAlign w:val="center"/>
            <w:hideMark/>
          </w:tcPr>
          <w:p w14:paraId="4DAD5AB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81.600,00</w:t>
            </w:r>
          </w:p>
        </w:tc>
        <w:tc>
          <w:tcPr>
            <w:tcW w:w="960" w:type="dxa"/>
            <w:tcBorders>
              <w:top w:val="nil"/>
              <w:left w:val="nil"/>
              <w:bottom w:val="single" w:sz="4" w:space="0" w:color="auto"/>
              <w:right w:val="single" w:sz="8" w:space="0" w:color="auto"/>
            </w:tcBorders>
            <w:shd w:val="clear" w:color="000000" w:fill="FFFFFF"/>
            <w:vAlign w:val="center"/>
            <w:hideMark/>
          </w:tcPr>
          <w:p w14:paraId="0E7E53F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96,00</w:t>
            </w:r>
          </w:p>
        </w:tc>
      </w:tr>
      <w:tr w:rsidR="00B4099B" w14:paraId="4A9EE527" w14:textId="77777777" w:rsidTr="005658F9">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A2EF89" w14:textId="77777777" w:rsidR="00B4099B" w:rsidRDefault="00B4099B">
            <w:pPr>
              <w:rPr>
                <w:rFonts w:ascii="Calibri" w:hAnsi="Calibri" w:cs="Calibri"/>
                <w:color w:val="000000"/>
                <w:sz w:val="20"/>
                <w:szCs w:val="20"/>
              </w:rPr>
            </w:pPr>
            <w:r>
              <w:rPr>
                <w:rFonts w:ascii="Calibri" w:hAnsi="Calibri" w:cs="Calibri"/>
                <w:color w:val="000000"/>
                <w:sz w:val="20"/>
                <w:szCs w:val="20"/>
              </w:rPr>
              <w:t>Prihodi za PN - vještačenja</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4DCC4D2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2.200.000,00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31B9EB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2.011.334,83</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49CB3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91,42</w:t>
            </w:r>
          </w:p>
        </w:tc>
      </w:tr>
      <w:tr w:rsidR="00B4099B" w14:paraId="0D20C818"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4CC9F71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 VLASTITI I NAMJENSKI  PRIHODI                        PRORAČUNSKIH KORISNIKA</w:t>
            </w:r>
          </w:p>
        </w:tc>
        <w:tc>
          <w:tcPr>
            <w:tcW w:w="2340" w:type="dxa"/>
            <w:tcBorders>
              <w:top w:val="nil"/>
              <w:left w:val="nil"/>
              <w:bottom w:val="single" w:sz="4" w:space="0" w:color="auto"/>
              <w:right w:val="single" w:sz="4" w:space="0" w:color="auto"/>
            </w:tcBorders>
            <w:shd w:val="clear" w:color="000000" w:fill="C6E0B4"/>
            <w:vAlign w:val="center"/>
            <w:hideMark/>
          </w:tcPr>
          <w:p w14:paraId="7B18F2B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954.368.316,00</w:t>
            </w:r>
          </w:p>
        </w:tc>
        <w:tc>
          <w:tcPr>
            <w:tcW w:w="1920" w:type="dxa"/>
            <w:tcBorders>
              <w:top w:val="nil"/>
              <w:left w:val="nil"/>
              <w:bottom w:val="single" w:sz="4" w:space="0" w:color="auto"/>
              <w:right w:val="single" w:sz="4" w:space="0" w:color="auto"/>
            </w:tcBorders>
            <w:shd w:val="clear" w:color="000000" w:fill="C6E0B4"/>
            <w:vAlign w:val="center"/>
            <w:hideMark/>
          </w:tcPr>
          <w:p w14:paraId="07251E2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921.514.099,06</w:t>
            </w:r>
          </w:p>
        </w:tc>
        <w:tc>
          <w:tcPr>
            <w:tcW w:w="960" w:type="dxa"/>
            <w:tcBorders>
              <w:top w:val="nil"/>
              <w:left w:val="nil"/>
              <w:bottom w:val="single" w:sz="4" w:space="0" w:color="auto"/>
              <w:right w:val="single" w:sz="8" w:space="0" w:color="auto"/>
            </w:tcBorders>
            <w:shd w:val="clear" w:color="000000" w:fill="C6E0B4"/>
            <w:vAlign w:val="center"/>
            <w:hideMark/>
          </w:tcPr>
          <w:p w14:paraId="3602310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96,56</w:t>
            </w:r>
          </w:p>
        </w:tc>
      </w:tr>
      <w:tr w:rsidR="00B4099B" w14:paraId="05402C39"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DA90AAC" w14:textId="77777777" w:rsidR="00B4099B" w:rsidRDefault="00B4099B">
            <w:pPr>
              <w:rPr>
                <w:rFonts w:ascii="Calibri" w:hAnsi="Calibri" w:cs="Calibri"/>
                <w:color w:val="000000"/>
                <w:sz w:val="20"/>
                <w:szCs w:val="20"/>
              </w:rPr>
            </w:pPr>
            <w:r>
              <w:rPr>
                <w:rFonts w:ascii="Calibri" w:hAnsi="Calibri" w:cs="Calibri"/>
                <w:color w:val="000000"/>
                <w:sz w:val="20"/>
                <w:szCs w:val="20"/>
              </w:rPr>
              <w:t>Školstvo</w:t>
            </w:r>
          </w:p>
        </w:tc>
        <w:tc>
          <w:tcPr>
            <w:tcW w:w="2340" w:type="dxa"/>
            <w:tcBorders>
              <w:top w:val="nil"/>
              <w:left w:val="nil"/>
              <w:bottom w:val="single" w:sz="4" w:space="0" w:color="auto"/>
              <w:right w:val="single" w:sz="4" w:space="0" w:color="auto"/>
            </w:tcBorders>
            <w:shd w:val="clear" w:color="000000" w:fill="FFFFFF"/>
            <w:vAlign w:val="center"/>
            <w:hideMark/>
          </w:tcPr>
          <w:p w14:paraId="190B4D0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321.624.346,00</w:t>
            </w:r>
          </w:p>
        </w:tc>
        <w:tc>
          <w:tcPr>
            <w:tcW w:w="1920" w:type="dxa"/>
            <w:tcBorders>
              <w:top w:val="nil"/>
              <w:left w:val="nil"/>
              <w:bottom w:val="single" w:sz="4" w:space="0" w:color="auto"/>
              <w:right w:val="single" w:sz="4" w:space="0" w:color="auto"/>
            </w:tcBorders>
            <w:shd w:val="clear" w:color="000000" w:fill="FFFFFF"/>
            <w:vAlign w:val="center"/>
            <w:hideMark/>
          </w:tcPr>
          <w:p w14:paraId="619749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301.848.295,63</w:t>
            </w:r>
          </w:p>
        </w:tc>
        <w:tc>
          <w:tcPr>
            <w:tcW w:w="960" w:type="dxa"/>
            <w:tcBorders>
              <w:top w:val="nil"/>
              <w:left w:val="nil"/>
              <w:bottom w:val="single" w:sz="4" w:space="0" w:color="auto"/>
              <w:right w:val="single" w:sz="8" w:space="0" w:color="auto"/>
            </w:tcBorders>
            <w:shd w:val="clear" w:color="000000" w:fill="FFFFFF"/>
            <w:vAlign w:val="center"/>
            <w:hideMark/>
          </w:tcPr>
          <w:p w14:paraId="03E50D6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93,85</w:t>
            </w:r>
          </w:p>
        </w:tc>
      </w:tr>
      <w:tr w:rsidR="00B4099B" w14:paraId="65D4DFB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9ED273B" w14:textId="77777777" w:rsidR="00B4099B" w:rsidRDefault="00B4099B">
            <w:pPr>
              <w:rPr>
                <w:rFonts w:ascii="Calibri" w:hAnsi="Calibri" w:cs="Calibri"/>
                <w:color w:val="000000"/>
                <w:sz w:val="20"/>
                <w:szCs w:val="20"/>
              </w:rPr>
            </w:pPr>
            <w:r>
              <w:rPr>
                <w:rFonts w:ascii="Calibri" w:hAnsi="Calibri" w:cs="Calibri"/>
                <w:color w:val="000000"/>
                <w:sz w:val="20"/>
                <w:szCs w:val="20"/>
              </w:rPr>
              <w:t>Zdravstvene ustanove/socijala</w:t>
            </w:r>
          </w:p>
        </w:tc>
        <w:tc>
          <w:tcPr>
            <w:tcW w:w="2340" w:type="dxa"/>
            <w:tcBorders>
              <w:top w:val="nil"/>
              <w:left w:val="nil"/>
              <w:bottom w:val="single" w:sz="4" w:space="0" w:color="auto"/>
              <w:right w:val="single" w:sz="4" w:space="0" w:color="auto"/>
            </w:tcBorders>
            <w:shd w:val="clear" w:color="000000" w:fill="FFFFFF"/>
            <w:vAlign w:val="center"/>
            <w:hideMark/>
          </w:tcPr>
          <w:p w14:paraId="6A06AF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623.059.730,00</w:t>
            </w:r>
          </w:p>
        </w:tc>
        <w:tc>
          <w:tcPr>
            <w:tcW w:w="1920" w:type="dxa"/>
            <w:tcBorders>
              <w:top w:val="nil"/>
              <w:left w:val="nil"/>
              <w:bottom w:val="single" w:sz="4" w:space="0" w:color="auto"/>
              <w:right w:val="single" w:sz="4" w:space="0" w:color="auto"/>
            </w:tcBorders>
            <w:shd w:val="clear" w:color="000000" w:fill="FFFFFF"/>
            <w:vAlign w:val="center"/>
            <w:hideMark/>
          </w:tcPr>
          <w:p w14:paraId="1D86487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609.548.242,48</w:t>
            </w:r>
          </w:p>
        </w:tc>
        <w:tc>
          <w:tcPr>
            <w:tcW w:w="960" w:type="dxa"/>
            <w:tcBorders>
              <w:top w:val="nil"/>
              <w:left w:val="nil"/>
              <w:bottom w:val="single" w:sz="4" w:space="0" w:color="auto"/>
              <w:right w:val="single" w:sz="8" w:space="0" w:color="auto"/>
            </w:tcBorders>
            <w:shd w:val="clear" w:color="000000" w:fill="FFFFFF"/>
            <w:vAlign w:val="center"/>
            <w:hideMark/>
          </w:tcPr>
          <w:p w14:paraId="4395D3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97,83</w:t>
            </w:r>
          </w:p>
        </w:tc>
      </w:tr>
      <w:tr w:rsidR="00B4099B" w14:paraId="0B8E713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2973730" w14:textId="77777777" w:rsidR="00B4099B" w:rsidRDefault="00B4099B">
            <w:pPr>
              <w:rPr>
                <w:rFonts w:ascii="Calibri" w:hAnsi="Calibri" w:cs="Calibri"/>
                <w:color w:val="000000"/>
                <w:sz w:val="20"/>
                <w:szCs w:val="20"/>
              </w:rPr>
            </w:pPr>
            <w:r>
              <w:rPr>
                <w:rFonts w:ascii="Calibri" w:hAnsi="Calibri" w:cs="Calibri"/>
                <w:color w:val="000000"/>
                <w:sz w:val="20"/>
                <w:szCs w:val="20"/>
              </w:rPr>
              <w:t>JU Zavod za prostorno uređenje</w:t>
            </w:r>
          </w:p>
        </w:tc>
        <w:tc>
          <w:tcPr>
            <w:tcW w:w="2340" w:type="dxa"/>
            <w:tcBorders>
              <w:top w:val="nil"/>
              <w:left w:val="nil"/>
              <w:bottom w:val="single" w:sz="4" w:space="0" w:color="auto"/>
              <w:right w:val="single" w:sz="4" w:space="0" w:color="auto"/>
            </w:tcBorders>
            <w:shd w:val="clear" w:color="000000" w:fill="FFFFFF"/>
            <w:vAlign w:val="center"/>
            <w:hideMark/>
          </w:tcPr>
          <w:p w14:paraId="6E2CFF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963.926,00</w:t>
            </w:r>
          </w:p>
        </w:tc>
        <w:tc>
          <w:tcPr>
            <w:tcW w:w="1920" w:type="dxa"/>
            <w:tcBorders>
              <w:top w:val="nil"/>
              <w:left w:val="nil"/>
              <w:bottom w:val="single" w:sz="4" w:space="0" w:color="auto"/>
              <w:right w:val="single" w:sz="4" w:space="0" w:color="auto"/>
            </w:tcBorders>
            <w:shd w:val="clear" w:color="000000" w:fill="FFFFFF"/>
            <w:vAlign w:val="center"/>
            <w:hideMark/>
          </w:tcPr>
          <w:p w14:paraId="4F5C8E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963.935,13</w:t>
            </w:r>
          </w:p>
        </w:tc>
        <w:tc>
          <w:tcPr>
            <w:tcW w:w="960" w:type="dxa"/>
            <w:tcBorders>
              <w:top w:val="nil"/>
              <w:left w:val="nil"/>
              <w:bottom w:val="single" w:sz="4" w:space="0" w:color="auto"/>
              <w:right w:val="single" w:sz="8" w:space="0" w:color="auto"/>
            </w:tcBorders>
            <w:shd w:val="clear" w:color="000000" w:fill="FFFFFF"/>
            <w:vAlign w:val="center"/>
            <w:hideMark/>
          </w:tcPr>
          <w:p w14:paraId="2CDBE9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0D946D2"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29A3873" w14:textId="77777777" w:rsidR="00B4099B" w:rsidRDefault="00B4099B">
            <w:pPr>
              <w:rPr>
                <w:rFonts w:ascii="Calibri" w:hAnsi="Calibri" w:cs="Calibri"/>
                <w:color w:val="000000"/>
                <w:sz w:val="20"/>
                <w:szCs w:val="20"/>
              </w:rPr>
            </w:pPr>
            <w:r>
              <w:rPr>
                <w:rFonts w:ascii="Calibri" w:hAnsi="Calibri" w:cs="Calibri"/>
                <w:color w:val="000000"/>
                <w:sz w:val="20"/>
                <w:szCs w:val="20"/>
              </w:rPr>
              <w:t>JU za zaštićene dijelove prirode</w:t>
            </w:r>
          </w:p>
        </w:tc>
        <w:tc>
          <w:tcPr>
            <w:tcW w:w="2340" w:type="dxa"/>
            <w:tcBorders>
              <w:top w:val="nil"/>
              <w:left w:val="nil"/>
              <w:bottom w:val="single" w:sz="4" w:space="0" w:color="auto"/>
              <w:right w:val="single" w:sz="4" w:space="0" w:color="auto"/>
            </w:tcBorders>
            <w:shd w:val="clear" w:color="000000" w:fill="FFFFFF"/>
            <w:vAlign w:val="center"/>
            <w:hideMark/>
          </w:tcPr>
          <w:p w14:paraId="21747C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925.900,00</w:t>
            </w:r>
          </w:p>
        </w:tc>
        <w:tc>
          <w:tcPr>
            <w:tcW w:w="1920" w:type="dxa"/>
            <w:tcBorders>
              <w:top w:val="nil"/>
              <w:left w:val="nil"/>
              <w:bottom w:val="single" w:sz="4" w:space="0" w:color="auto"/>
              <w:right w:val="single" w:sz="4" w:space="0" w:color="auto"/>
            </w:tcBorders>
            <w:shd w:val="clear" w:color="000000" w:fill="FFFFFF"/>
            <w:vAlign w:val="center"/>
            <w:hideMark/>
          </w:tcPr>
          <w:p w14:paraId="0CC8DF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1.452.933,82</w:t>
            </w:r>
          </w:p>
        </w:tc>
        <w:tc>
          <w:tcPr>
            <w:tcW w:w="960" w:type="dxa"/>
            <w:tcBorders>
              <w:top w:val="nil"/>
              <w:left w:val="nil"/>
              <w:bottom w:val="single" w:sz="4" w:space="0" w:color="auto"/>
              <w:right w:val="single" w:sz="8" w:space="0" w:color="auto"/>
            </w:tcBorders>
            <w:shd w:val="clear" w:color="000000" w:fill="FFFFFF"/>
            <w:vAlign w:val="center"/>
            <w:hideMark/>
          </w:tcPr>
          <w:p w14:paraId="112418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156,92</w:t>
            </w:r>
          </w:p>
        </w:tc>
      </w:tr>
      <w:tr w:rsidR="00B4099B" w14:paraId="50B843C6" w14:textId="77777777" w:rsidTr="00B4099B">
        <w:trPr>
          <w:trHeight w:val="315"/>
        </w:trPr>
        <w:tc>
          <w:tcPr>
            <w:tcW w:w="3480" w:type="dxa"/>
            <w:tcBorders>
              <w:top w:val="nil"/>
              <w:left w:val="single" w:sz="8" w:space="0" w:color="auto"/>
              <w:bottom w:val="single" w:sz="8" w:space="0" w:color="auto"/>
              <w:right w:val="single" w:sz="4" w:space="0" w:color="auto"/>
            </w:tcBorders>
            <w:shd w:val="clear" w:color="000000" w:fill="FFFFFF"/>
            <w:vAlign w:val="center"/>
            <w:hideMark/>
          </w:tcPr>
          <w:p w14:paraId="1A7EBCE9" w14:textId="77777777" w:rsidR="00B4099B" w:rsidRDefault="00B4099B">
            <w:pPr>
              <w:rPr>
                <w:rFonts w:ascii="Calibri" w:hAnsi="Calibri" w:cs="Calibri"/>
                <w:color w:val="000000"/>
                <w:sz w:val="20"/>
                <w:szCs w:val="20"/>
              </w:rPr>
            </w:pPr>
            <w:r>
              <w:rPr>
                <w:rFonts w:ascii="Calibri" w:hAnsi="Calibri" w:cs="Calibri"/>
                <w:color w:val="000000"/>
                <w:sz w:val="20"/>
                <w:szCs w:val="20"/>
              </w:rPr>
              <w:t>JU RRA DUNEA</w:t>
            </w:r>
          </w:p>
        </w:tc>
        <w:tc>
          <w:tcPr>
            <w:tcW w:w="2340" w:type="dxa"/>
            <w:tcBorders>
              <w:top w:val="nil"/>
              <w:left w:val="nil"/>
              <w:bottom w:val="single" w:sz="8" w:space="0" w:color="auto"/>
              <w:right w:val="single" w:sz="4" w:space="0" w:color="auto"/>
            </w:tcBorders>
            <w:shd w:val="clear" w:color="000000" w:fill="FFFFFF"/>
            <w:vAlign w:val="center"/>
            <w:hideMark/>
          </w:tcPr>
          <w:p w14:paraId="0B21E9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7.794.414,00</w:t>
            </w:r>
          </w:p>
        </w:tc>
        <w:tc>
          <w:tcPr>
            <w:tcW w:w="1920" w:type="dxa"/>
            <w:tcBorders>
              <w:top w:val="nil"/>
              <w:left w:val="nil"/>
              <w:bottom w:val="single" w:sz="8" w:space="0" w:color="auto"/>
              <w:right w:val="single" w:sz="4" w:space="0" w:color="auto"/>
            </w:tcBorders>
            <w:shd w:val="clear" w:color="000000" w:fill="FFFFFF"/>
            <w:vAlign w:val="center"/>
            <w:hideMark/>
          </w:tcPr>
          <w:p w14:paraId="2EFCFA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7.700.692,00</w:t>
            </w:r>
          </w:p>
        </w:tc>
        <w:tc>
          <w:tcPr>
            <w:tcW w:w="960" w:type="dxa"/>
            <w:tcBorders>
              <w:top w:val="nil"/>
              <w:left w:val="nil"/>
              <w:bottom w:val="single" w:sz="8" w:space="0" w:color="auto"/>
              <w:right w:val="single" w:sz="8" w:space="0" w:color="auto"/>
            </w:tcBorders>
            <w:shd w:val="clear" w:color="000000" w:fill="FFFFFF"/>
            <w:vAlign w:val="center"/>
            <w:hideMark/>
          </w:tcPr>
          <w:p w14:paraId="3A224B8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98,80</w:t>
            </w:r>
          </w:p>
        </w:tc>
      </w:tr>
    </w:tbl>
    <w:p w14:paraId="18884CFF" w14:textId="77777777" w:rsidR="00555363" w:rsidRDefault="00555363" w:rsidP="00B66837">
      <w:pPr>
        <w:jc w:val="both"/>
        <w:rPr>
          <w:rFonts w:asciiTheme="minorHAnsi" w:hAnsiTheme="minorHAnsi" w:cstheme="minorHAnsi"/>
        </w:rPr>
      </w:pPr>
    </w:p>
    <w:p w14:paraId="21778334" w14:textId="77777777" w:rsidR="00555363" w:rsidRDefault="00555363" w:rsidP="00B66837">
      <w:pPr>
        <w:jc w:val="both"/>
        <w:rPr>
          <w:rFonts w:asciiTheme="minorHAnsi" w:hAnsiTheme="minorHAnsi" w:cstheme="minorHAnsi"/>
        </w:rPr>
      </w:pPr>
    </w:p>
    <w:tbl>
      <w:tblPr>
        <w:tblW w:w="8880" w:type="dxa"/>
        <w:tblLook w:val="04A0" w:firstRow="1" w:lastRow="0" w:firstColumn="1" w:lastColumn="0" w:noHBand="0" w:noVBand="1"/>
      </w:tblPr>
      <w:tblGrid>
        <w:gridCol w:w="4826"/>
        <w:gridCol w:w="1571"/>
        <w:gridCol w:w="1551"/>
        <w:gridCol w:w="932"/>
      </w:tblGrid>
      <w:tr w:rsidR="00B4099B" w14:paraId="52240E95" w14:textId="77777777" w:rsidTr="00B4099B">
        <w:trPr>
          <w:trHeight w:val="709"/>
        </w:trPr>
        <w:tc>
          <w:tcPr>
            <w:tcW w:w="4826" w:type="dxa"/>
            <w:tcBorders>
              <w:top w:val="single" w:sz="8" w:space="0" w:color="auto"/>
              <w:left w:val="single" w:sz="8" w:space="0" w:color="auto"/>
              <w:bottom w:val="single" w:sz="8" w:space="0" w:color="auto"/>
              <w:right w:val="nil"/>
            </w:tcBorders>
            <w:shd w:val="clear" w:color="000000" w:fill="70AD47"/>
            <w:vAlign w:val="center"/>
            <w:hideMark/>
          </w:tcPr>
          <w:p w14:paraId="4345B6FE"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lastRenderedPageBreak/>
              <w:t>1. UO ZA POSLOVE ŽUPANA I ŽUPANIJSKE SKUPŠTINE</w:t>
            </w:r>
          </w:p>
        </w:tc>
        <w:tc>
          <w:tcPr>
            <w:tcW w:w="1571"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648A0317"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51" w:type="dxa"/>
            <w:tcBorders>
              <w:top w:val="single" w:sz="8" w:space="0" w:color="auto"/>
              <w:left w:val="nil"/>
              <w:bottom w:val="single" w:sz="8" w:space="0" w:color="auto"/>
              <w:right w:val="single" w:sz="8" w:space="0" w:color="auto"/>
            </w:tcBorders>
            <w:shd w:val="clear" w:color="000000" w:fill="70AD47"/>
            <w:vAlign w:val="center"/>
            <w:hideMark/>
          </w:tcPr>
          <w:p w14:paraId="1DA57AE0"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32" w:type="dxa"/>
            <w:tcBorders>
              <w:top w:val="single" w:sz="8" w:space="0" w:color="auto"/>
              <w:left w:val="nil"/>
              <w:bottom w:val="single" w:sz="8" w:space="0" w:color="auto"/>
              <w:right w:val="single" w:sz="8" w:space="0" w:color="auto"/>
            </w:tcBorders>
            <w:shd w:val="clear" w:color="000000" w:fill="70AD47"/>
            <w:vAlign w:val="center"/>
            <w:hideMark/>
          </w:tcPr>
          <w:p w14:paraId="70679DF7"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1B180994" w14:textId="77777777" w:rsidTr="00B4099B">
        <w:trPr>
          <w:trHeight w:val="398"/>
        </w:trPr>
        <w:tc>
          <w:tcPr>
            <w:tcW w:w="4826" w:type="dxa"/>
            <w:tcBorders>
              <w:top w:val="nil"/>
              <w:left w:val="single" w:sz="8" w:space="0" w:color="auto"/>
              <w:bottom w:val="single" w:sz="4" w:space="0" w:color="auto"/>
              <w:right w:val="single" w:sz="4" w:space="0" w:color="auto"/>
            </w:tcBorders>
            <w:shd w:val="clear" w:color="000000" w:fill="FFFFFF"/>
            <w:vAlign w:val="center"/>
            <w:hideMark/>
          </w:tcPr>
          <w:p w14:paraId="4C503BBA"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71" w:type="dxa"/>
            <w:tcBorders>
              <w:top w:val="nil"/>
              <w:left w:val="nil"/>
              <w:bottom w:val="single" w:sz="4" w:space="0" w:color="auto"/>
              <w:right w:val="single" w:sz="4" w:space="0" w:color="auto"/>
            </w:tcBorders>
            <w:shd w:val="clear" w:color="000000" w:fill="FFFFFF"/>
            <w:vAlign w:val="center"/>
            <w:hideMark/>
          </w:tcPr>
          <w:p w14:paraId="3D1020F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51" w:type="dxa"/>
            <w:tcBorders>
              <w:top w:val="nil"/>
              <w:left w:val="nil"/>
              <w:bottom w:val="single" w:sz="4" w:space="0" w:color="auto"/>
              <w:right w:val="single" w:sz="4" w:space="0" w:color="auto"/>
            </w:tcBorders>
            <w:shd w:val="clear" w:color="000000" w:fill="FFFFFF"/>
            <w:vAlign w:val="center"/>
            <w:hideMark/>
          </w:tcPr>
          <w:p w14:paraId="2ECE829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32" w:type="dxa"/>
            <w:tcBorders>
              <w:top w:val="nil"/>
              <w:left w:val="nil"/>
              <w:bottom w:val="single" w:sz="4" w:space="0" w:color="auto"/>
              <w:right w:val="single" w:sz="8" w:space="0" w:color="auto"/>
            </w:tcBorders>
            <w:shd w:val="clear" w:color="000000" w:fill="FFFFFF"/>
            <w:vAlign w:val="center"/>
            <w:hideMark/>
          </w:tcPr>
          <w:p w14:paraId="4375D924"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4EE0E879" w14:textId="77777777" w:rsidTr="00B4099B">
        <w:trPr>
          <w:trHeight w:val="323"/>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043441E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1.1. Osnovna aktivnost izvršnog i predstavničkog tijela</w:t>
            </w:r>
          </w:p>
        </w:tc>
        <w:tc>
          <w:tcPr>
            <w:tcW w:w="1571" w:type="dxa"/>
            <w:tcBorders>
              <w:top w:val="nil"/>
              <w:left w:val="nil"/>
              <w:bottom w:val="single" w:sz="4" w:space="0" w:color="auto"/>
              <w:right w:val="single" w:sz="4" w:space="0" w:color="auto"/>
            </w:tcBorders>
            <w:shd w:val="clear" w:color="000000" w:fill="E2EFDA"/>
            <w:noWrap/>
            <w:vAlign w:val="center"/>
            <w:hideMark/>
          </w:tcPr>
          <w:p w14:paraId="63D09A7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3.060.988,00</w:t>
            </w:r>
          </w:p>
        </w:tc>
        <w:tc>
          <w:tcPr>
            <w:tcW w:w="1551" w:type="dxa"/>
            <w:tcBorders>
              <w:top w:val="nil"/>
              <w:left w:val="nil"/>
              <w:bottom w:val="single" w:sz="4" w:space="0" w:color="auto"/>
              <w:right w:val="single" w:sz="4" w:space="0" w:color="auto"/>
            </w:tcBorders>
            <w:shd w:val="clear" w:color="000000" w:fill="E2EFDA"/>
            <w:noWrap/>
            <w:vAlign w:val="center"/>
            <w:hideMark/>
          </w:tcPr>
          <w:p w14:paraId="54C2FB3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2.033.767,29</w:t>
            </w:r>
          </w:p>
        </w:tc>
        <w:tc>
          <w:tcPr>
            <w:tcW w:w="932" w:type="dxa"/>
            <w:tcBorders>
              <w:top w:val="nil"/>
              <w:left w:val="nil"/>
              <w:bottom w:val="single" w:sz="4" w:space="0" w:color="auto"/>
              <w:right w:val="single" w:sz="8" w:space="0" w:color="auto"/>
            </w:tcBorders>
            <w:shd w:val="clear" w:color="000000" w:fill="E2EFDA"/>
            <w:noWrap/>
            <w:vAlign w:val="center"/>
            <w:hideMark/>
          </w:tcPr>
          <w:p w14:paraId="572C05A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66,44</w:t>
            </w:r>
          </w:p>
        </w:tc>
      </w:tr>
      <w:tr w:rsidR="00B4099B" w14:paraId="03458C61" w14:textId="77777777" w:rsidTr="00B4099B">
        <w:trPr>
          <w:trHeight w:val="600"/>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254354E2" w14:textId="77777777" w:rsidR="00B4099B" w:rsidRDefault="00B4099B">
            <w:pPr>
              <w:rPr>
                <w:rFonts w:ascii="Calibri" w:hAnsi="Calibri" w:cs="Calibri"/>
                <w:color w:val="000000"/>
                <w:sz w:val="20"/>
                <w:szCs w:val="20"/>
              </w:rPr>
            </w:pPr>
            <w:r>
              <w:rPr>
                <w:rFonts w:ascii="Calibri" w:hAnsi="Calibri" w:cs="Calibri"/>
                <w:color w:val="000000"/>
                <w:sz w:val="20"/>
                <w:szCs w:val="20"/>
              </w:rPr>
              <w:t>Materijalni rashodi i naknade za rad predstavničkog i izvršnog tijela županije</w:t>
            </w:r>
          </w:p>
        </w:tc>
        <w:tc>
          <w:tcPr>
            <w:tcW w:w="1571" w:type="dxa"/>
            <w:tcBorders>
              <w:top w:val="nil"/>
              <w:left w:val="nil"/>
              <w:bottom w:val="single" w:sz="4" w:space="0" w:color="auto"/>
              <w:right w:val="single" w:sz="4" w:space="0" w:color="auto"/>
            </w:tcBorders>
            <w:shd w:val="clear" w:color="auto" w:fill="auto"/>
            <w:noWrap/>
            <w:vAlign w:val="center"/>
            <w:hideMark/>
          </w:tcPr>
          <w:p w14:paraId="231C1D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746.620,00</w:t>
            </w:r>
          </w:p>
        </w:tc>
        <w:tc>
          <w:tcPr>
            <w:tcW w:w="1551" w:type="dxa"/>
            <w:tcBorders>
              <w:top w:val="nil"/>
              <w:left w:val="nil"/>
              <w:bottom w:val="single" w:sz="4" w:space="0" w:color="auto"/>
              <w:right w:val="single" w:sz="4" w:space="0" w:color="auto"/>
            </w:tcBorders>
            <w:shd w:val="clear" w:color="auto" w:fill="auto"/>
            <w:noWrap/>
            <w:vAlign w:val="center"/>
            <w:hideMark/>
          </w:tcPr>
          <w:p w14:paraId="089CB31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737.381,44</w:t>
            </w:r>
          </w:p>
        </w:tc>
        <w:tc>
          <w:tcPr>
            <w:tcW w:w="932" w:type="dxa"/>
            <w:tcBorders>
              <w:top w:val="nil"/>
              <w:left w:val="nil"/>
              <w:bottom w:val="single" w:sz="4" w:space="0" w:color="auto"/>
              <w:right w:val="single" w:sz="8" w:space="0" w:color="auto"/>
            </w:tcBorders>
            <w:shd w:val="clear" w:color="000000" w:fill="FFFFFF"/>
            <w:noWrap/>
            <w:vAlign w:val="center"/>
            <w:hideMark/>
          </w:tcPr>
          <w:p w14:paraId="7E905CD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98,76</w:t>
            </w:r>
          </w:p>
        </w:tc>
      </w:tr>
      <w:tr w:rsidR="00B4099B" w14:paraId="33CF7F7B"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1E271F9C" w14:textId="77777777" w:rsidR="00B4099B" w:rsidRDefault="00B4099B">
            <w:pPr>
              <w:rPr>
                <w:rFonts w:ascii="Calibri" w:hAnsi="Calibri" w:cs="Calibri"/>
                <w:color w:val="000000"/>
                <w:sz w:val="20"/>
                <w:szCs w:val="20"/>
              </w:rPr>
            </w:pPr>
            <w:r>
              <w:rPr>
                <w:rFonts w:ascii="Calibri" w:hAnsi="Calibri" w:cs="Calibri"/>
                <w:color w:val="000000"/>
                <w:sz w:val="20"/>
                <w:szCs w:val="20"/>
              </w:rPr>
              <w:t>Političke stranke</w:t>
            </w:r>
          </w:p>
        </w:tc>
        <w:tc>
          <w:tcPr>
            <w:tcW w:w="1571" w:type="dxa"/>
            <w:tcBorders>
              <w:top w:val="nil"/>
              <w:left w:val="nil"/>
              <w:bottom w:val="single" w:sz="4" w:space="0" w:color="auto"/>
              <w:right w:val="single" w:sz="4" w:space="0" w:color="auto"/>
            </w:tcBorders>
            <w:shd w:val="clear" w:color="auto" w:fill="auto"/>
            <w:noWrap/>
            <w:vAlign w:val="center"/>
            <w:hideMark/>
          </w:tcPr>
          <w:p w14:paraId="5DF46A4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680.000,00</w:t>
            </w:r>
          </w:p>
        </w:tc>
        <w:tc>
          <w:tcPr>
            <w:tcW w:w="1551" w:type="dxa"/>
            <w:tcBorders>
              <w:top w:val="nil"/>
              <w:left w:val="nil"/>
              <w:bottom w:val="single" w:sz="4" w:space="0" w:color="auto"/>
              <w:right w:val="single" w:sz="4" w:space="0" w:color="auto"/>
            </w:tcBorders>
            <w:shd w:val="clear" w:color="auto" w:fill="auto"/>
            <w:noWrap/>
            <w:vAlign w:val="center"/>
            <w:hideMark/>
          </w:tcPr>
          <w:p w14:paraId="049D34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675.570,00</w:t>
            </w:r>
          </w:p>
        </w:tc>
        <w:tc>
          <w:tcPr>
            <w:tcW w:w="932" w:type="dxa"/>
            <w:tcBorders>
              <w:top w:val="nil"/>
              <w:left w:val="nil"/>
              <w:bottom w:val="single" w:sz="4" w:space="0" w:color="auto"/>
              <w:right w:val="single" w:sz="8" w:space="0" w:color="auto"/>
            </w:tcBorders>
            <w:shd w:val="clear" w:color="000000" w:fill="FFFFFF"/>
            <w:noWrap/>
            <w:vAlign w:val="center"/>
            <w:hideMark/>
          </w:tcPr>
          <w:p w14:paraId="1DF3FA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99,35</w:t>
            </w:r>
          </w:p>
        </w:tc>
      </w:tr>
      <w:tr w:rsidR="00B4099B" w14:paraId="5CC8E929"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A5A7411" w14:textId="77777777" w:rsidR="00B4099B" w:rsidRDefault="00B4099B">
            <w:pPr>
              <w:rPr>
                <w:rFonts w:ascii="Calibri" w:hAnsi="Calibri" w:cs="Calibri"/>
                <w:color w:val="000000"/>
                <w:sz w:val="20"/>
                <w:szCs w:val="20"/>
              </w:rPr>
            </w:pPr>
            <w:r>
              <w:rPr>
                <w:rFonts w:ascii="Calibri" w:hAnsi="Calibri" w:cs="Calibri"/>
                <w:color w:val="000000"/>
                <w:sz w:val="20"/>
                <w:szCs w:val="20"/>
              </w:rPr>
              <w:t>Nagrade i priznanja</w:t>
            </w:r>
          </w:p>
        </w:tc>
        <w:tc>
          <w:tcPr>
            <w:tcW w:w="1571" w:type="dxa"/>
            <w:tcBorders>
              <w:top w:val="nil"/>
              <w:left w:val="nil"/>
              <w:bottom w:val="single" w:sz="4" w:space="0" w:color="auto"/>
              <w:right w:val="single" w:sz="4" w:space="0" w:color="auto"/>
            </w:tcBorders>
            <w:shd w:val="clear" w:color="auto" w:fill="auto"/>
            <w:noWrap/>
            <w:vAlign w:val="center"/>
            <w:hideMark/>
          </w:tcPr>
          <w:p w14:paraId="3B23769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w:t>
            </w:r>
          </w:p>
        </w:tc>
        <w:tc>
          <w:tcPr>
            <w:tcW w:w="1551" w:type="dxa"/>
            <w:tcBorders>
              <w:top w:val="nil"/>
              <w:left w:val="nil"/>
              <w:bottom w:val="single" w:sz="4" w:space="0" w:color="auto"/>
              <w:right w:val="single" w:sz="4" w:space="0" w:color="auto"/>
            </w:tcBorders>
            <w:shd w:val="clear" w:color="auto" w:fill="auto"/>
            <w:noWrap/>
            <w:vAlign w:val="center"/>
            <w:hideMark/>
          </w:tcPr>
          <w:p w14:paraId="5A8A0E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w:t>
            </w:r>
          </w:p>
        </w:tc>
        <w:tc>
          <w:tcPr>
            <w:tcW w:w="932" w:type="dxa"/>
            <w:tcBorders>
              <w:top w:val="nil"/>
              <w:left w:val="nil"/>
              <w:bottom w:val="single" w:sz="4" w:space="0" w:color="auto"/>
              <w:right w:val="single" w:sz="8" w:space="0" w:color="auto"/>
            </w:tcBorders>
            <w:shd w:val="clear" w:color="000000" w:fill="FFFFFF"/>
            <w:noWrap/>
            <w:vAlign w:val="center"/>
            <w:hideMark/>
          </w:tcPr>
          <w:p w14:paraId="7D5FBC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3E04AAB"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2A5B378" w14:textId="77777777" w:rsidR="00B4099B" w:rsidRDefault="00B4099B">
            <w:pPr>
              <w:rPr>
                <w:rFonts w:ascii="Calibri" w:hAnsi="Calibri" w:cs="Calibri"/>
                <w:color w:val="000000"/>
                <w:sz w:val="20"/>
                <w:szCs w:val="20"/>
              </w:rPr>
            </w:pPr>
            <w:r>
              <w:rPr>
                <w:rFonts w:ascii="Calibri" w:hAnsi="Calibri" w:cs="Calibri"/>
                <w:color w:val="000000"/>
                <w:sz w:val="20"/>
                <w:szCs w:val="20"/>
              </w:rPr>
              <w:t>Službeni glasnik</w:t>
            </w:r>
          </w:p>
        </w:tc>
        <w:tc>
          <w:tcPr>
            <w:tcW w:w="1571" w:type="dxa"/>
            <w:tcBorders>
              <w:top w:val="nil"/>
              <w:left w:val="nil"/>
              <w:bottom w:val="single" w:sz="4" w:space="0" w:color="auto"/>
              <w:right w:val="single" w:sz="4" w:space="0" w:color="auto"/>
            </w:tcBorders>
            <w:shd w:val="clear" w:color="auto" w:fill="auto"/>
            <w:noWrap/>
            <w:vAlign w:val="center"/>
            <w:hideMark/>
          </w:tcPr>
          <w:p w14:paraId="49E2D9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285.290,00</w:t>
            </w:r>
          </w:p>
        </w:tc>
        <w:tc>
          <w:tcPr>
            <w:tcW w:w="1551" w:type="dxa"/>
            <w:tcBorders>
              <w:top w:val="nil"/>
              <w:left w:val="nil"/>
              <w:bottom w:val="single" w:sz="4" w:space="0" w:color="auto"/>
              <w:right w:val="single" w:sz="4" w:space="0" w:color="auto"/>
            </w:tcBorders>
            <w:shd w:val="clear" w:color="auto" w:fill="auto"/>
            <w:noWrap/>
            <w:vAlign w:val="center"/>
            <w:hideMark/>
          </w:tcPr>
          <w:p w14:paraId="1ECAC4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285.286,80</w:t>
            </w:r>
          </w:p>
        </w:tc>
        <w:tc>
          <w:tcPr>
            <w:tcW w:w="932" w:type="dxa"/>
            <w:tcBorders>
              <w:top w:val="nil"/>
              <w:left w:val="nil"/>
              <w:bottom w:val="single" w:sz="4" w:space="0" w:color="auto"/>
              <w:right w:val="single" w:sz="8" w:space="0" w:color="auto"/>
            </w:tcBorders>
            <w:shd w:val="clear" w:color="000000" w:fill="FFFFFF"/>
            <w:noWrap/>
            <w:vAlign w:val="center"/>
            <w:hideMark/>
          </w:tcPr>
          <w:p w14:paraId="63E218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CE1ED11"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E9D7C67" w14:textId="77777777" w:rsidR="00B4099B" w:rsidRDefault="00B4099B">
            <w:pPr>
              <w:rPr>
                <w:rFonts w:ascii="Calibri" w:hAnsi="Calibri" w:cs="Calibri"/>
                <w:color w:val="000000"/>
                <w:sz w:val="20"/>
                <w:szCs w:val="20"/>
              </w:rPr>
            </w:pPr>
            <w:r>
              <w:rPr>
                <w:rFonts w:ascii="Calibri" w:hAnsi="Calibri" w:cs="Calibri"/>
                <w:color w:val="000000"/>
                <w:sz w:val="20"/>
                <w:szCs w:val="20"/>
              </w:rPr>
              <w:t>Hrvatska zajednica županija</w:t>
            </w:r>
          </w:p>
        </w:tc>
        <w:tc>
          <w:tcPr>
            <w:tcW w:w="1571" w:type="dxa"/>
            <w:tcBorders>
              <w:top w:val="nil"/>
              <w:left w:val="nil"/>
              <w:bottom w:val="single" w:sz="4" w:space="0" w:color="auto"/>
              <w:right w:val="single" w:sz="4" w:space="0" w:color="auto"/>
            </w:tcBorders>
            <w:shd w:val="clear" w:color="auto" w:fill="auto"/>
            <w:noWrap/>
            <w:vAlign w:val="center"/>
            <w:hideMark/>
          </w:tcPr>
          <w:p w14:paraId="7ABA660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85.000,00</w:t>
            </w:r>
          </w:p>
        </w:tc>
        <w:tc>
          <w:tcPr>
            <w:tcW w:w="1551" w:type="dxa"/>
            <w:tcBorders>
              <w:top w:val="nil"/>
              <w:left w:val="nil"/>
              <w:bottom w:val="single" w:sz="4" w:space="0" w:color="auto"/>
              <w:right w:val="single" w:sz="4" w:space="0" w:color="auto"/>
            </w:tcBorders>
            <w:shd w:val="clear" w:color="auto" w:fill="auto"/>
            <w:noWrap/>
            <w:vAlign w:val="center"/>
            <w:hideMark/>
          </w:tcPr>
          <w:p w14:paraId="5BE979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76.451,28</w:t>
            </w:r>
          </w:p>
        </w:tc>
        <w:tc>
          <w:tcPr>
            <w:tcW w:w="932" w:type="dxa"/>
            <w:tcBorders>
              <w:top w:val="nil"/>
              <w:left w:val="nil"/>
              <w:bottom w:val="single" w:sz="4" w:space="0" w:color="auto"/>
              <w:right w:val="single" w:sz="8" w:space="0" w:color="auto"/>
            </w:tcBorders>
            <w:shd w:val="clear" w:color="000000" w:fill="FFFFFF"/>
            <w:noWrap/>
            <w:vAlign w:val="center"/>
            <w:hideMark/>
          </w:tcPr>
          <w:p w14:paraId="26F0BF2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89,94</w:t>
            </w:r>
          </w:p>
        </w:tc>
      </w:tr>
      <w:tr w:rsidR="00B4099B" w14:paraId="15485B60"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0250A455" w14:textId="77777777" w:rsidR="00B4099B" w:rsidRDefault="00B4099B">
            <w:pPr>
              <w:rPr>
                <w:rFonts w:ascii="Calibri" w:hAnsi="Calibri" w:cs="Calibri"/>
                <w:color w:val="000000"/>
                <w:sz w:val="20"/>
                <w:szCs w:val="20"/>
              </w:rPr>
            </w:pPr>
            <w:r>
              <w:rPr>
                <w:rFonts w:ascii="Calibri" w:hAnsi="Calibri" w:cs="Calibri"/>
                <w:color w:val="000000"/>
                <w:sz w:val="20"/>
                <w:szCs w:val="20"/>
              </w:rPr>
              <w:t>Povjerenstvo-provođenje Zakona o udrugama</w:t>
            </w:r>
          </w:p>
        </w:tc>
        <w:tc>
          <w:tcPr>
            <w:tcW w:w="1571" w:type="dxa"/>
            <w:tcBorders>
              <w:top w:val="nil"/>
              <w:left w:val="nil"/>
              <w:bottom w:val="single" w:sz="4" w:space="0" w:color="auto"/>
              <w:right w:val="single" w:sz="4" w:space="0" w:color="auto"/>
            </w:tcBorders>
            <w:shd w:val="clear" w:color="auto" w:fill="auto"/>
            <w:noWrap/>
            <w:vAlign w:val="center"/>
            <w:hideMark/>
          </w:tcPr>
          <w:p w14:paraId="6ABD0DC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w:t>
            </w:r>
          </w:p>
        </w:tc>
        <w:tc>
          <w:tcPr>
            <w:tcW w:w="1551" w:type="dxa"/>
            <w:tcBorders>
              <w:top w:val="nil"/>
              <w:left w:val="nil"/>
              <w:bottom w:val="single" w:sz="4" w:space="0" w:color="auto"/>
              <w:right w:val="single" w:sz="4" w:space="0" w:color="auto"/>
            </w:tcBorders>
            <w:shd w:val="clear" w:color="auto" w:fill="auto"/>
            <w:noWrap/>
            <w:vAlign w:val="center"/>
            <w:hideMark/>
          </w:tcPr>
          <w:p w14:paraId="71C7186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7E015C8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24347DC"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13E636BD" w14:textId="77777777" w:rsidR="00B4099B" w:rsidRDefault="00B4099B">
            <w:pPr>
              <w:rPr>
                <w:rFonts w:ascii="Calibri" w:hAnsi="Calibri" w:cs="Calibri"/>
                <w:color w:val="000000"/>
                <w:sz w:val="20"/>
                <w:szCs w:val="20"/>
              </w:rPr>
            </w:pPr>
            <w:r>
              <w:rPr>
                <w:rFonts w:ascii="Calibri" w:hAnsi="Calibri" w:cs="Calibri"/>
                <w:color w:val="000000"/>
                <w:sz w:val="20"/>
                <w:szCs w:val="20"/>
              </w:rPr>
              <w:t>Obveze po sudskim sporovima</w:t>
            </w:r>
          </w:p>
        </w:tc>
        <w:tc>
          <w:tcPr>
            <w:tcW w:w="1571" w:type="dxa"/>
            <w:tcBorders>
              <w:top w:val="nil"/>
              <w:left w:val="nil"/>
              <w:bottom w:val="single" w:sz="4" w:space="0" w:color="auto"/>
              <w:right w:val="single" w:sz="4" w:space="0" w:color="auto"/>
            </w:tcBorders>
            <w:shd w:val="clear" w:color="auto" w:fill="auto"/>
            <w:noWrap/>
            <w:vAlign w:val="center"/>
            <w:hideMark/>
          </w:tcPr>
          <w:p w14:paraId="01CEA15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234.078,00</w:t>
            </w:r>
          </w:p>
        </w:tc>
        <w:tc>
          <w:tcPr>
            <w:tcW w:w="1551" w:type="dxa"/>
            <w:tcBorders>
              <w:top w:val="nil"/>
              <w:left w:val="nil"/>
              <w:bottom w:val="single" w:sz="4" w:space="0" w:color="auto"/>
              <w:right w:val="single" w:sz="4" w:space="0" w:color="auto"/>
            </w:tcBorders>
            <w:shd w:val="clear" w:color="auto" w:fill="auto"/>
            <w:noWrap/>
            <w:vAlign w:val="center"/>
            <w:hideMark/>
          </w:tcPr>
          <w:p w14:paraId="6F11492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234.077,77</w:t>
            </w:r>
          </w:p>
        </w:tc>
        <w:tc>
          <w:tcPr>
            <w:tcW w:w="932" w:type="dxa"/>
            <w:tcBorders>
              <w:top w:val="nil"/>
              <w:left w:val="nil"/>
              <w:bottom w:val="single" w:sz="4" w:space="0" w:color="auto"/>
              <w:right w:val="single" w:sz="8" w:space="0" w:color="auto"/>
            </w:tcBorders>
            <w:shd w:val="clear" w:color="000000" w:fill="FFFFFF"/>
            <w:noWrap/>
            <w:vAlign w:val="center"/>
            <w:hideMark/>
          </w:tcPr>
          <w:p w14:paraId="0530F56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E43CF19" w14:textId="77777777" w:rsidTr="00B4099B">
        <w:trPr>
          <w:trHeight w:val="518"/>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2A289BCA"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troškova sanacije i rekonstrukcije objekata PU DNŽ</w:t>
            </w:r>
          </w:p>
        </w:tc>
        <w:tc>
          <w:tcPr>
            <w:tcW w:w="1571" w:type="dxa"/>
            <w:tcBorders>
              <w:top w:val="nil"/>
              <w:left w:val="nil"/>
              <w:bottom w:val="single" w:sz="4" w:space="0" w:color="auto"/>
              <w:right w:val="single" w:sz="4" w:space="0" w:color="auto"/>
            </w:tcBorders>
            <w:shd w:val="clear" w:color="auto" w:fill="auto"/>
            <w:noWrap/>
            <w:vAlign w:val="center"/>
            <w:hideMark/>
          </w:tcPr>
          <w:p w14:paraId="72ED583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1.000.000,00</w:t>
            </w:r>
          </w:p>
        </w:tc>
        <w:tc>
          <w:tcPr>
            <w:tcW w:w="1551" w:type="dxa"/>
            <w:tcBorders>
              <w:top w:val="nil"/>
              <w:left w:val="nil"/>
              <w:bottom w:val="single" w:sz="4" w:space="0" w:color="auto"/>
              <w:right w:val="single" w:sz="4" w:space="0" w:color="auto"/>
            </w:tcBorders>
            <w:shd w:val="clear" w:color="auto" w:fill="auto"/>
            <w:noWrap/>
            <w:vAlign w:val="center"/>
            <w:hideMark/>
          </w:tcPr>
          <w:p w14:paraId="165D386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114990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87E45B6" w14:textId="77777777" w:rsidTr="00B4099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1A6CE3C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1.2. Pokroviteljstva, protokol i manifestacije</w:t>
            </w:r>
          </w:p>
        </w:tc>
        <w:tc>
          <w:tcPr>
            <w:tcW w:w="1571" w:type="dxa"/>
            <w:tcBorders>
              <w:top w:val="nil"/>
              <w:left w:val="nil"/>
              <w:bottom w:val="single" w:sz="4" w:space="0" w:color="auto"/>
              <w:right w:val="single" w:sz="4" w:space="0" w:color="auto"/>
            </w:tcBorders>
            <w:shd w:val="clear" w:color="000000" w:fill="E2EFDA"/>
            <w:noWrap/>
            <w:vAlign w:val="center"/>
            <w:hideMark/>
          </w:tcPr>
          <w:p w14:paraId="5E6A054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1.557.160,00</w:t>
            </w:r>
          </w:p>
        </w:tc>
        <w:tc>
          <w:tcPr>
            <w:tcW w:w="1551" w:type="dxa"/>
            <w:tcBorders>
              <w:top w:val="nil"/>
              <w:left w:val="nil"/>
              <w:bottom w:val="single" w:sz="4" w:space="0" w:color="auto"/>
              <w:right w:val="single" w:sz="4" w:space="0" w:color="auto"/>
            </w:tcBorders>
            <w:shd w:val="clear" w:color="000000" w:fill="E2EFDA"/>
            <w:noWrap/>
            <w:vAlign w:val="center"/>
            <w:hideMark/>
          </w:tcPr>
          <w:p w14:paraId="24596E6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1.394.895,87</w:t>
            </w:r>
          </w:p>
        </w:tc>
        <w:tc>
          <w:tcPr>
            <w:tcW w:w="932" w:type="dxa"/>
            <w:tcBorders>
              <w:top w:val="nil"/>
              <w:left w:val="nil"/>
              <w:bottom w:val="single" w:sz="4" w:space="0" w:color="auto"/>
              <w:right w:val="single" w:sz="8" w:space="0" w:color="auto"/>
            </w:tcBorders>
            <w:shd w:val="clear" w:color="000000" w:fill="E2EFDA"/>
            <w:noWrap/>
            <w:vAlign w:val="center"/>
            <w:hideMark/>
          </w:tcPr>
          <w:p w14:paraId="15ED37B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89,58</w:t>
            </w:r>
          </w:p>
        </w:tc>
      </w:tr>
      <w:tr w:rsidR="00B4099B" w14:paraId="797E0616"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F452ABD"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Pokroviteljstva </w:t>
            </w:r>
          </w:p>
        </w:tc>
        <w:tc>
          <w:tcPr>
            <w:tcW w:w="1571" w:type="dxa"/>
            <w:tcBorders>
              <w:top w:val="nil"/>
              <w:left w:val="nil"/>
              <w:bottom w:val="single" w:sz="4" w:space="0" w:color="auto"/>
              <w:right w:val="single" w:sz="4" w:space="0" w:color="auto"/>
            </w:tcBorders>
            <w:shd w:val="clear" w:color="auto" w:fill="auto"/>
            <w:noWrap/>
            <w:vAlign w:val="center"/>
            <w:hideMark/>
          </w:tcPr>
          <w:p w14:paraId="0B8563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415.000,00</w:t>
            </w:r>
          </w:p>
        </w:tc>
        <w:tc>
          <w:tcPr>
            <w:tcW w:w="1551" w:type="dxa"/>
            <w:tcBorders>
              <w:top w:val="nil"/>
              <w:left w:val="nil"/>
              <w:bottom w:val="single" w:sz="4" w:space="0" w:color="auto"/>
              <w:right w:val="single" w:sz="4" w:space="0" w:color="auto"/>
            </w:tcBorders>
            <w:shd w:val="clear" w:color="auto" w:fill="auto"/>
            <w:noWrap/>
            <w:vAlign w:val="center"/>
            <w:hideMark/>
          </w:tcPr>
          <w:p w14:paraId="1743895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256.750,00</w:t>
            </w:r>
          </w:p>
        </w:tc>
        <w:tc>
          <w:tcPr>
            <w:tcW w:w="932" w:type="dxa"/>
            <w:tcBorders>
              <w:top w:val="nil"/>
              <w:left w:val="nil"/>
              <w:bottom w:val="single" w:sz="4" w:space="0" w:color="auto"/>
              <w:right w:val="single" w:sz="8" w:space="0" w:color="auto"/>
            </w:tcBorders>
            <w:shd w:val="clear" w:color="000000" w:fill="FFFFFF"/>
            <w:noWrap/>
            <w:vAlign w:val="center"/>
            <w:hideMark/>
          </w:tcPr>
          <w:p w14:paraId="14F797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61,87</w:t>
            </w:r>
          </w:p>
        </w:tc>
      </w:tr>
      <w:tr w:rsidR="00B4099B" w14:paraId="088F2318"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2BC8295" w14:textId="77777777" w:rsidR="00B4099B" w:rsidRDefault="00B4099B">
            <w:pPr>
              <w:rPr>
                <w:rFonts w:ascii="Calibri" w:hAnsi="Calibri" w:cs="Calibri"/>
                <w:color w:val="000000"/>
                <w:sz w:val="20"/>
                <w:szCs w:val="20"/>
              </w:rPr>
            </w:pPr>
            <w:r>
              <w:rPr>
                <w:rFonts w:ascii="Calibri" w:hAnsi="Calibri" w:cs="Calibri"/>
                <w:color w:val="000000"/>
                <w:sz w:val="20"/>
                <w:szCs w:val="20"/>
              </w:rPr>
              <w:t>Protokolarni rashodi</w:t>
            </w:r>
          </w:p>
        </w:tc>
        <w:tc>
          <w:tcPr>
            <w:tcW w:w="1571" w:type="dxa"/>
            <w:tcBorders>
              <w:top w:val="nil"/>
              <w:left w:val="nil"/>
              <w:bottom w:val="single" w:sz="4" w:space="0" w:color="auto"/>
              <w:right w:val="single" w:sz="4" w:space="0" w:color="auto"/>
            </w:tcBorders>
            <w:shd w:val="clear" w:color="auto" w:fill="auto"/>
            <w:noWrap/>
            <w:vAlign w:val="center"/>
            <w:hideMark/>
          </w:tcPr>
          <w:p w14:paraId="44EA936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519.680,00</w:t>
            </w:r>
          </w:p>
        </w:tc>
        <w:tc>
          <w:tcPr>
            <w:tcW w:w="1551" w:type="dxa"/>
            <w:tcBorders>
              <w:top w:val="nil"/>
              <w:left w:val="nil"/>
              <w:bottom w:val="single" w:sz="4" w:space="0" w:color="auto"/>
              <w:right w:val="single" w:sz="4" w:space="0" w:color="auto"/>
            </w:tcBorders>
            <w:shd w:val="clear" w:color="auto" w:fill="auto"/>
            <w:noWrap/>
            <w:vAlign w:val="center"/>
            <w:hideMark/>
          </w:tcPr>
          <w:p w14:paraId="76269B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515.675,58</w:t>
            </w:r>
          </w:p>
        </w:tc>
        <w:tc>
          <w:tcPr>
            <w:tcW w:w="932" w:type="dxa"/>
            <w:tcBorders>
              <w:top w:val="nil"/>
              <w:left w:val="nil"/>
              <w:bottom w:val="single" w:sz="4" w:space="0" w:color="auto"/>
              <w:right w:val="single" w:sz="8" w:space="0" w:color="auto"/>
            </w:tcBorders>
            <w:shd w:val="clear" w:color="000000" w:fill="FFFFFF"/>
            <w:noWrap/>
            <w:vAlign w:val="center"/>
            <w:hideMark/>
          </w:tcPr>
          <w:p w14:paraId="42350F0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99,23</w:t>
            </w:r>
          </w:p>
        </w:tc>
      </w:tr>
      <w:tr w:rsidR="00B4099B" w14:paraId="3702A6C3"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641FA20" w14:textId="77777777" w:rsidR="00B4099B" w:rsidRDefault="00B4099B">
            <w:pPr>
              <w:rPr>
                <w:rFonts w:ascii="Calibri" w:hAnsi="Calibri" w:cs="Calibri"/>
                <w:color w:val="000000"/>
                <w:sz w:val="20"/>
                <w:szCs w:val="20"/>
              </w:rPr>
            </w:pPr>
            <w:r>
              <w:rPr>
                <w:rFonts w:ascii="Calibri" w:hAnsi="Calibri" w:cs="Calibri"/>
                <w:color w:val="000000"/>
                <w:sz w:val="20"/>
                <w:szCs w:val="20"/>
              </w:rPr>
              <w:t>Obilježavanje Dana Županije i državnih blagdana</w:t>
            </w:r>
          </w:p>
        </w:tc>
        <w:tc>
          <w:tcPr>
            <w:tcW w:w="1571" w:type="dxa"/>
            <w:tcBorders>
              <w:top w:val="nil"/>
              <w:left w:val="nil"/>
              <w:bottom w:val="single" w:sz="4" w:space="0" w:color="auto"/>
              <w:right w:val="single" w:sz="4" w:space="0" w:color="auto"/>
            </w:tcBorders>
            <w:shd w:val="clear" w:color="auto" w:fill="auto"/>
            <w:noWrap/>
            <w:vAlign w:val="center"/>
            <w:hideMark/>
          </w:tcPr>
          <w:p w14:paraId="5C25967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572.365,00</w:t>
            </w:r>
          </w:p>
        </w:tc>
        <w:tc>
          <w:tcPr>
            <w:tcW w:w="1551" w:type="dxa"/>
            <w:tcBorders>
              <w:top w:val="nil"/>
              <w:left w:val="nil"/>
              <w:bottom w:val="single" w:sz="4" w:space="0" w:color="auto"/>
              <w:right w:val="single" w:sz="4" w:space="0" w:color="auto"/>
            </w:tcBorders>
            <w:shd w:val="clear" w:color="auto" w:fill="auto"/>
            <w:noWrap/>
            <w:vAlign w:val="center"/>
            <w:hideMark/>
          </w:tcPr>
          <w:p w14:paraId="290AEC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572.358,01</w:t>
            </w:r>
          </w:p>
        </w:tc>
        <w:tc>
          <w:tcPr>
            <w:tcW w:w="932" w:type="dxa"/>
            <w:tcBorders>
              <w:top w:val="nil"/>
              <w:left w:val="nil"/>
              <w:bottom w:val="single" w:sz="4" w:space="0" w:color="auto"/>
              <w:right w:val="single" w:sz="8" w:space="0" w:color="auto"/>
            </w:tcBorders>
            <w:shd w:val="clear" w:color="000000" w:fill="FFFFFF"/>
            <w:noWrap/>
            <w:vAlign w:val="center"/>
            <w:hideMark/>
          </w:tcPr>
          <w:p w14:paraId="231D52E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F580562"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BC452D0" w14:textId="77777777" w:rsidR="00B4099B" w:rsidRDefault="00B4099B">
            <w:pPr>
              <w:rPr>
                <w:rFonts w:ascii="Calibri" w:hAnsi="Calibri" w:cs="Calibri"/>
                <w:color w:val="000000"/>
                <w:sz w:val="20"/>
                <w:szCs w:val="20"/>
              </w:rPr>
            </w:pPr>
            <w:r>
              <w:rPr>
                <w:rFonts w:ascii="Calibri" w:hAnsi="Calibri" w:cs="Calibri"/>
                <w:color w:val="000000"/>
                <w:sz w:val="20"/>
                <w:szCs w:val="20"/>
              </w:rPr>
              <w:t>Humanitarna akcija-Podijelimo radost Božića</w:t>
            </w:r>
          </w:p>
        </w:tc>
        <w:tc>
          <w:tcPr>
            <w:tcW w:w="1571" w:type="dxa"/>
            <w:tcBorders>
              <w:top w:val="nil"/>
              <w:left w:val="nil"/>
              <w:bottom w:val="single" w:sz="4" w:space="0" w:color="auto"/>
              <w:right w:val="single" w:sz="4" w:space="0" w:color="auto"/>
            </w:tcBorders>
            <w:shd w:val="clear" w:color="auto" w:fill="auto"/>
            <w:noWrap/>
            <w:vAlign w:val="center"/>
            <w:hideMark/>
          </w:tcPr>
          <w:p w14:paraId="35A9FC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50.115,00</w:t>
            </w:r>
          </w:p>
        </w:tc>
        <w:tc>
          <w:tcPr>
            <w:tcW w:w="1551" w:type="dxa"/>
            <w:tcBorders>
              <w:top w:val="nil"/>
              <w:left w:val="nil"/>
              <w:bottom w:val="single" w:sz="4" w:space="0" w:color="auto"/>
              <w:right w:val="single" w:sz="4" w:space="0" w:color="auto"/>
            </w:tcBorders>
            <w:shd w:val="clear" w:color="auto" w:fill="auto"/>
            <w:noWrap/>
            <w:vAlign w:val="center"/>
            <w:hideMark/>
          </w:tcPr>
          <w:p w14:paraId="555465C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50.112,28</w:t>
            </w:r>
          </w:p>
        </w:tc>
        <w:tc>
          <w:tcPr>
            <w:tcW w:w="932" w:type="dxa"/>
            <w:tcBorders>
              <w:top w:val="nil"/>
              <w:left w:val="nil"/>
              <w:bottom w:val="single" w:sz="4" w:space="0" w:color="auto"/>
              <w:right w:val="single" w:sz="8" w:space="0" w:color="auto"/>
            </w:tcBorders>
            <w:shd w:val="clear" w:color="000000" w:fill="FFFFFF"/>
            <w:noWrap/>
            <w:vAlign w:val="center"/>
            <w:hideMark/>
          </w:tcPr>
          <w:p w14:paraId="21D1F95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99,99</w:t>
            </w:r>
          </w:p>
        </w:tc>
      </w:tr>
      <w:tr w:rsidR="00B4099B" w14:paraId="7F9BC29B" w14:textId="77777777" w:rsidTr="00B4099B">
        <w:trPr>
          <w:trHeight w:val="503"/>
        </w:trPr>
        <w:tc>
          <w:tcPr>
            <w:tcW w:w="4826" w:type="dxa"/>
            <w:tcBorders>
              <w:top w:val="nil"/>
              <w:left w:val="single" w:sz="8" w:space="0" w:color="auto"/>
              <w:bottom w:val="single" w:sz="4" w:space="0" w:color="auto"/>
              <w:right w:val="single" w:sz="4" w:space="0" w:color="auto"/>
            </w:tcBorders>
            <w:shd w:val="clear" w:color="000000" w:fill="E2EFDA"/>
            <w:vAlign w:val="center"/>
            <w:hideMark/>
          </w:tcPr>
          <w:p w14:paraId="3ED3349A"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1.3. Međunarodna i regionalna suradnja i suradnja s lokalnom samoupravom</w:t>
            </w:r>
          </w:p>
        </w:tc>
        <w:tc>
          <w:tcPr>
            <w:tcW w:w="1571" w:type="dxa"/>
            <w:tcBorders>
              <w:top w:val="nil"/>
              <w:left w:val="nil"/>
              <w:bottom w:val="single" w:sz="4" w:space="0" w:color="auto"/>
              <w:right w:val="single" w:sz="4" w:space="0" w:color="auto"/>
            </w:tcBorders>
            <w:shd w:val="clear" w:color="000000" w:fill="E2EFDA"/>
            <w:noWrap/>
            <w:vAlign w:val="center"/>
            <w:hideMark/>
          </w:tcPr>
          <w:p w14:paraId="4795D40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262.000,00</w:t>
            </w:r>
          </w:p>
        </w:tc>
        <w:tc>
          <w:tcPr>
            <w:tcW w:w="1551" w:type="dxa"/>
            <w:tcBorders>
              <w:top w:val="nil"/>
              <w:left w:val="nil"/>
              <w:bottom w:val="single" w:sz="4" w:space="0" w:color="auto"/>
              <w:right w:val="single" w:sz="4" w:space="0" w:color="auto"/>
            </w:tcBorders>
            <w:shd w:val="clear" w:color="000000" w:fill="E2EFDA"/>
            <w:noWrap/>
            <w:vAlign w:val="center"/>
            <w:hideMark/>
          </w:tcPr>
          <w:p w14:paraId="59F419C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208.672,02</w:t>
            </w:r>
          </w:p>
        </w:tc>
        <w:tc>
          <w:tcPr>
            <w:tcW w:w="932" w:type="dxa"/>
            <w:tcBorders>
              <w:top w:val="nil"/>
              <w:left w:val="nil"/>
              <w:bottom w:val="single" w:sz="4" w:space="0" w:color="auto"/>
              <w:right w:val="single" w:sz="8" w:space="0" w:color="auto"/>
            </w:tcBorders>
            <w:shd w:val="clear" w:color="000000" w:fill="E2EFDA"/>
            <w:noWrap/>
            <w:vAlign w:val="center"/>
            <w:hideMark/>
          </w:tcPr>
          <w:p w14:paraId="048F116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79,65</w:t>
            </w:r>
          </w:p>
        </w:tc>
      </w:tr>
      <w:tr w:rsidR="00B4099B" w14:paraId="00558A0D"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1585AFDE" w14:textId="77777777" w:rsidR="00B4099B" w:rsidRDefault="00B4099B">
            <w:pPr>
              <w:rPr>
                <w:rFonts w:ascii="Calibri" w:hAnsi="Calibri" w:cs="Calibri"/>
                <w:color w:val="000000"/>
                <w:sz w:val="20"/>
                <w:szCs w:val="20"/>
              </w:rPr>
            </w:pPr>
            <w:r>
              <w:rPr>
                <w:rFonts w:ascii="Calibri" w:hAnsi="Calibri" w:cs="Calibri"/>
                <w:color w:val="000000"/>
                <w:sz w:val="20"/>
                <w:szCs w:val="20"/>
              </w:rPr>
              <w:t>Međunarodna suradnja</w:t>
            </w:r>
          </w:p>
        </w:tc>
        <w:tc>
          <w:tcPr>
            <w:tcW w:w="1571" w:type="dxa"/>
            <w:tcBorders>
              <w:top w:val="nil"/>
              <w:left w:val="nil"/>
              <w:bottom w:val="single" w:sz="4" w:space="0" w:color="auto"/>
              <w:right w:val="single" w:sz="4" w:space="0" w:color="auto"/>
            </w:tcBorders>
            <w:shd w:val="clear" w:color="auto" w:fill="auto"/>
            <w:noWrap/>
            <w:vAlign w:val="center"/>
            <w:hideMark/>
          </w:tcPr>
          <w:p w14:paraId="44B89F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1551" w:type="dxa"/>
            <w:tcBorders>
              <w:top w:val="nil"/>
              <w:left w:val="nil"/>
              <w:bottom w:val="single" w:sz="4" w:space="0" w:color="auto"/>
              <w:right w:val="single" w:sz="4" w:space="0" w:color="auto"/>
            </w:tcBorders>
            <w:shd w:val="clear" w:color="auto" w:fill="auto"/>
            <w:noWrap/>
            <w:vAlign w:val="center"/>
            <w:hideMark/>
          </w:tcPr>
          <w:p w14:paraId="79C639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200.483,02</w:t>
            </w:r>
          </w:p>
        </w:tc>
        <w:tc>
          <w:tcPr>
            <w:tcW w:w="932" w:type="dxa"/>
            <w:tcBorders>
              <w:top w:val="nil"/>
              <w:left w:val="nil"/>
              <w:bottom w:val="single" w:sz="4" w:space="0" w:color="auto"/>
              <w:right w:val="single" w:sz="8" w:space="0" w:color="auto"/>
            </w:tcBorders>
            <w:shd w:val="clear" w:color="000000" w:fill="FFFFFF"/>
            <w:noWrap/>
            <w:vAlign w:val="center"/>
            <w:hideMark/>
          </w:tcPr>
          <w:p w14:paraId="4494177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80,19</w:t>
            </w:r>
          </w:p>
        </w:tc>
      </w:tr>
      <w:tr w:rsidR="00B4099B" w14:paraId="371698B7"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C9DC952" w14:textId="77777777" w:rsidR="00B4099B" w:rsidRDefault="00B4099B">
            <w:pPr>
              <w:rPr>
                <w:rFonts w:ascii="Calibri" w:hAnsi="Calibri" w:cs="Calibri"/>
                <w:color w:val="000000"/>
                <w:sz w:val="20"/>
                <w:szCs w:val="20"/>
              </w:rPr>
            </w:pPr>
            <w:r>
              <w:rPr>
                <w:rFonts w:ascii="Calibri" w:hAnsi="Calibri" w:cs="Calibri"/>
                <w:color w:val="000000"/>
                <w:sz w:val="20"/>
                <w:szCs w:val="20"/>
              </w:rPr>
              <w:t>Regionalna suradnja i suradnja s LS</w:t>
            </w:r>
          </w:p>
        </w:tc>
        <w:tc>
          <w:tcPr>
            <w:tcW w:w="1571" w:type="dxa"/>
            <w:tcBorders>
              <w:top w:val="nil"/>
              <w:left w:val="nil"/>
              <w:bottom w:val="single" w:sz="4" w:space="0" w:color="auto"/>
              <w:right w:val="single" w:sz="4" w:space="0" w:color="auto"/>
            </w:tcBorders>
            <w:shd w:val="clear" w:color="auto" w:fill="auto"/>
            <w:noWrap/>
            <w:vAlign w:val="center"/>
            <w:hideMark/>
          </w:tcPr>
          <w:p w14:paraId="7C413C4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12.000,00</w:t>
            </w:r>
          </w:p>
        </w:tc>
        <w:tc>
          <w:tcPr>
            <w:tcW w:w="1551" w:type="dxa"/>
            <w:tcBorders>
              <w:top w:val="nil"/>
              <w:left w:val="nil"/>
              <w:bottom w:val="single" w:sz="4" w:space="0" w:color="auto"/>
              <w:right w:val="single" w:sz="4" w:space="0" w:color="auto"/>
            </w:tcBorders>
            <w:shd w:val="clear" w:color="auto" w:fill="auto"/>
            <w:noWrap/>
            <w:vAlign w:val="center"/>
            <w:hideMark/>
          </w:tcPr>
          <w:p w14:paraId="6DB1A6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8.189,00</w:t>
            </w:r>
          </w:p>
        </w:tc>
        <w:tc>
          <w:tcPr>
            <w:tcW w:w="932" w:type="dxa"/>
            <w:tcBorders>
              <w:top w:val="nil"/>
              <w:left w:val="nil"/>
              <w:bottom w:val="single" w:sz="4" w:space="0" w:color="auto"/>
              <w:right w:val="single" w:sz="8" w:space="0" w:color="auto"/>
            </w:tcBorders>
            <w:shd w:val="clear" w:color="000000" w:fill="FFFFFF"/>
            <w:noWrap/>
            <w:vAlign w:val="center"/>
            <w:hideMark/>
          </w:tcPr>
          <w:p w14:paraId="535676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68,24</w:t>
            </w:r>
          </w:p>
        </w:tc>
      </w:tr>
      <w:tr w:rsidR="00B4099B" w14:paraId="63EC23D1" w14:textId="77777777" w:rsidTr="00B4099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78ED6CB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1.4. Sredstva za Vijeće i predstavnike nacionalnih manjina</w:t>
            </w:r>
          </w:p>
        </w:tc>
        <w:tc>
          <w:tcPr>
            <w:tcW w:w="1571" w:type="dxa"/>
            <w:tcBorders>
              <w:top w:val="nil"/>
              <w:left w:val="nil"/>
              <w:bottom w:val="single" w:sz="4" w:space="0" w:color="auto"/>
              <w:right w:val="single" w:sz="4" w:space="0" w:color="auto"/>
            </w:tcBorders>
            <w:shd w:val="clear" w:color="000000" w:fill="E2EFDA"/>
            <w:noWrap/>
            <w:vAlign w:val="center"/>
            <w:hideMark/>
          </w:tcPr>
          <w:p w14:paraId="47705FD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147.990,00</w:t>
            </w:r>
          </w:p>
        </w:tc>
        <w:tc>
          <w:tcPr>
            <w:tcW w:w="1551" w:type="dxa"/>
            <w:tcBorders>
              <w:top w:val="nil"/>
              <w:left w:val="nil"/>
              <w:bottom w:val="single" w:sz="4" w:space="0" w:color="auto"/>
              <w:right w:val="single" w:sz="4" w:space="0" w:color="auto"/>
            </w:tcBorders>
            <w:shd w:val="clear" w:color="000000" w:fill="E2EFDA"/>
            <w:noWrap/>
            <w:vAlign w:val="center"/>
            <w:hideMark/>
          </w:tcPr>
          <w:p w14:paraId="3D1A110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132.000,00</w:t>
            </w:r>
          </w:p>
        </w:tc>
        <w:tc>
          <w:tcPr>
            <w:tcW w:w="932" w:type="dxa"/>
            <w:tcBorders>
              <w:top w:val="nil"/>
              <w:left w:val="nil"/>
              <w:bottom w:val="single" w:sz="4" w:space="0" w:color="auto"/>
              <w:right w:val="single" w:sz="8" w:space="0" w:color="auto"/>
            </w:tcBorders>
            <w:shd w:val="clear" w:color="000000" w:fill="E2EFDA"/>
            <w:noWrap/>
            <w:vAlign w:val="center"/>
            <w:hideMark/>
          </w:tcPr>
          <w:p w14:paraId="2C0C036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89,20</w:t>
            </w:r>
          </w:p>
        </w:tc>
      </w:tr>
      <w:tr w:rsidR="00B4099B" w14:paraId="78AFF5AD"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527041B" w14:textId="77777777" w:rsidR="00B4099B" w:rsidRDefault="00B4099B">
            <w:pPr>
              <w:rPr>
                <w:rFonts w:ascii="Calibri" w:hAnsi="Calibri" w:cs="Calibri"/>
                <w:color w:val="000000"/>
                <w:sz w:val="20"/>
                <w:szCs w:val="20"/>
              </w:rPr>
            </w:pPr>
            <w:r>
              <w:rPr>
                <w:rFonts w:ascii="Calibri" w:hAnsi="Calibri" w:cs="Calibri"/>
                <w:color w:val="000000"/>
                <w:sz w:val="20"/>
                <w:szCs w:val="20"/>
              </w:rPr>
              <w:t>Sredstva za Vijeće i predstavnike naci. manjina</w:t>
            </w:r>
          </w:p>
        </w:tc>
        <w:tc>
          <w:tcPr>
            <w:tcW w:w="1571" w:type="dxa"/>
            <w:tcBorders>
              <w:top w:val="nil"/>
              <w:left w:val="nil"/>
              <w:bottom w:val="single" w:sz="4" w:space="0" w:color="auto"/>
              <w:right w:val="single" w:sz="4" w:space="0" w:color="auto"/>
            </w:tcBorders>
            <w:shd w:val="clear" w:color="auto" w:fill="auto"/>
            <w:noWrap/>
            <w:vAlign w:val="center"/>
            <w:hideMark/>
          </w:tcPr>
          <w:p w14:paraId="74D5715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147.990,00</w:t>
            </w:r>
          </w:p>
        </w:tc>
        <w:tc>
          <w:tcPr>
            <w:tcW w:w="1551" w:type="dxa"/>
            <w:tcBorders>
              <w:top w:val="nil"/>
              <w:left w:val="nil"/>
              <w:bottom w:val="single" w:sz="4" w:space="0" w:color="auto"/>
              <w:right w:val="single" w:sz="4" w:space="0" w:color="auto"/>
            </w:tcBorders>
            <w:shd w:val="clear" w:color="auto" w:fill="auto"/>
            <w:noWrap/>
            <w:vAlign w:val="center"/>
            <w:hideMark/>
          </w:tcPr>
          <w:p w14:paraId="3B695E2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132.000,00</w:t>
            </w:r>
          </w:p>
        </w:tc>
        <w:tc>
          <w:tcPr>
            <w:tcW w:w="932" w:type="dxa"/>
            <w:tcBorders>
              <w:top w:val="nil"/>
              <w:left w:val="nil"/>
              <w:bottom w:val="single" w:sz="4" w:space="0" w:color="auto"/>
              <w:right w:val="single" w:sz="8" w:space="0" w:color="auto"/>
            </w:tcBorders>
            <w:shd w:val="clear" w:color="000000" w:fill="FFFFFF"/>
            <w:noWrap/>
            <w:vAlign w:val="center"/>
            <w:hideMark/>
          </w:tcPr>
          <w:p w14:paraId="544F13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89,20</w:t>
            </w:r>
          </w:p>
        </w:tc>
      </w:tr>
      <w:tr w:rsidR="00B4099B" w14:paraId="0CAE9B38" w14:textId="77777777" w:rsidTr="00B4099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1170DBEC"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1.5. Organizacija sustava civilne zaštite </w:t>
            </w:r>
          </w:p>
        </w:tc>
        <w:tc>
          <w:tcPr>
            <w:tcW w:w="1571" w:type="dxa"/>
            <w:tcBorders>
              <w:top w:val="nil"/>
              <w:left w:val="nil"/>
              <w:bottom w:val="single" w:sz="4" w:space="0" w:color="auto"/>
              <w:right w:val="single" w:sz="4" w:space="0" w:color="auto"/>
            </w:tcBorders>
            <w:shd w:val="clear" w:color="000000" w:fill="E2EFDA"/>
            <w:noWrap/>
            <w:vAlign w:val="center"/>
            <w:hideMark/>
          </w:tcPr>
          <w:p w14:paraId="31B199C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2.095.000,00</w:t>
            </w:r>
          </w:p>
        </w:tc>
        <w:tc>
          <w:tcPr>
            <w:tcW w:w="1551" w:type="dxa"/>
            <w:tcBorders>
              <w:top w:val="nil"/>
              <w:left w:val="nil"/>
              <w:bottom w:val="single" w:sz="4" w:space="0" w:color="auto"/>
              <w:right w:val="single" w:sz="4" w:space="0" w:color="auto"/>
            </w:tcBorders>
            <w:shd w:val="clear" w:color="000000" w:fill="E2EFDA"/>
            <w:noWrap/>
            <w:vAlign w:val="center"/>
            <w:hideMark/>
          </w:tcPr>
          <w:p w14:paraId="0564D46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1.608.072,71</w:t>
            </w:r>
          </w:p>
        </w:tc>
        <w:tc>
          <w:tcPr>
            <w:tcW w:w="932" w:type="dxa"/>
            <w:tcBorders>
              <w:top w:val="nil"/>
              <w:left w:val="nil"/>
              <w:bottom w:val="single" w:sz="4" w:space="0" w:color="auto"/>
              <w:right w:val="single" w:sz="8" w:space="0" w:color="auto"/>
            </w:tcBorders>
            <w:shd w:val="clear" w:color="000000" w:fill="E2EFDA"/>
            <w:noWrap/>
            <w:vAlign w:val="center"/>
            <w:hideMark/>
          </w:tcPr>
          <w:p w14:paraId="0835A2A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76,76</w:t>
            </w:r>
          </w:p>
        </w:tc>
      </w:tr>
      <w:tr w:rsidR="00B4099B" w14:paraId="1B7EE3C6"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1857B0D" w14:textId="77777777" w:rsidR="00B4099B" w:rsidRDefault="00B4099B">
            <w:pPr>
              <w:rPr>
                <w:rFonts w:ascii="Calibri" w:hAnsi="Calibri" w:cs="Calibri"/>
                <w:color w:val="000000"/>
                <w:sz w:val="20"/>
                <w:szCs w:val="20"/>
              </w:rPr>
            </w:pPr>
            <w:r>
              <w:rPr>
                <w:rFonts w:ascii="Calibri" w:hAnsi="Calibri" w:cs="Calibri"/>
                <w:color w:val="000000"/>
                <w:sz w:val="20"/>
                <w:szCs w:val="20"/>
              </w:rPr>
              <w:t>Djelatnost vatrogasne zajednice DNŽ</w:t>
            </w:r>
          </w:p>
        </w:tc>
        <w:tc>
          <w:tcPr>
            <w:tcW w:w="1571" w:type="dxa"/>
            <w:tcBorders>
              <w:top w:val="nil"/>
              <w:left w:val="nil"/>
              <w:bottom w:val="single" w:sz="4" w:space="0" w:color="auto"/>
              <w:right w:val="single" w:sz="4" w:space="0" w:color="auto"/>
            </w:tcBorders>
            <w:shd w:val="clear" w:color="auto" w:fill="auto"/>
            <w:noWrap/>
            <w:vAlign w:val="center"/>
            <w:hideMark/>
          </w:tcPr>
          <w:p w14:paraId="18CE750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700.000,00</w:t>
            </w:r>
          </w:p>
        </w:tc>
        <w:tc>
          <w:tcPr>
            <w:tcW w:w="1551" w:type="dxa"/>
            <w:tcBorders>
              <w:top w:val="nil"/>
              <w:left w:val="nil"/>
              <w:bottom w:val="single" w:sz="4" w:space="0" w:color="auto"/>
              <w:right w:val="single" w:sz="4" w:space="0" w:color="auto"/>
            </w:tcBorders>
            <w:shd w:val="clear" w:color="auto" w:fill="auto"/>
            <w:noWrap/>
            <w:vAlign w:val="center"/>
            <w:hideMark/>
          </w:tcPr>
          <w:p w14:paraId="436D00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700.000,00</w:t>
            </w:r>
          </w:p>
        </w:tc>
        <w:tc>
          <w:tcPr>
            <w:tcW w:w="932" w:type="dxa"/>
            <w:tcBorders>
              <w:top w:val="nil"/>
              <w:left w:val="nil"/>
              <w:bottom w:val="single" w:sz="4" w:space="0" w:color="auto"/>
              <w:right w:val="single" w:sz="8" w:space="0" w:color="auto"/>
            </w:tcBorders>
            <w:shd w:val="clear" w:color="000000" w:fill="FFFFFF"/>
            <w:noWrap/>
            <w:vAlign w:val="center"/>
            <w:hideMark/>
          </w:tcPr>
          <w:p w14:paraId="47AEE47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BEC4B9E" w14:textId="77777777" w:rsidTr="00B4099B">
        <w:trPr>
          <w:trHeight w:val="529"/>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6DF4EE28" w14:textId="77777777" w:rsidR="00B4099B" w:rsidRDefault="00B4099B">
            <w:pPr>
              <w:rPr>
                <w:rFonts w:ascii="Calibri" w:hAnsi="Calibri" w:cs="Calibri"/>
                <w:color w:val="000000"/>
                <w:sz w:val="20"/>
                <w:szCs w:val="20"/>
              </w:rPr>
            </w:pPr>
            <w:r>
              <w:rPr>
                <w:rFonts w:ascii="Calibri" w:hAnsi="Calibri" w:cs="Calibri"/>
                <w:color w:val="000000"/>
                <w:sz w:val="20"/>
                <w:szCs w:val="20"/>
              </w:rPr>
              <w:t>Aktivnosti u provedbi posebnih mjera zaštite od požara od interesa za RH</w:t>
            </w:r>
          </w:p>
        </w:tc>
        <w:tc>
          <w:tcPr>
            <w:tcW w:w="1571" w:type="dxa"/>
            <w:tcBorders>
              <w:top w:val="nil"/>
              <w:left w:val="nil"/>
              <w:bottom w:val="single" w:sz="4" w:space="0" w:color="auto"/>
              <w:right w:val="single" w:sz="4" w:space="0" w:color="auto"/>
            </w:tcBorders>
            <w:shd w:val="clear" w:color="auto" w:fill="auto"/>
            <w:noWrap/>
            <w:vAlign w:val="center"/>
            <w:hideMark/>
          </w:tcPr>
          <w:p w14:paraId="68615C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515.000,00</w:t>
            </w:r>
          </w:p>
        </w:tc>
        <w:tc>
          <w:tcPr>
            <w:tcW w:w="1551" w:type="dxa"/>
            <w:tcBorders>
              <w:top w:val="nil"/>
              <w:left w:val="nil"/>
              <w:bottom w:val="single" w:sz="4" w:space="0" w:color="auto"/>
              <w:right w:val="single" w:sz="4" w:space="0" w:color="auto"/>
            </w:tcBorders>
            <w:shd w:val="clear" w:color="auto" w:fill="auto"/>
            <w:noWrap/>
            <w:vAlign w:val="center"/>
            <w:hideMark/>
          </w:tcPr>
          <w:p w14:paraId="7A24CB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932" w:type="dxa"/>
            <w:tcBorders>
              <w:top w:val="nil"/>
              <w:left w:val="nil"/>
              <w:bottom w:val="single" w:sz="4" w:space="0" w:color="auto"/>
              <w:right w:val="single" w:sz="8" w:space="0" w:color="auto"/>
            </w:tcBorders>
            <w:shd w:val="clear" w:color="000000" w:fill="FFFFFF"/>
            <w:noWrap/>
            <w:vAlign w:val="center"/>
            <w:hideMark/>
          </w:tcPr>
          <w:p w14:paraId="70B0DB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97,09</w:t>
            </w:r>
          </w:p>
        </w:tc>
      </w:tr>
      <w:tr w:rsidR="00B4099B" w14:paraId="341A0245" w14:textId="77777777" w:rsidTr="00B4099B">
        <w:trPr>
          <w:trHeight w:val="518"/>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431DBCA6" w14:textId="77777777" w:rsidR="00B4099B" w:rsidRDefault="00B4099B">
            <w:pPr>
              <w:rPr>
                <w:rFonts w:ascii="Calibri" w:hAnsi="Calibri" w:cs="Calibri"/>
                <w:color w:val="000000"/>
                <w:sz w:val="20"/>
                <w:szCs w:val="20"/>
              </w:rPr>
            </w:pPr>
            <w:r>
              <w:rPr>
                <w:rFonts w:ascii="Calibri" w:hAnsi="Calibri" w:cs="Calibri"/>
                <w:color w:val="000000"/>
                <w:sz w:val="20"/>
                <w:szCs w:val="20"/>
              </w:rPr>
              <w:t>Godišnji provedbeni plan unaprijeđenja zaštite od požara DNŽ</w:t>
            </w:r>
          </w:p>
        </w:tc>
        <w:tc>
          <w:tcPr>
            <w:tcW w:w="1571" w:type="dxa"/>
            <w:tcBorders>
              <w:top w:val="nil"/>
              <w:left w:val="nil"/>
              <w:bottom w:val="single" w:sz="4" w:space="0" w:color="auto"/>
              <w:right w:val="single" w:sz="4" w:space="0" w:color="auto"/>
            </w:tcBorders>
            <w:shd w:val="clear" w:color="auto" w:fill="auto"/>
            <w:noWrap/>
            <w:vAlign w:val="center"/>
            <w:hideMark/>
          </w:tcPr>
          <w:p w14:paraId="66DAF4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51" w:type="dxa"/>
            <w:tcBorders>
              <w:top w:val="nil"/>
              <w:left w:val="nil"/>
              <w:bottom w:val="single" w:sz="4" w:space="0" w:color="auto"/>
              <w:right w:val="single" w:sz="4" w:space="0" w:color="auto"/>
            </w:tcBorders>
            <w:shd w:val="clear" w:color="auto" w:fill="auto"/>
            <w:noWrap/>
            <w:vAlign w:val="center"/>
            <w:hideMark/>
          </w:tcPr>
          <w:p w14:paraId="78DE49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932" w:type="dxa"/>
            <w:tcBorders>
              <w:top w:val="nil"/>
              <w:left w:val="nil"/>
              <w:bottom w:val="single" w:sz="4" w:space="0" w:color="auto"/>
              <w:right w:val="single" w:sz="8" w:space="0" w:color="auto"/>
            </w:tcBorders>
            <w:shd w:val="clear" w:color="000000" w:fill="FFFFFF"/>
            <w:noWrap/>
            <w:vAlign w:val="center"/>
            <w:hideMark/>
          </w:tcPr>
          <w:p w14:paraId="02C0A8D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F5C29BA"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4D5D374" w14:textId="77777777" w:rsidR="00B4099B" w:rsidRDefault="00B4099B">
            <w:pPr>
              <w:rPr>
                <w:rFonts w:ascii="Calibri" w:hAnsi="Calibri" w:cs="Calibri"/>
                <w:color w:val="000000"/>
                <w:sz w:val="20"/>
                <w:szCs w:val="20"/>
              </w:rPr>
            </w:pPr>
            <w:r>
              <w:rPr>
                <w:rFonts w:ascii="Calibri" w:hAnsi="Calibri" w:cs="Calibri"/>
                <w:color w:val="000000"/>
                <w:sz w:val="20"/>
                <w:szCs w:val="20"/>
              </w:rPr>
              <w:t>Planovi iz područja civilne zaštite</w:t>
            </w:r>
          </w:p>
        </w:tc>
        <w:tc>
          <w:tcPr>
            <w:tcW w:w="1571" w:type="dxa"/>
            <w:tcBorders>
              <w:top w:val="nil"/>
              <w:left w:val="nil"/>
              <w:bottom w:val="single" w:sz="4" w:space="0" w:color="auto"/>
              <w:right w:val="single" w:sz="4" w:space="0" w:color="auto"/>
            </w:tcBorders>
            <w:shd w:val="clear" w:color="auto" w:fill="auto"/>
            <w:noWrap/>
            <w:vAlign w:val="center"/>
            <w:hideMark/>
          </w:tcPr>
          <w:p w14:paraId="7A1DF76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551" w:type="dxa"/>
            <w:tcBorders>
              <w:top w:val="nil"/>
              <w:left w:val="nil"/>
              <w:bottom w:val="single" w:sz="4" w:space="0" w:color="auto"/>
              <w:right w:val="single" w:sz="4" w:space="0" w:color="auto"/>
            </w:tcBorders>
            <w:shd w:val="clear" w:color="auto" w:fill="auto"/>
            <w:noWrap/>
            <w:vAlign w:val="center"/>
            <w:hideMark/>
          </w:tcPr>
          <w:p w14:paraId="6AAA458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32" w:type="dxa"/>
            <w:tcBorders>
              <w:top w:val="nil"/>
              <w:left w:val="nil"/>
              <w:bottom w:val="single" w:sz="4" w:space="0" w:color="auto"/>
              <w:right w:val="single" w:sz="8" w:space="0" w:color="auto"/>
            </w:tcBorders>
            <w:shd w:val="clear" w:color="000000" w:fill="FFFFFF"/>
            <w:noWrap/>
            <w:vAlign w:val="center"/>
            <w:hideMark/>
          </w:tcPr>
          <w:p w14:paraId="213AFF2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A0F6B72"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DB9B03E" w14:textId="77777777" w:rsidR="00B4099B" w:rsidRDefault="00B4099B">
            <w:pPr>
              <w:rPr>
                <w:rFonts w:ascii="Calibri" w:hAnsi="Calibri" w:cs="Calibri"/>
                <w:color w:val="000000"/>
                <w:sz w:val="20"/>
                <w:szCs w:val="20"/>
              </w:rPr>
            </w:pPr>
            <w:r>
              <w:rPr>
                <w:rFonts w:ascii="Calibri" w:hAnsi="Calibri" w:cs="Calibri"/>
                <w:color w:val="000000"/>
                <w:sz w:val="20"/>
                <w:szCs w:val="20"/>
              </w:rPr>
              <w:t>Aktivnost Stožera civilne zaštite</w:t>
            </w:r>
          </w:p>
        </w:tc>
        <w:tc>
          <w:tcPr>
            <w:tcW w:w="1571" w:type="dxa"/>
            <w:tcBorders>
              <w:top w:val="nil"/>
              <w:left w:val="nil"/>
              <w:bottom w:val="single" w:sz="4" w:space="0" w:color="auto"/>
              <w:right w:val="single" w:sz="4" w:space="0" w:color="auto"/>
            </w:tcBorders>
            <w:shd w:val="clear" w:color="auto" w:fill="auto"/>
            <w:noWrap/>
            <w:vAlign w:val="center"/>
            <w:hideMark/>
          </w:tcPr>
          <w:p w14:paraId="17AB15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1551" w:type="dxa"/>
            <w:tcBorders>
              <w:top w:val="nil"/>
              <w:left w:val="nil"/>
              <w:bottom w:val="single" w:sz="4" w:space="0" w:color="auto"/>
              <w:right w:val="single" w:sz="4" w:space="0" w:color="auto"/>
            </w:tcBorders>
            <w:shd w:val="clear" w:color="auto" w:fill="auto"/>
            <w:noWrap/>
            <w:vAlign w:val="center"/>
            <w:hideMark/>
          </w:tcPr>
          <w:p w14:paraId="1955C42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78.072,71</w:t>
            </w:r>
          </w:p>
        </w:tc>
        <w:tc>
          <w:tcPr>
            <w:tcW w:w="932" w:type="dxa"/>
            <w:tcBorders>
              <w:top w:val="nil"/>
              <w:left w:val="nil"/>
              <w:bottom w:val="single" w:sz="4" w:space="0" w:color="auto"/>
              <w:right w:val="single" w:sz="8" w:space="0" w:color="auto"/>
            </w:tcBorders>
            <w:shd w:val="clear" w:color="000000" w:fill="FFFFFF"/>
            <w:noWrap/>
            <w:vAlign w:val="center"/>
            <w:hideMark/>
          </w:tcPr>
          <w:p w14:paraId="0A5355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15,61</w:t>
            </w:r>
          </w:p>
        </w:tc>
      </w:tr>
      <w:tr w:rsidR="00B4099B" w14:paraId="74C7050A" w14:textId="77777777" w:rsidTr="005658F9">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C99C34F" w14:textId="77777777" w:rsidR="00B4099B" w:rsidRDefault="00B4099B">
            <w:pPr>
              <w:rPr>
                <w:rFonts w:ascii="Calibri" w:hAnsi="Calibri" w:cs="Calibri"/>
                <w:color w:val="000000"/>
                <w:sz w:val="20"/>
                <w:szCs w:val="20"/>
              </w:rPr>
            </w:pPr>
            <w:r>
              <w:rPr>
                <w:rFonts w:ascii="Calibri" w:hAnsi="Calibri" w:cs="Calibri"/>
                <w:color w:val="000000"/>
                <w:sz w:val="20"/>
                <w:szCs w:val="20"/>
              </w:rPr>
              <w:t>Djelatnost Hrvatske gorske službe spašavanja</w:t>
            </w:r>
          </w:p>
        </w:tc>
        <w:tc>
          <w:tcPr>
            <w:tcW w:w="1571" w:type="dxa"/>
            <w:tcBorders>
              <w:top w:val="nil"/>
              <w:left w:val="nil"/>
              <w:bottom w:val="single" w:sz="4" w:space="0" w:color="auto"/>
              <w:right w:val="single" w:sz="4" w:space="0" w:color="auto"/>
            </w:tcBorders>
            <w:shd w:val="clear" w:color="auto" w:fill="auto"/>
            <w:noWrap/>
            <w:vAlign w:val="center"/>
            <w:hideMark/>
          </w:tcPr>
          <w:p w14:paraId="31E6B82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230.000,00</w:t>
            </w:r>
          </w:p>
        </w:tc>
        <w:tc>
          <w:tcPr>
            <w:tcW w:w="1551" w:type="dxa"/>
            <w:tcBorders>
              <w:top w:val="nil"/>
              <w:left w:val="nil"/>
              <w:bottom w:val="single" w:sz="4" w:space="0" w:color="auto"/>
              <w:right w:val="single" w:sz="4" w:space="0" w:color="auto"/>
            </w:tcBorders>
            <w:shd w:val="clear" w:color="auto" w:fill="auto"/>
            <w:noWrap/>
            <w:vAlign w:val="center"/>
            <w:hideMark/>
          </w:tcPr>
          <w:p w14:paraId="7B3416D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230.000,00</w:t>
            </w:r>
          </w:p>
        </w:tc>
        <w:tc>
          <w:tcPr>
            <w:tcW w:w="932" w:type="dxa"/>
            <w:tcBorders>
              <w:top w:val="nil"/>
              <w:left w:val="nil"/>
              <w:bottom w:val="single" w:sz="4" w:space="0" w:color="auto"/>
              <w:right w:val="single" w:sz="8" w:space="0" w:color="auto"/>
            </w:tcBorders>
            <w:shd w:val="clear" w:color="000000" w:fill="FFFFFF"/>
            <w:noWrap/>
            <w:vAlign w:val="center"/>
            <w:hideMark/>
          </w:tcPr>
          <w:p w14:paraId="185E4D4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249EAF8" w14:textId="77777777" w:rsidTr="005658F9">
        <w:trPr>
          <w:trHeight w:val="300"/>
        </w:trPr>
        <w:tc>
          <w:tcPr>
            <w:tcW w:w="4826"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2193A9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1.6. Međunarodni projekti</w:t>
            </w:r>
          </w:p>
        </w:tc>
        <w:tc>
          <w:tcPr>
            <w:tcW w:w="1571" w:type="dxa"/>
            <w:tcBorders>
              <w:top w:val="single" w:sz="4" w:space="0" w:color="auto"/>
              <w:left w:val="nil"/>
              <w:bottom w:val="single" w:sz="4" w:space="0" w:color="auto"/>
              <w:right w:val="single" w:sz="4" w:space="0" w:color="auto"/>
            </w:tcBorders>
            <w:shd w:val="clear" w:color="000000" w:fill="E2EFDA"/>
            <w:noWrap/>
            <w:vAlign w:val="center"/>
            <w:hideMark/>
          </w:tcPr>
          <w:p w14:paraId="6CE939F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42.295.216,97</w:t>
            </w:r>
          </w:p>
        </w:tc>
        <w:tc>
          <w:tcPr>
            <w:tcW w:w="1551" w:type="dxa"/>
            <w:tcBorders>
              <w:top w:val="single" w:sz="4" w:space="0" w:color="auto"/>
              <w:left w:val="nil"/>
              <w:bottom w:val="single" w:sz="4" w:space="0" w:color="auto"/>
              <w:right w:val="single" w:sz="4" w:space="0" w:color="auto"/>
            </w:tcBorders>
            <w:shd w:val="clear" w:color="000000" w:fill="E2EFDA"/>
            <w:noWrap/>
            <w:vAlign w:val="center"/>
            <w:hideMark/>
          </w:tcPr>
          <w:p w14:paraId="4A61E91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12.840.684,64</w:t>
            </w:r>
          </w:p>
        </w:tc>
        <w:tc>
          <w:tcPr>
            <w:tcW w:w="932" w:type="dxa"/>
            <w:tcBorders>
              <w:top w:val="single" w:sz="4" w:space="0" w:color="auto"/>
              <w:left w:val="nil"/>
              <w:bottom w:val="single" w:sz="4" w:space="0" w:color="auto"/>
              <w:right w:val="single" w:sz="4" w:space="0" w:color="auto"/>
            </w:tcBorders>
            <w:shd w:val="clear" w:color="000000" w:fill="E2EFDA"/>
            <w:noWrap/>
            <w:vAlign w:val="center"/>
            <w:hideMark/>
          </w:tcPr>
          <w:p w14:paraId="2938C77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30,36</w:t>
            </w:r>
          </w:p>
        </w:tc>
      </w:tr>
      <w:tr w:rsidR="00B4099B" w14:paraId="177FEC50"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8C7D66D" w14:textId="77777777" w:rsidR="00B4099B" w:rsidRDefault="00B4099B">
            <w:pPr>
              <w:rPr>
                <w:rFonts w:ascii="Calibri" w:hAnsi="Calibri" w:cs="Calibri"/>
                <w:color w:val="000000"/>
                <w:sz w:val="20"/>
                <w:szCs w:val="20"/>
              </w:rPr>
            </w:pPr>
            <w:r>
              <w:rPr>
                <w:rFonts w:ascii="Calibri" w:hAnsi="Calibri" w:cs="Calibri"/>
                <w:color w:val="000000"/>
                <w:sz w:val="20"/>
                <w:szCs w:val="20"/>
              </w:rPr>
              <w:t>Fond za pripremu i provedbu projekta</w:t>
            </w:r>
          </w:p>
        </w:tc>
        <w:tc>
          <w:tcPr>
            <w:tcW w:w="1571" w:type="dxa"/>
            <w:tcBorders>
              <w:top w:val="nil"/>
              <w:left w:val="nil"/>
              <w:bottom w:val="single" w:sz="4" w:space="0" w:color="auto"/>
              <w:right w:val="single" w:sz="4" w:space="0" w:color="auto"/>
            </w:tcBorders>
            <w:shd w:val="clear" w:color="000000" w:fill="FFFFFF"/>
            <w:noWrap/>
            <w:vAlign w:val="center"/>
            <w:hideMark/>
          </w:tcPr>
          <w:p w14:paraId="557A05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9.745.134,97</w:t>
            </w:r>
          </w:p>
        </w:tc>
        <w:tc>
          <w:tcPr>
            <w:tcW w:w="1551" w:type="dxa"/>
            <w:tcBorders>
              <w:top w:val="nil"/>
              <w:left w:val="nil"/>
              <w:bottom w:val="single" w:sz="4" w:space="0" w:color="auto"/>
              <w:right w:val="single" w:sz="4" w:space="0" w:color="auto"/>
            </w:tcBorders>
            <w:shd w:val="clear" w:color="auto" w:fill="auto"/>
            <w:noWrap/>
            <w:vAlign w:val="center"/>
            <w:hideMark/>
          </w:tcPr>
          <w:p w14:paraId="453180D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1728E90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C481C5C"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19972D6"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INTERREG HR-ITA:  STREAM</w:t>
            </w:r>
          </w:p>
        </w:tc>
        <w:tc>
          <w:tcPr>
            <w:tcW w:w="1571" w:type="dxa"/>
            <w:tcBorders>
              <w:top w:val="nil"/>
              <w:left w:val="nil"/>
              <w:bottom w:val="single" w:sz="4" w:space="0" w:color="auto"/>
              <w:right w:val="single" w:sz="4" w:space="0" w:color="auto"/>
            </w:tcBorders>
            <w:shd w:val="clear" w:color="auto" w:fill="auto"/>
            <w:noWrap/>
            <w:vAlign w:val="center"/>
            <w:hideMark/>
          </w:tcPr>
          <w:p w14:paraId="16D730F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2.156.494,00</w:t>
            </w:r>
          </w:p>
        </w:tc>
        <w:tc>
          <w:tcPr>
            <w:tcW w:w="1551" w:type="dxa"/>
            <w:tcBorders>
              <w:top w:val="nil"/>
              <w:left w:val="nil"/>
              <w:bottom w:val="single" w:sz="4" w:space="0" w:color="auto"/>
              <w:right w:val="single" w:sz="4" w:space="0" w:color="auto"/>
            </w:tcBorders>
            <w:shd w:val="clear" w:color="auto" w:fill="auto"/>
            <w:noWrap/>
            <w:vAlign w:val="center"/>
            <w:hideMark/>
          </w:tcPr>
          <w:p w14:paraId="587D660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1.983.838,85</w:t>
            </w:r>
          </w:p>
        </w:tc>
        <w:tc>
          <w:tcPr>
            <w:tcW w:w="932" w:type="dxa"/>
            <w:tcBorders>
              <w:top w:val="nil"/>
              <w:left w:val="nil"/>
              <w:bottom w:val="single" w:sz="4" w:space="0" w:color="auto"/>
              <w:right w:val="single" w:sz="8" w:space="0" w:color="auto"/>
            </w:tcBorders>
            <w:shd w:val="clear" w:color="000000" w:fill="FFFFFF"/>
            <w:noWrap/>
            <w:vAlign w:val="center"/>
            <w:hideMark/>
          </w:tcPr>
          <w:p w14:paraId="5DC07B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91,99</w:t>
            </w:r>
          </w:p>
        </w:tc>
      </w:tr>
      <w:tr w:rsidR="00B4099B" w14:paraId="3E075C12"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574BCE8"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INTERREG HR-ITA:  SUSPORT</w:t>
            </w:r>
          </w:p>
        </w:tc>
        <w:tc>
          <w:tcPr>
            <w:tcW w:w="1571" w:type="dxa"/>
            <w:tcBorders>
              <w:top w:val="nil"/>
              <w:left w:val="nil"/>
              <w:bottom w:val="single" w:sz="4" w:space="0" w:color="auto"/>
              <w:right w:val="single" w:sz="4" w:space="0" w:color="auto"/>
            </w:tcBorders>
            <w:shd w:val="clear" w:color="auto" w:fill="auto"/>
            <w:noWrap/>
            <w:vAlign w:val="center"/>
            <w:hideMark/>
          </w:tcPr>
          <w:p w14:paraId="5A7FCEB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918.752,00</w:t>
            </w:r>
          </w:p>
        </w:tc>
        <w:tc>
          <w:tcPr>
            <w:tcW w:w="1551" w:type="dxa"/>
            <w:tcBorders>
              <w:top w:val="nil"/>
              <w:left w:val="nil"/>
              <w:bottom w:val="single" w:sz="4" w:space="0" w:color="auto"/>
              <w:right w:val="single" w:sz="4" w:space="0" w:color="auto"/>
            </w:tcBorders>
            <w:shd w:val="clear" w:color="auto" w:fill="auto"/>
            <w:noWrap/>
            <w:vAlign w:val="center"/>
            <w:hideMark/>
          </w:tcPr>
          <w:p w14:paraId="7429684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265.327,94</w:t>
            </w:r>
          </w:p>
        </w:tc>
        <w:tc>
          <w:tcPr>
            <w:tcW w:w="932" w:type="dxa"/>
            <w:tcBorders>
              <w:top w:val="nil"/>
              <w:left w:val="nil"/>
              <w:bottom w:val="single" w:sz="4" w:space="0" w:color="auto"/>
              <w:right w:val="single" w:sz="8" w:space="0" w:color="auto"/>
            </w:tcBorders>
            <w:shd w:val="clear" w:color="000000" w:fill="FFFFFF"/>
            <w:noWrap/>
            <w:vAlign w:val="center"/>
            <w:hideMark/>
          </w:tcPr>
          <w:p w14:paraId="7391DE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28,88</w:t>
            </w:r>
          </w:p>
        </w:tc>
      </w:tr>
      <w:tr w:rsidR="00B4099B" w14:paraId="6604D131"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B63E1E6"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INTERREG HR-ITA:  FIRESPILL</w:t>
            </w:r>
          </w:p>
        </w:tc>
        <w:tc>
          <w:tcPr>
            <w:tcW w:w="1571" w:type="dxa"/>
            <w:tcBorders>
              <w:top w:val="nil"/>
              <w:left w:val="nil"/>
              <w:bottom w:val="single" w:sz="4" w:space="0" w:color="auto"/>
              <w:right w:val="single" w:sz="4" w:space="0" w:color="auto"/>
            </w:tcBorders>
            <w:shd w:val="clear" w:color="auto" w:fill="auto"/>
            <w:noWrap/>
            <w:vAlign w:val="center"/>
            <w:hideMark/>
          </w:tcPr>
          <w:p w14:paraId="01DE19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7.783.750,00</w:t>
            </w:r>
          </w:p>
        </w:tc>
        <w:tc>
          <w:tcPr>
            <w:tcW w:w="1551" w:type="dxa"/>
            <w:tcBorders>
              <w:top w:val="nil"/>
              <w:left w:val="nil"/>
              <w:bottom w:val="single" w:sz="4" w:space="0" w:color="auto"/>
              <w:right w:val="single" w:sz="4" w:space="0" w:color="auto"/>
            </w:tcBorders>
            <w:shd w:val="clear" w:color="auto" w:fill="auto"/>
            <w:noWrap/>
            <w:vAlign w:val="center"/>
            <w:hideMark/>
          </w:tcPr>
          <w:p w14:paraId="408D16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7.336.897,58</w:t>
            </w:r>
          </w:p>
        </w:tc>
        <w:tc>
          <w:tcPr>
            <w:tcW w:w="932" w:type="dxa"/>
            <w:tcBorders>
              <w:top w:val="nil"/>
              <w:left w:val="nil"/>
              <w:bottom w:val="single" w:sz="4" w:space="0" w:color="auto"/>
              <w:right w:val="single" w:sz="8" w:space="0" w:color="auto"/>
            </w:tcBorders>
            <w:shd w:val="clear" w:color="000000" w:fill="FFFFFF"/>
            <w:noWrap/>
            <w:vAlign w:val="center"/>
            <w:hideMark/>
          </w:tcPr>
          <w:p w14:paraId="7FB1E0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94,26</w:t>
            </w:r>
          </w:p>
        </w:tc>
      </w:tr>
      <w:tr w:rsidR="00B4099B" w14:paraId="71A3806E"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1DA3351"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INTERREG HR-ITA:  TAKE IT SLOW</w:t>
            </w:r>
          </w:p>
        </w:tc>
        <w:tc>
          <w:tcPr>
            <w:tcW w:w="1571" w:type="dxa"/>
            <w:tcBorders>
              <w:top w:val="nil"/>
              <w:left w:val="nil"/>
              <w:bottom w:val="single" w:sz="4" w:space="0" w:color="auto"/>
              <w:right w:val="single" w:sz="4" w:space="0" w:color="auto"/>
            </w:tcBorders>
            <w:shd w:val="clear" w:color="auto" w:fill="auto"/>
            <w:noWrap/>
            <w:vAlign w:val="center"/>
            <w:hideMark/>
          </w:tcPr>
          <w:p w14:paraId="0AEFA7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21.691.086,00</w:t>
            </w:r>
          </w:p>
        </w:tc>
        <w:tc>
          <w:tcPr>
            <w:tcW w:w="1551" w:type="dxa"/>
            <w:tcBorders>
              <w:top w:val="nil"/>
              <w:left w:val="nil"/>
              <w:bottom w:val="single" w:sz="4" w:space="0" w:color="auto"/>
              <w:right w:val="single" w:sz="4" w:space="0" w:color="auto"/>
            </w:tcBorders>
            <w:shd w:val="clear" w:color="auto" w:fill="auto"/>
            <w:noWrap/>
            <w:vAlign w:val="center"/>
            <w:hideMark/>
          </w:tcPr>
          <w:p w14:paraId="26FBD9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3.254.620,27</w:t>
            </w:r>
          </w:p>
        </w:tc>
        <w:tc>
          <w:tcPr>
            <w:tcW w:w="932" w:type="dxa"/>
            <w:tcBorders>
              <w:top w:val="nil"/>
              <w:left w:val="nil"/>
              <w:bottom w:val="single" w:sz="4" w:space="0" w:color="auto"/>
              <w:right w:val="single" w:sz="8" w:space="0" w:color="auto"/>
            </w:tcBorders>
            <w:shd w:val="clear" w:color="000000" w:fill="FFFFFF"/>
            <w:noWrap/>
            <w:vAlign w:val="center"/>
            <w:hideMark/>
          </w:tcPr>
          <w:p w14:paraId="26D26CC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w:t>
            </w:r>
          </w:p>
        </w:tc>
      </w:tr>
      <w:tr w:rsidR="00B4099B" w14:paraId="776DBE5F" w14:textId="77777777" w:rsidTr="00B4099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2882E50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1.7. Zajednički troškovi upravnih tijela DNŽ</w:t>
            </w:r>
          </w:p>
        </w:tc>
        <w:tc>
          <w:tcPr>
            <w:tcW w:w="1571" w:type="dxa"/>
            <w:tcBorders>
              <w:top w:val="nil"/>
              <w:left w:val="nil"/>
              <w:bottom w:val="single" w:sz="4" w:space="0" w:color="auto"/>
              <w:right w:val="single" w:sz="4" w:space="0" w:color="auto"/>
            </w:tcBorders>
            <w:shd w:val="clear" w:color="000000" w:fill="E2EFDA"/>
            <w:noWrap/>
            <w:vAlign w:val="center"/>
            <w:hideMark/>
          </w:tcPr>
          <w:p w14:paraId="4098710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10.058.185,00</w:t>
            </w:r>
          </w:p>
        </w:tc>
        <w:tc>
          <w:tcPr>
            <w:tcW w:w="1551" w:type="dxa"/>
            <w:tcBorders>
              <w:top w:val="nil"/>
              <w:left w:val="nil"/>
              <w:bottom w:val="single" w:sz="4" w:space="0" w:color="auto"/>
              <w:right w:val="single" w:sz="4" w:space="0" w:color="auto"/>
            </w:tcBorders>
            <w:shd w:val="clear" w:color="000000" w:fill="E2EFDA"/>
            <w:noWrap/>
            <w:vAlign w:val="center"/>
            <w:hideMark/>
          </w:tcPr>
          <w:p w14:paraId="33357B6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9.215.703,67</w:t>
            </w:r>
          </w:p>
        </w:tc>
        <w:tc>
          <w:tcPr>
            <w:tcW w:w="932" w:type="dxa"/>
            <w:tcBorders>
              <w:top w:val="nil"/>
              <w:left w:val="nil"/>
              <w:bottom w:val="single" w:sz="4" w:space="0" w:color="auto"/>
              <w:right w:val="single" w:sz="8" w:space="0" w:color="auto"/>
            </w:tcBorders>
            <w:shd w:val="clear" w:color="000000" w:fill="E2EFDA"/>
            <w:noWrap/>
            <w:vAlign w:val="center"/>
            <w:hideMark/>
          </w:tcPr>
          <w:p w14:paraId="25CAFD8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91,62</w:t>
            </w:r>
          </w:p>
        </w:tc>
      </w:tr>
      <w:tr w:rsidR="00B4099B" w14:paraId="76D2B214"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482D2C89"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Redovni rashodi upravnih tijela </w:t>
            </w:r>
          </w:p>
        </w:tc>
        <w:tc>
          <w:tcPr>
            <w:tcW w:w="1571" w:type="dxa"/>
            <w:tcBorders>
              <w:top w:val="nil"/>
              <w:left w:val="nil"/>
              <w:bottom w:val="single" w:sz="4" w:space="0" w:color="auto"/>
              <w:right w:val="single" w:sz="4" w:space="0" w:color="auto"/>
            </w:tcBorders>
            <w:shd w:val="clear" w:color="auto" w:fill="auto"/>
            <w:noWrap/>
            <w:vAlign w:val="center"/>
            <w:hideMark/>
          </w:tcPr>
          <w:p w14:paraId="08125E8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8.639.335,00</w:t>
            </w:r>
          </w:p>
        </w:tc>
        <w:tc>
          <w:tcPr>
            <w:tcW w:w="1551" w:type="dxa"/>
            <w:tcBorders>
              <w:top w:val="nil"/>
              <w:left w:val="nil"/>
              <w:bottom w:val="single" w:sz="4" w:space="0" w:color="auto"/>
              <w:right w:val="single" w:sz="4" w:space="0" w:color="auto"/>
            </w:tcBorders>
            <w:shd w:val="clear" w:color="auto" w:fill="auto"/>
            <w:noWrap/>
            <w:vAlign w:val="center"/>
            <w:hideMark/>
          </w:tcPr>
          <w:p w14:paraId="43C079C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8.550.559,71</w:t>
            </w:r>
          </w:p>
        </w:tc>
        <w:tc>
          <w:tcPr>
            <w:tcW w:w="932" w:type="dxa"/>
            <w:tcBorders>
              <w:top w:val="nil"/>
              <w:left w:val="nil"/>
              <w:bottom w:val="single" w:sz="4" w:space="0" w:color="auto"/>
              <w:right w:val="single" w:sz="8" w:space="0" w:color="auto"/>
            </w:tcBorders>
            <w:shd w:val="clear" w:color="000000" w:fill="FFFFFF"/>
            <w:noWrap/>
            <w:vAlign w:val="center"/>
            <w:hideMark/>
          </w:tcPr>
          <w:p w14:paraId="4A0D2F0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98,97</w:t>
            </w:r>
          </w:p>
        </w:tc>
      </w:tr>
      <w:tr w:rsidR="00B4099B" w14:paraId="177C190E"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0C06977D" w14:textId="77777777" w:rsidR="00B4099B" w:rsidRDefault="00B4099B">
            <w:pPr>
              <w:rPr>
                <w:rFonts w:ascii="Calibri" w:hAnsi="Calibri" w:cs="Calibri"/>
                <w:color w:val="000000"/>
                <w:sz w:val="20"/>
                <w:szCs w:val="20"/>
              </w:rPr>
            </w:pPr>
            <w:r>
              <w:rPr>
                <w:rFonts w:ascii="Calibri" w:hAnsi="Calibri" w:cs="Calibri"/>
                <w:color w:val="000000"/>
                <w:sz w:val="20"/>
                <w:szCs w:val="20"/>
              </w:rPr>
              <w:t>Zaštita na radu</w:t>
            </w:r>
          </w:p>
        </w:tc>
        <w:tc>
          <w:tcPr>
            <w:tcW w:w="1571" w:type="dxa"/>
            <w:tcBorders>
              <w:top w:val="nil"/>
              <w:left w:val="nil"/>
              <w:bottom w:val="single" w:sz="4" w:space="0" w:color="auto"/>
              <w:right w:val="single" w:sz="4" w:space="0" w:color="auto"/>
            </w:tcBorders>
            <w:shd w:val="clear" w:color="auto" w:fill="auto"/>
            <w:noWrap/>
            <w:vAlign w:val="center"/>
            <w:hideMark/>
          </w:tcPr>
          <w:p w14:paraId="73EE51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226.000,00</w:t>
            </w:r>
          </w:p>
        </w:tc>
        <w:tc>
          <w:tcPr>
            <w:tcW w:w="1551" w:type="dxa"/>
            <w:tcBorders>
              <w:top w:val="nil"/>
              <w:left w:val="nil"/>
              <w:bottom w:val="single" w:sz="4" w:space="0" w:color="auto"/>
              <w:right w:val="single" w:sz="4" w:space="0" w:color="auto"/>
            </w:tcBorders>
            <w:shd w:val="clear" w:color="auto" w:fill="auto"/>
            <w:noWrap/>
            <w:vAlign w:val="center"/>
            <w:hideMark/>
          </w:tcPr>
          <w:p w14:paraId="18B4CE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48.539,31</w:t>
            </w:r>
          </w:p>
        </w:tc>
        <w:tc>
          <w:tcPr>
            <w:tcW w:w="932" w:type="dxa"/>
            <w:tcBorders>
              <w:top w:val="nil"/>
              <w:left w:val="nil"/>
              <w:bottom w:val="single" w:sz="4" w:space="0" w:color="auto"/>
              <w:right w:val="single" w:sz="8" w:space="0" w:color="auto"/>
            </w:tcBorders>
            <w:shd w:val="clear" w:color="000000" w:fill="FFFFFF"/>
            <w:noWrap/>
            <w:vAlign w:val="center"/>
            <w:hideMark/>
          </w:tcPr>
          <w:p w14:paraId="6B57845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21,48</w:t>
            </w:r>
          </w:p>
        </w:tc>
      </w:tr>
      <w:tr w:rsidR="00B4099B" w14:paraId="19DEB705" w14:textId="77777777" w:rsidTr="00391ED4">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0ED9EADB" w14:textId="77777777" w:rsidR="00B4099B" w:rsidRDefault="00B4099B">
            <w:pPr>
              <w:rPr>
                <w:rFonts w:ascii="Calibri" w:hAnsi="Calibri" w:cs="Calibri"/>
                <w:color w:val="000000"/>
                <w:sz w:val="20"/>
                <w:szCs w:val="20"/>
              </w:rPr>
            </w:pPr>
            <w:r>
              <w:rPr>
                <w:rFonts w:ascii="Calibri" w:hAnsi="Calibri" w:cs="Calibri"/>
                <w:color w:val="000000"/>
                <w:sz w:val="20"/>
                <w:szCs w:val="20"/>
              </w:rPr>
              <w:t>Službenički sud</w:t>
            </w:r>
          </w:p>
        </w:tc>
        <w:tc>
          <w:tcPr>
            <w:tcW w:w="1571" w:type="dxa"/>
            <w:tcBorders>
              <w:top w:val="nil"/>
              <w:left w:val="nil"/>
              <w:bottom w:val="single" w:sz="4" w:space="0" w:color="auto"/>
              <w:right w:val="single" w:sz="4" w:space="0" w:color="auto"/>
            </w:tcBorders>
            <w:shd w:val="clear" w:color="auto" w:fill="auto"/>
            <w:noWrap/>
            <w:vAlign w:val="center"/>
            <w:hideMark/>
          </w:tcPr>
          <w:p w14:paraId="591392F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w:t>
            </w:r>
          </w:p>
        </w:tc>
        <w:tc>
          <w:tcPr>
            <w:tcW w:w="1551" w:type="dxa"/>
            <w:tcBorders>
              <w:top w:val="nil"/>
              <w:left w:val="nil"/>
              <w:bottom w:val="single" w:sz="4" w:space="0" w:color="auto"/>
              <w:right w:val="single" w:sz="4" w:space="0" w:color="auto"/>
            </w:tcBorders>
            <w:shd w:val="clear" w:color="auto" w:fill="auto"/>
            <w:noWrap/>
            <w:vAlign w:val="center"/>
            <w:hideMark/>
          </w:tcPr>
          <w:p w14:paraId="5EF9416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1B4DFC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81602F2" w14:textId="77777777" w:rsidTr="00391ED4">
        <w:trPr>
          <w:trHeight w:val="300"/>
        </w:trPr>
        <w:tc>
          <w:tcPr>
            <w:tcW w:w="482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01FEFB8"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Informatička oprema i računalni programi</w:t>
            </w:r>
          </w:p>
        </w:tc>
        <w:tc>
          <w:tcPr>
            <w:tcW w:w="1571" w:type="dxa"/>
            <w:tcBorders>
              <w:top w:val="single" w:sz="4" w:space="0" w:color="auto"/>
              <w:left w:val="nil"/>
              <w:bottom w:val="single" w:sz="4" w:space="0" w:color="auto"/>
              <w:right w:val="single" w:sz="4" w:space="0" w:color="auto"/>
            </w:tcBorders>
            <w:shd w:val="clear" w:color="auto" w:fill="auto"/>
            <w:noWrap/>
            <w:vAlign w:val="center"/>
            <w:hideMark/>
          </w:tcPr>
          <w:p w14:paraId="343C227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70.000,00</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14:paraId="0202E0B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37.096,25</w:t>
            </w:r>
          </w:p>
        </w:tc>
        <w:tc>
          <w:tcPr>
            <w:tcW w:w="932" w:type="dxa"/>
            <w:tcBorders>
              <w:top w:val="single" w:sz="4" w:space="0" w:color="auto"/>
              <w:left w:val="nil"/>
              <w:bottom w:val="single" w:sz="4" w:space="0" w:color="auto"/>
              <w:right w:val="single" w:sz="8" w:space="0" w:color="auto"/>
            </w:tcBorders>
            <w:shd w:val="clear" w:color="000000" w:fill="FFFFFF"/>
            <w:noWrap/>
            <w:vAlign w:val="center"/>
            <w:hideMark/>
          </w:tcPr>
          <w:p w14:paraId="43726EE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52,99</w:t>
            </w:r>
          </w:p>
        </w:tc>
      </w:tr>
      <w:tr w:rsidR="00B4099B" w14:paraId="47DDAA9D" w14:textId="77777777" w:rsidTr="00391ED4">
        <w:trPr>
          <w:trHeight w:val="552"/>
        </w:trPr>
        <w:tc>
          <w:tcPr>
            <w:tcW w:w="4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BB2AA" w14:textId="77777777" w:rsidR="00B4099B" w:rsidRDefault="00B4099B">
            <w:pPr>
              <w:rPr>
                <w:rFonts w:ascii="Calibri" w:hAnsi="Calibri" w:cs="Calibri"/>
                <w:color w:val="000000"/>
                <w:sz w:val="20"/>
                <w:szCs w:val="20"/>
              </w:rPr>
            </w:pPr>
            <w:r>
              <w:rPr>
                <w:rFonts w:ascii="Calibri" w:hAnsi="Calibri" w:cs="Calibri"/>
                <w:color w:val="000000"/>
                <w:sz w:val="20"/>
                <w:szCs w:val="20"/>
              </w:rPr>
              <w:t>Uređenje poslovnih prostora i nabava opreme za upravna tijela</w:t>
            </w:r>
          </w:p>
        </w:tc>
        <w:tc>
          <w:tcPr>
            <w:tcW w:w="1571" w:type="dxa"/>
            <w:tcBorders>
              <w:top w:val="single" w:sz="4" w:space="0" w:color="auto"/>
              <w:left w:val="nil"/>
              <w:bottom w:val="single" w:sz="4" w:space="0" w:color="auto"/>
              <w:right w:val="single" w:sz="4" w:space="0" w:color="auto"/>
            </w:tcBorders>
            <w:shd w:val="clear" w:color="auto" w:fill="auto"/>
            <w:noWrap/>
            <w:vAlign w:val="center"/>
            <w:hideMark/>
          </w:tcPr>
          <w:p w14:paraId="6781F8C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1.072.850,00</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14:paraId="0032B08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579.508,40</w:t>
            </w:r>
          </w:p>
        </w:tc>
        <w:tc>
          <w:tcPr>
            <w:tcW w:w="932" w:type="dxa"/>
            <w:tcBorders>
              <w:top w:val="single" w:sz="4" w:space="0" w:color="auto"/>
              <w:left w:val="nil"/>
              <w:bottom w:val="single" w:sz="4" w:space="0" w:color="auto"/>
              <w:right w:val="single" w:sz="4" w:space="0" w:color="auto"/>
            </w:tcBorders>
            <w:shd w:val="clear" w:color="000000" w:fill="FFFFFF"/>
            <w:noWrap/>
            <w:vAlign w:val="center"/>
            <w:hideMark/>
          </w:tcPr>
          <w:p w14:paraId="33AB26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54,02</w:t>
            </w:r>
          </w:p>
        </w:tc>
      </w:tr>
      <w:tr w:rsidR="00B4099B" w14:paraId="475D6D6F"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1DE71E62" w14:textId="77777777" w:rsidR="00B4099B" w:rsidRDefault="00B4099B">
            <w:pPr>
              <w:rPr>
                <w:rFonts w:ascii="Calibri" w:hAnsi="Calibri" w:cs="Calibri"/>
                <w:color w:val="000000"/>
                <w:sz w:val="20"/>
                <w:szCs w:val="20"/>
              </w:rPr>
            </w:pPr>
            <w:r>
              <w:rPr>
                <w:rFonts w:ascii="Calibri" w:hAnsi="Calibri" w:cs="Calibri"/>
                <w:color w:val="000000"/>
                <w:sz w:val="20"/>
                <w:szCs w:val="20"/>
              </w:rPr>
              <w:t>Certificiranje sustava upravljanja kvalitetom – HRN ISO</w:t>
            </w:r>
          </w:p>
        </w:tc>
        <w:tc>
          <w:tcPr>
            <w:tcW w:w="1571" w:type="dxa"/>
            <w:tcBorders>
              <w:top w:val="nil"/>
              <w:left w:val="nil"/>
              <w:bottom w:val="single" w:sz="4" w:space="0" w:color="auto"/>
              <w:right w:val="single" w:sz="4" w:space="0" w:color="auto"/>
            </w:tcBorders>
            <w:shd w:val="clear" w:color="auto" w:fill="auto"/>
            <w:noWrap/>
            <w:vAlign w:val="center"/>
            <w:hideMark/>
          </w:tcPr>
          <w:p w14:paraId="468544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51" w:type="dxa"/>
            <w:tcBorders>
              <w:top w:val="nil"/>
              <w:left w:val="nil"/>
              <w:bottom w:val="single" w:sz="4" w:space="0" w:color="auto"/>
              <w:right w:val="single" w:sz="4" w:space="0" w:color="auto"/>
            </w:tcBorders>
            <w:shd w:val="clear" w:color="auto" w:fill="auto"/>
            <w:noWrap/>
            <w:vAlign w:val="center"/>
            <w:hideMark/>
          </w:tcPr>
          <w:p w14:paraId="01AD7D5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77AD1D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7ADB5D0" w14:textId="77777777" w:rsidTr="00B4099B">
        <w:trPr>
          <w:trHeight w:val="383"/>
        </w:trPr>
        <w:tc>
          <w:tcPr>
            <w:tcW w:w="4826" w:type="dxa"/>
            <w:tcBorders>
              <w:top w:val="nil"/>
              <w:left w:val="single" w:sz="8" w:space="0" w:color="auto"/>
              <w:bottom w:val="single" w:sz="4" w:space="0" w:color="auto"/>
              <w:right w:val="single" w:sz="4" w:space="0" w:color="auto"/>
            </w:tcBorders>
            <w:shd w:val="clear" w:color="000000" w:fill="C6E0B4"/>
            <w:noWrap/>
            <w:vAlign w:val="center"/>
            <w:hideMark/>
          </w:tcPr>
          <w:p w14:paraId="663C26FF"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1.1. DO 1.7.):</w:t>
            </w:r>
          </w:p>
        </w:tc>
        <w:tc>
          <w:tcPr>
            <w:tcW w:w="1571" w:type="dxa"/>
            <w:tcBorders>
              <w:top w:val="nil"/>
              <w:left w:val="nil"/>
              <w:bottom w:val="single" w:sz="4" w:space="0" w:color="auto"/>
              <w:right w:val="single" w:sz="4" w:space="0" w:color="auto"/>
            </w:tcBorders>
            <w:shd w:val="clear" w:color="000000" w:fill="C6E0B4"/>
            <w:noWrap/>
            <w:vAlign w:val="center"/>
            <w:hideMark/>
          </w:tcPr>
          <w:p w14:paraId="2CB0DF2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59.476.539,97</w:t>
            </w:r>
          </w:p>
        </w:tc>
        <w:tc>
          <w:tcPr>
            <w:tcW w:w="1551" w:type="dxa"/>
            <w:tcBorders>
              <w:top w:val="nil"/>
              <w:left w:val="nil"/>
              <w:bottom w:val="single" w:sz="4" w:space="0" w:color="auto"/>
              <w:right w:val="single" w:sz="4" w:space="0" w:color="auto"/>
            </w:tcBorders>
            <w:shd w:val="clear" w:color="000000" w:fill="C6E0B4"/>
            <w:noWrap/>
            <w:vAlign w:val="center"/>
            <w:hideMark/>
          </w:tcPr>
          <w:p w14:paraId="186D9ED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27.433.796,20</w:t>
            </w:r>
          </w:p>
        </w:tc>
        <w:tc>
          <w:tcPr>
            <w:tcW w:w="932" w:type="dxa"/>
            <w:tcBorders>
              <w:top w:val="nil"/>
              <w:left w:val="nil"/>
              <w:bottom w:val="single" w:sz="4" w:space="0" w:color="auto"/>
              <w:right w:val="single" w:sz="8" w:space="0" w:color="auto"/>
            </w:tcBorders>
            <w:shd w:val="clear" w:color="000000" w:fill="C6E0B4"/>
            <w:noWrap/>
            <w:vAlign w:val="center"/>
            <w:hideMark/>
          </w:tcPr>
          <w:p w14:paraId="407305A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46,13</w:t>
            </w:r>
          </w:p>
        </w:tc>
      </w:tr>
      <w:tr w:rsidR="00B4099B" w14:paraId="2CF21D39" w14:textId="77777777" w:rsidTr="00B4099B">
        <w:trPr>
          <w:trHeight w:val="563"/>
        </w:trPr>
        <w:tc>
          <w:tcPr>
            <w:tcW w:w="4826" w:type="dxa"/>
            <w:tcBorders>
              <w:top w:val="nil"/>
              <w:left w:val="single" w:sz="8" w:space="0" w:color="auto"/>
              <w:bottom w:val="single" w:sz="4" w:space="0" w:color="auto"/>
              <w:right w:val="single" w:sz="4" w:space="0" w:color="auto"/>
            </w:tcBorders>
            <w:shd w:val="clear" w:color="000000" w:fill="E2EFDA"/>
            <w:vAlign w:val="center"/>
            <w:hideMark/>
          </w:tcPr>
          <w:p w14:paraId="7E24989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1.8. RASPORED NAMJENSKOG VIŠKA PRIHODA IZ PRETHODNE GODINE</w:t>
            </w:r>
          </w:p>
        </w:tc>
        <w:tc>
          <w:tcPr>
            <w:tcW w:w="1571" w:type="dxa"/>
            <w:tcBorders>
              <w:top w:val="nil"/>
              <w:left w:val="nil"/>
              <w:bottom w:val="single" w:sz="4" w:space="0" w:color="auto"/>
              <w:right w:val="single" w:sz="4" w:space="0" w:color="auto"/>
            </w:tcBorders>
            <w:shd w:val="clear" w:color="000000" w:fill="E2EFDA"/>
            <w:noWrap/>
            <w:vAlign w:val="center"/>
            <w:hideMark/>
          </w:tcPr>
          <w:p w14:paraId="5CFFDE1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1.007.125,00</w:t>
            </w:r>
          </w:p>
        </w:tc>
        <w:tc>
          <w:tcPr>
            <w:tcW w:w="1551" w:type="dxa"/>
            <w:tcBorders>
              <w:top w:val="nil"/>
              <w:left w:val="nil"/>
              <w:bottom w:val="single" w:sz="4" w:space="0" w:color="auto"/>
              <w:right w:val="single" w:sz="4" w:space="0" w:color="auto"/>
            </w:tcBorders>
            <w:shd w:val="clear" w:color="000000" w:fill="E2EFDA"/>
            <w:noWrap/>
            <w:vAlign w:val="center"/>
            <w:hideMark/>
          </w:tcPr>
          <w:p w14:paraId="5EF8A3A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282.097,71</w:t>
            </w:r>
          </w:p>
        </w:tc>
        <w:tc>
          <w:tcPr>
            <w:tcW w:w="932" w:type="dxa"/>
            <w:tcBorders>
              <w:top w:val="nil"/>
              <w:left w:val="nil"/>
              <w:bottom w:val="single" w:sz="4" w:space="0" w:color="auto"/>
              <w:right w:val="single" w:sz="8" w:space="0" w:color="auto"/>
            </w:tcBorders>
            <w:shd w:val="clear" w:color="000000" w:fill="E2EFDA"/>
            <w:noWrap/>
            <w:vAlign w:val="center"/>
            <w:hideMark/>
          </w:tcPr>
          <w:p w14:paraId="03AA079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28,01</w:t>
            </w:r>
          </w:p>
        </w:tc>
      </w:tr>
      <w:tr w:rsidR="00B4099B" w14:paraId="1404036B" w14:textId="77777777" w:rsidTr="00B4099B">
        <w:trPr>
          <w:trHeight w:val="552"/>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5F57E6BA"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radova za nadogradnju poslovne zgrade za potrebe smještaja pravosudnih tijela</w:t>
            </w:r>
          </w:p>
        </w:tc>
        <w:tc>
          <w:tcPr>
            <w:tcW w:w="1571" w:type="dxa"/>
            <w:tcBorders>
              <w:top w:val="nil"/>
              <w:left w:val="nil"/>
              <w:bottom w:val="single" w:sz="4" w:space="0" w:color="auto"/>
              <w:right w:val="single" w:sz="4" w:space="0" w:color="auto"/>
            </w:tcBorders>
            <w:shd w:val="clear" w:color="000000" w:fill="FFFFFF"/>
            <w:noWrap/>
            <w:vAlign w:val="center"/>
            <w:hideMark/>
          </w:tcPr>
          <w:p w14:paraId="4A3B514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725.000,00</w:t>
            </w:r>
          </w:p>
        </w:tc>
        <w:tc>
          <w:tcPr>
            <w:tcW w:w="1551" w:type="dxa"/>
            <w:tcBorders>
              <w:top w:val="nil"/>
              <w:left w:val="nil"/>
              <w:bottom w:val="single" w:sz="4" w:space="0" w:color="auto"/>
              <w:right w:val="single" w:sz="4" w:space="0" w:color="auto"/>
            </w:tcBorders>
            <w:shd w:val="clear" w:color="auto" w:fill="auto"/>
            <w:noWrap/>
            <w:vAlign w:val="center"/>
            <w:hideMark/>
          </w:tcPr>
          <w:p w14:paraId="60AAC7B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12BDBC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887968F" w14:textId="77777777" w:rsidTr="00B4099B">
        <w:trPr>
          <w:trHeight w:val="518"/>
        </w:trPr>
        <w:tc>
          <w:tcPr>
            <w:tcW w:w="4826" w:type="dxa"/>
            <w:tcBorders>
              <w:top w:val="nil"/>
              <w:left w:val="single" w:sz="8" w:space="0" w:color="auto"/>
              <w:bottom w:val="nil"/>
              <w:right w:val="single" w:sz="4" w:space="0" w:color="auto"/>
            </w:tcBorders>
            <w:shd w:val="clear" w:color="auto" w:fill="auto"/>
            <w:vAlign w:val="center"/>
            <w:hideMark/>
          </w:tcPr>
          <w:p w14:paraId="7903E720" w14:textId="77777777" w:rsidR="00B4099B" w:rsidRDefault="00B4099B">
            <w:pPr>
              <w:rPr>
                <w:rFonts w:ascii="Calibri" w:hAnsi="Calibri" w:cs="Calibri"/>
                <w:color w:val="000000"/>
                <w:sz w:val="20"/>
                <w:szCs w:val="20"/>
              </w:rPr>
            </w:pPr>
            <w:r>
              <w:rPr>
                <w:rFonts w:ascii="Calibri" w:hAnsi="Calibri" w:cs="Calibri"/>
                <w:color w:val="000000"/>
                <w:sz w:val="20"/>
                <w:szCs w:val="20"/>
              </w:rPr>
              <w:t>Uređenje poslovnih prostora i nabava opreme za upravna tijela</w:t>
            </w:r>
          </w:p>
        </w:tc>
        <w:tc>
          <w:tcPr>
            <w:tcW w:w="1571" w:type="dxa"/>
            <w:tcBorders>
              <w:top w:val="nil"/>
              <w:left w:val="nil"/>
              <w:bottom w:val="nil"/>
              <w:right w:val="single" w:sz="4" w:space="0" w:color="auto"/>
            </w:tcBorders>
            <w:shd w:val="clear" w:color="auto" w:fill="auto"/>
            <w:noWrap/>
            <w:vAlign w:val="center"/>
            <w:hideMark/>
          </w:tcPr>
          <w:p w14:paraId="25C6ACD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282.125,00</w:t>
            </w:r>
          </w:p>
        </w:tc>
        <w:tc>
          <w:tcPr>
            <w:tcW w:w="1551" w:type="dxa"/>
            <w:tcBorders>
              <w:top w:val="nil"/>
              <w:left w:val="nil"/>
              <w:bottom w:val="nil"/>
              <w:right w:val="single" w:sz="4" w:space="0" w:color="auto"/>
            </w:tcBorders>
            <w:shd w:val="clear" w:color="auto" w:fill="auto"/>
            <w:noWrap/>
            <w:vAlign w:val="center"/>
            <w:hideMark/>
          </w:tcPr>
          <w:p w14:paraId="51E266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282.097,71</w:t>
            </w:r>
          </w:p>
        </w:tc>
        <w:tc>
          <w:tcPr>
            <w:tcW w:w="932" w:type="dxa"/>
            <w:tcBorders>
              <w:top w:val="nil"/>
              <w:left w:val="nil"/>
              <w:bottom w:val="nil"/>
              <w:right w:val="single" w:sz="8" w:space="0" w:color="auto"/>
            </w:tcBorders>
            <w:shd w:val="clear" w:color="000000" w:fill="FFFFFF"/>
            <w:noWrap/>
            <w:vAlign w:val="center"/>
            <w:hideMark/>
          </w:tcPr>
          <w:p w14:paraId="757159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99,99</w:t>
            </w:r>
          </w:p>
        </w:tc>
      </w:tr>
      <w:tr w:rsidR="00B4099B" w14:paraId="0A776DDC" w14:textId="77777777" w:rsidTr="00B4099B">
        <w:trPr>
          <w:trHeight w:val="315"/>
        </w:trPr>
        <w:tc>
          <w:tcPr>
            <w:tcW w:w="4826" w:type="dxa"/>
            <w:tcBorders>
              <w:top w:val="single" w:sz="8" w:space="0" w:color="auto"/>
              <w:left w:val="single" w:sz="8" w:space="0" w:color="auto"/>
              <w:bottom w:val="single" w:sz="8" w:space="0" w:color="auto"/>
              <w:right w:val="nil"/>
            </w:tcBorders>
            <w:shd w:val="clear" w:color="000000" w:fill="92D050"/>
            <w:noWrap/>
            <w:vAlign w:val="center"/>
            <w:hideMark/>
          </w:tcPr>
          <w:p w14:paraId="24A79A2F"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1. (OD 1.1. DO 1.8.)</w:t>
            </w:r>
          </w:p>
        </w:tc>
        <w:tc>
          <w:tcPr>
            <w:tcW w:w="1571"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4CD2B35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60.483.664,97</w:t>
            </w:r>
          </w:p>
        </w:tc>
        <w:tc>
          <w:tcPr>
            <w:tcW w:w="1551" w:type="dxa"/>
            <w:tcBorders>
              <w:top w:val="single" w:sz="8" w:space="0" w:color="auto"/>
              <w:left w:val="nil"/>
              <w:bottom w:val="single" w:sz="8" w:space="0" w:color="auto"/>
              <w:right w:val="single" w:sz="8" w:space="0" w:color="auto"/>
            </w:tcBorders>
            <w:shd w:val="clear" w:color="000000" w:fill="92D050"/>
            <w:noWrap/>
            <w:vAlign w:val="center"/>
            <w:hideMark/>
          </w:tcPr>
          <w:p w14:paraId="4A363E1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27.715.893,91</w:t>
            </w:r>
          </w:p>
        </w:tc>
        <w:tc>
          <w:tcPr>
            <w:tcW w:w="932" w:type="dxa"/>
            <w:tcBorders>
              <w:top w:val="single" w:sz="8" w:space="0" w:color="auto"/>
              <w:left w:val="nil"/>
              <w:bottom w:val="single" w:sz="8" w:space="0" w:color="auto"/>
              <w:right w:val="single" w:sz="8" w:space="0" w:color="auto"/>
            </w:tcBorders>
            <w:shd w:val="clear" w:color="000000" w:fill="92D050"/>
            <w:noWrap/>
            <w:vAlign w:val="center"/>
            <w:hideMark/>
          </w:tcPr>
          <w:p w14:paraId="1DF9928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45,82</w:t>
            </w:r>
          </w:p>
        </w:tc>
      </w:tr>
    </w:tbl>
    <w:p w14:paraId="5453F639" w14:textId="77777777" w:rsidR="00B4099B" w:rsidRDefault="00B4099B" w:rsidP="00B66837">
      <w:pPr>
        <w:jc w:val="both"/>
        <w:rPr>
          <w:rFonts w:asciiTheme="minorHAnsi" w:hAnsiTheme="minorHAnsi" w:cstheme="minorHAnsi"/>
        </w:rPr>
      </w:pPr>
    </w:p>
    <w:tbl>
      <w:tblPr>
        <w:tblW w:w="8880" w:type="dxa"/>
        <w:tblLook w:val="04A0" w:firstRow="1" w:lastRow="0" w:firstColumn="1" w:lastColumn="0" w:noHBand="0" w:noVBand="1"/>
      </w:tblPr>
      <w:tblGrid>
        <w:gridCol w:w="4800"/>
        <w:gridCol w:w="1580"/>
        <w:gridCol w:w="1560"/>
        <w:gridCol w:w="940"/>
      </w:tblGrid>
      <w:tr w:rsidR="00B4099B" w14:paraId="04ECDD07"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2924270D"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2. UO ZA OBRAZOVANJE, KULTURU I SPORT</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6AFAF5FC"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38BBC3B3"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164F8D4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7347DC6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0DE81A6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1C49B87D"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5337496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0B08FFB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0786A2E6"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26DE9CE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2.1. Promicanje kulture</w:t>
            </w:r>
          </w:p>
        </w:tc>
        <w:tc>
          <w:tcPr>
            <w:tcW w:w="1580" w:type="dxa"/>
            <w:tcBorders>
              <w:top w:val="nil"/>
              <w:left w:val="nil"/>
              <w:bottom w:val="single" w:sz="4" w:space="0" w:color="auto"/>
              <w:right w:val="single" w:sz="4" w:space="0" w:color="auto"/>
            </w:tcBorders>
            <w:shd w:val="clear" w:color="000000" w:fill="E2EFDA"/>
            <w:noWrap/>
            <w:vAlign w:val="center"/>
            <w:hideMark/>
          </w:tcPr>
          <w:p w14:paraId="45371DB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2.098.200,00</w:t>
            </w:r>
          </w:p>
        </w:tc>
        <w:tc>
          <w:tcPr>
            <w:tcW w:w="1560" w:type="dxa"/>
            <w:tcBorders>
              <w:top w:val="nil"/>
              <w:left w:val="nil"/>
              <w:bottom w:val="single" w:sz="4" w:space="0" w:color="auto"/>
              <w:right w:val="single" w:sz="4" w:space="0" w:color="auto"/>
            </w:tcBorders>
            <w:shd w:val="clear" w:color="000000" w:fill="E2EFDA"/>
            <w:noWrap/>
            <w:vAlign w:val="center"/>
            <w:hideMark/>
          </w:tcPr>
          <w:p w14:paraId="6E7BEBB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2.019.591,31</w:t>
            </w:r>
          </w:p>
        </w:tc>
        <w:tc>
          <w:tcPr>
            <w:tcW w:w="940" w:type="dxa"/>
            <w:tcBorders>
              <w:top w:val="nil"/>
              <w:left w:val="nil"/>
              <w:bottom w:val="single" w:sz="4" w:space="0" w:color="auto"/>
              <w:right w:val="single" w:sz="8" w:space="0" w:color="auto"/>
            </w:tcBorders>
            <w:shd w:val="clear" w:color="000000" w:fill="E2EFDA"/>
            <w:noWrap/>
            <w:vAlign w:val="center"/>
            <w:hideMark/>
          </w:tcPr>
          <w:p w14:paraId="230EBD7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96,25</w:t>
            </w:r>
          </w:p>
        </w:tc>
      </w:tr>
      <w:tr w:rsidR="00B4099B" w14:paraId="52ADC1E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323F4EC" w14:textId="77777777" w:rsidR="00B4099B" w:rsidRDefault="00B4099B">
            <w:pPr>
              <w:rPr>
                <w:rFonts w:ascii="Calibri" w:hAnsi="Calibri" w:cs="Calibri"/>
                <w:color w:val="000000"/>
                <w:sz w:val="20"/>
                <w:szCs w:val="20"/>
              </w:rPr>
            </w:pPr>
            <w:r>
              <w:rPr>
                <w:rFonts w:ascii="Calibri" w:hAnsi="Calibri" w:cs="Calibri"/>
                <w:color w:val="000000"/>
                <w:sz w:val="20"/>
                <w:szCs w:val="20"/>
              </w:rPr>
              <w:t>Program javnih potreba u kulturi</w:t>
            </w:r>
          </w:p>
        </w:tc>
        <w:tc>
          <w:tcPr>
            <w:tcW w:w="1580" w:type="dxa"/>
            <w:tcBorders>
              <w:top w:val="nil"/>
              <w:left w:val="nil"/>
              <w:bottom w:val="single" w:sz="4" w:space="0" w:color="auto"/>
              <w:right w:val="single" w:sz="4" w:space="0" w:color="auto"/>
            </w:tcBorders>
            <w:shd w:val="clear" w:color="auto" w:fill="auto"/>
            <w:noWrap/>
            <w:vAlign w:val="center"/>
            <w:hideMark/>
          </w:tcPr>
          <w:p w14:paraId="2577D1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1.000.000,00</w:t>
            </w:r>
          </w:p>
        </w:tc>
        <w:tc>
          <w:tcPr>
            <w:tcW w:w="1560" w:type="dxa"/>
            <w:tcBorders>
              <w:top w:val="nil"/>
              <w:left w:val="nil"/>
              <w:bottom w:val="single" w:sz="4" w:space="0" w:color="auto"/>
              <w:right w:val="single" w:sz="4" w:space="0" w:color="auto"/>
            </w:tcBorders>
            <w:shd w:val="clear" w:color="auto" w:fill="auto"/>
            <w:noWrap/>
            <w:vAlign w:val="center"/>
            <w:hideMark/>
          </w:tcPr>
          <w:p w14:paraId="00A879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922.252,56</w:t>
            </w:r>
          </w:p>
        </w:tc>
        <w:tc>
          <w:tcPr>
            <w:tcW w:w="940" w:type="dxa"/>
            <w:tcBorders>
              <w:top w:val="nil"/>
              <w:left w:val="nil"/>
              <w:bottom w:val="single" w:sz="4" w:space="0" w:color="auto"/>
              <w:right w:val="single" w:sz="8" w:space="0" w:color="auto"/>
            </w:tcBorders>
            <w:shd w:val="clear" w:color="000000" w:fill="FFFFFF"/>
            <w:noWrap/>
            <w:vAlign w:val="center"/>
            <w:hideMark/>
          </w:tcPr>
          <w:p w14:paraId="5A5039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92,23</w:t>
            </w:r>
          </w:p>
        </w:tc>
      </w:tr>
      <w:tr w:rsidR="00B4099B" w14:paraId="35D7F0D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EF457FD"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rada Dubrovačkih ljetnih igara</w:t>
            </w:r>
          </w:p>
        </w:tc>
        <w:tc>
          <w:tcPr>
            <w:tcW w:w="1580" w:type="dxa"/>
            <w:tcBorders>
              <w:top w:val="nil"/>
              <w:left w:val="nil"/>
              <w:bottom w:val="single" w:sz="4" w:space="0" w:color="auto"/>
              <w:right w:val="single" w:sz="4" w:space="0" w:color="auto"/>
            </w:tcBorders>
            <w:shd w:val="clear" w:color="auto" w:fill="auto"/>
            <w:noWrap/>
            <w:vAlign w:val="center"/>
            <w:hideMark/>
          </w:tcPr>
          <w:p w14:paraId="2EE071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300.000,00</w:t>
            </w:r>
          </w:p>
        </w:tc>
        <w:tc>
          <w:tcPr>
            <w:tcW w:w="1560" w:type="dxa"/>
            <w:tcBorders>
              <w:top w:val="nil"/>
              <w:left w:val="nil"/>
              <w:bottom w:val="single" w:sz="4" w:space="0" w:color="auto"/>
              <w:right w:val="single" w:sz="4" w:space="0" w:color="auto"/>
            </w:tcBorders>
            <w:shd w:val="clear" w:color="auto" w:fill="auto"/>
            <w:noWrap/>
            <w:vAlign w:val="center"/>
            <w:hideMark/>
          </w:tcPr>
          <w:p w14:paraId="735D1D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300.000,00</w:t>
            </w:r>
          </w:p>
        </w:tc>
        <w:tc>
          <w:tcPr>
            <w:tcW w:w="940" w:type="dxa"/>
            <w:tcBorders>
              <w:top w:val="nil"/>
              <w:left w:val="nil"/>
              <w:bottom w:val="single" w:sz="4" w:space="0" w:color="auto"/>
              <w:right w:val="single" w:sz="8" w:space="0" w:color="auto"/>
            </w:tcBorders>
            <w:shd w:val="clear" w:color="000000" w:fill="FFFFFF"/>
            <w:noWrap/>
            <w:vAlign w:val="center"/>
            <w:hideMark/>
          </w:tcPr>
          <w:p w14:paraId="56527ED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E3F949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8403F6D"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rada Zavoda za obnovu Dubrovnika</w:t>
            </w:r>
          </w:p>
        </w:tc>
        <w:tc>
          <w:tcPr>
            <w:tcW w:w="1580" w:type="dxa"/>
            <w:tcBorders>
              <w:top w:val="nil"/>
              <w:left w:val="nil"/>
              <w:bottom w:val="single" w:sz="4" w:space="0" w:color="auto"/>
              <w:right w:val="single" w:sz="4" w:space="0" w:color="auto"/>
            </w:tcBorders>
            <w:shd w:val="clear" w:color="auto" w:fill="auto"/>
            <w:noWrap/>
            <w:vAlign w:val="center"/>
            <w:hideMark/>
          </w:tcPr>
          <w:p w14:paraId="13CE1D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1560" w:type="dxa"/>
            <w:tcBorders>
              <w:top w:val="nil"/>
              <w:left w:val="nil"/>
              <w:bottom w:val="single" w:sz="4" w:space="0" w:color="auto"/>
              <w:right w:val="single" w:sz="4" w:space="0" w:color="auto"/>
            </w:tcBorders>
            <w:shd w:val="clear" w:color="auto" w:fill="auto"/>
            <w:noWrap/>
            <w:vAlign w:val="center"/>
            <w:hideMark/>
          </w:tcPr>
          <w:p w14:paraId="653E51F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940" w:type="dxa"/>
            <w:tcBorders>
              <w:top w:val="nil"/>
              <w:left w:val="nil"/>
              <w:bottom w:val="single" w:sz="4" w:space="0" w:color="auto"/>
              <w:right w:val="single" w:sz="8" w:space="0" w:color="auto"/>
            </w:tcBorders>
            <w:shd w:val="clear" w:color="000000" w:fill="FFFFFF"/>
            <w:noWrap/>
            <w:vAlign w:val="center"/>
            <w:hideMark/>
          </w:tcPr>
          <w:p w14:paraId="22DC734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1F6A45B"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6833E288" w14:textId="77777777" w:rsidR="00B4099B" w:rsidRDefault="00B4099B">
            <w:pPr>
              <w:rPr>
                <w:rFonts w:ascii="Calibri" w:hAnsi="Calibri" w:cs="Calibri"/>
                <w:color w:val="000000"/>
                <w:sz w:val="20"/>
                <w:szCs w:val="20"/>
              </w:rPr>
            </w:pPr>
            <w:r>
              <w:rPr>
                <w:rFonts w:ascii="Calibri" w:hAnsi="Calibri" w:cs="Calibri"/>
                <w:color w:val="000000"/>
                <w:sz w:val="20"/>
                <w:szCs w:val="20"/>
              </w:rPr>
              <w:t>Zaštita, očuvanje i opremanje kulturnih i sakralnih dobara</w:t>
            </w:r>
          </w:p>
        </w:tc>
        <w:tc>
          <w:tcPr>
            <w:tcW w:w="1580" w:type="dxa"/>
            <w:tcBorders>
              <w:top w:val="nil"/>
              <w:left w:val="nil"/>
              <w:bottom w:val="single" w:sz="4" w:space="0" w:color="auto"/>
              <w:right w:val="single" w:sz="4" w:space="0" w:color="auto"/>
            </w:tcBorders>
            <w:shd w:val="clear" w:color="auto" w:fill="auto"/>
            <w:noWrap/>
            <w:vAlign w:val="center"/>
            <w:hideMark/>
          </w:tcPr>
          <w:p w14:paraId="2986637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163.200,00</w:t>
            </w:r>
          </w:p>
        </w:tc>
        <w:tc>
          <w:tcPr>
            <w:tcW w:w="1560" w:type="dxa"/>
            <w:tcBorders>
              <w:top w:val="nil"/>
              <w:left w:val="nil"/>
              <w:bottom w:val="single" w:sz="4" w:space="0" w:color="auto"/>
              <w:right w:val="single" w:sz="4" w:space="0" w:color="auto"/>
            </w:tcBorders>
            <w:shd w:val="clear" w:color="auto" w:fill="auto"/>
            <w:noWrap/>
            <w:vAlign w:val="center"/>
            <w:hideMark/>
          </w:tcPr>
          <w:p w14:paraId="23A34AF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162.338,75</w:t>
            </w:r>
          </w:p>
        </w:tc>
        <w:tc>
          <w:tcPr>
            <w:tcW w:w="940" w:type="dxa"/>
            <w:tcBorders>
              <w:top w:val="nil"/>
              <w:left w:val="nil"/>
              <w:bottom w:val="single" w:sz="4" w:space="0" w:color="auto"/>
              <w:right w:val="single" w:sz="8" w:space="0" w:color="auto"/>
            </w:tcBorders>
            <w:shd w:val="clear" w:color="000000" w:fill="FFFFFF"/>
            <w:noWrap/>
            <w:vAlign w:val="center"/>
            <w:hideMark/>
          </w:tcPr>
          <w:p w14:paraId="4A8095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99,47</w:t>
            </w:r>
          </w:p>
        </w:tc>
      </w:tr>
      <w:tr w:rsidR="00B4099B" w14:paraId="3C4D16A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E0C183E"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rada Zajednice tehničke kulture</w:t>
            </w:r>
          </w:p>
        </w:tc>
        <w:tc>
          <w:tcPr>
            <w:tcW w:w="1580" w:type="dxa"/>
            <w:tcBorders>
              <w:top w:val="nil"/>
              <w:left w:val="nil"/>
              <w:bottom w:val="single" w:sz="4" w:space="0" w:color="auto"/>
              <w:right w:val="single" w:sz="4" w:space="0" w:color="auto"/>
            </w:tcBorders>
            <w:shd w:val="clear" w:color="auto" w:fill="auto"/>
            <w:noWrap/>
            <w:vAlign w:val="center"/>
            <w:hideMark/>
          </w:tcPr>
          <w:p w14:paraId="210ACC8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230.000,00</w:t>
            </w:r>
          </w:p>
        </w:tc>
        <w:tc>
          <w:tcPr>
            <w:tcW w:w="1560" w:type="dxa"/>
            <w:tcBorders>
              <w:top w:val="nil"/>
              <w:left w:val="nil"/>
              <w:bottom w:val="single" w:sz="4" w:space="0" w:color="auto"/>
              <w:right w:val="single" w:sz="4" w:space="0" w:color="auto"/>
            </w:tcBorders>
            <w:shd w:val="clear" w:color="auto" w:fill="auto"/>
            <w:noWrap/>
            <w:vAlign w:val="center"/>
            <w:hideMark/>
          </w:tcPr>
          <w:p w14:paraId="365628B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230.000,00</w:t>
            </w:r>
          </w:p>
        </w:tc>
        <w:tc>
          <w:tcPr>
            <w:tcW w:w="940" w:type="dxa"/>
            <w:tcBorders>
              <w:top w:val="nil"/>
              <w:left w:val="nil"/>
              <w:bottom w:val="single" w:sz="4" w:space="0" w:color="auto"/>
              <w:right w:val="single" w:sz="8" w:space="0" w:color="auto"/>
            </w:tcBorders>
            <w:shd w:val="clear" w:color="000000" w:fill="FFFFFF"/>
            <w:noWrap/>
            <w:vAlign w:val="center"/>
            <w:hideMark/>
          </w:tcPr>
          <w:p w14:paraId="2265F3F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8D7D57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46A1EC3"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Maratona lađa</w:t>
            </w:r>
          </w:p>
        </w:tc>
        <w:tc>
          <w:tcPr>
            <w:tcW w:w="1580" w:type="dxa"/>
            <w:tcBorders>
              <w:top w:val="nil"/>
              <w:left w:val="nil"/>
              <w:bottom w:val="single" w:sz="4" w:space="0" w:color="auto"/>
              <w:right w:val="single" w:sz="4" w:space="0" w:color="auto"/>
            </w:tcBorders>
            <w:shd w:val="clear" w:color="auto" w:fill="auto"/>
            <w:noWrap/>
            <w:vAlign w:val="center"/>
            <w:hideMark/>
          </w:tcPr>
          <w:p w14:paraId="262B1DD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155.000,00</w:t>
            </w:r>
          </w:p>
        </w:tc>
        <w:tc>
          <w:tcPr>
            <w:tcW w:w="1560" w:type="dxa"/>
            <w:tcBorders>
              <w:top w:val="nil"/>
              <w:left w:val="nil"/>
              <w:bottom w:val="single" w:sz="4" w:space="0" w:color="auto"/>
              <w:right w:val="single" w:sz="4" w:space="0" w:color="auto"/>
            </w:tcBorders>
            <w:shd w:val="clear" w:color="auto" w:fill="auto"/>
            <w:noWrap/>
            <w:vAlign w:val="center"/>
            <w:hideMark/>
          </w:tcPr>
          <w:p w14:paraId="5F24BC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155.000,00</w:t>
            </w:r>
          </w:p>
        </w:tc>
        <w:tc>
          <w:tcPr>
            <w:tcW w:w="940" w:type="dxa"/>
            <w:tcBorders>
              <w:top w:val="nil"/>
              <w:left w:val="nil"/>
              <w:bottom w:val="single" w:sz="4" w:space="0" w:color="auto"/>
              <w:right w:val="single" w:sz="8" w:space="0" w:color="auto"/>
            </w:tcBorders>
            <w:shd w:val="clear" w:color="000000" w:fill="FFFFFF"/>
            <w:noWrap/>
            <w:vAlign w:val="center"/>
            <w:hideMark/>
          </w:tcPr>
          <w:p w14:paraId="1F6C4D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66EE29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2B24EDF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2.2. Razvoj športa i rekreacije</w:t>
            </w:r>
          </w:p>
        </w:tc>
        <w:tc>
          <w:tcPr>
            <w:tcW w:w="1580" w:type="dxa"/>
            <w:tcBorders>
              <w:top w:val="nil"/>
              <w:left w:val="nil"/>
              <w:bottom w:val="single" w:sz="4" w:space="0" w:color="auto"/>
              <w:right w:val="single" w:sz="4" w:space="0" w:color="auto"/>
            </w:tcBorders>
            <w:shd w:val="clear" w:color="000000" w:fill="E2EFDA"/>
            <w:noWrap/>
            <w:vAlign w:val="center"/>
            <w:hideMark/>
          </w:tcPr>
          <w:p w14:paraId="42CA6F0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2.000.000,00</w:t>
            </w:r>
          </w:p>
        </w:tc>
        <w:tc>
          <w:tcPr>
            <w:tcW w:w="1560" w:type="dxa"/>
            <w:tcBorders>
              <w:top w:val="nil"/>
              <w:left w:val="nil"/>
              <w:bottom w:val="single" w:sz="4" w:space="0" w:color="auto"/>
              <w:right w:val="single" w:sz="4" w:space="0" w:color="auto"/>
            </w:tcBorders>
            <w:shd w:val="clear" w:color="000000" w:fill="E2EFDA"/>
            <w:noWrap/>
            <w:vAlign w:val="center"/>
            <w:hideMark/>
          </w:tcPr>
          <w:p w14:paraId="6B1340C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2.000.000,00</w:t>
            </w:r>
          </w:p>
        </w:tc>
        <w:tc>
          <w:tcPr>
            <w:tcW w:w="940" w:type="dxa"/>
            <w:tcBorders>
              <w:top w:val="nil"/>
              <w:left w:val="nil"/>
              <w:bottom w:val="single" w:sz="4" w:space="0" w:color="auto"/>
              <w:right w:val="single" w:sz="8" w:space="0" w:color="auto"/>
            </w:tcBorders>
            <w:shd w:val="clear" w:color="000000" w:fill="E2EFDA"/>
            <w:noWrap/>
            <w:vAlign w:val="center"/>
            <w:hideMark/>
          </w:tcPr>
          <w:p w14:paraId="5CA80FB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100,00</w:t>
            </w:r>
          </w:p>
        </w:tc>
      </w:tr>
      <w:tr w:rsidR="00B4099B" w14:paraId="0DC5B410"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6F7031C"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rada Zajednice športa Dubrovačko neretvanske županije</w:t>
            </w:r>
          </w:p>
        </w:tc>
        <w:tc>
          <w:tcPr>
            <w:tcW w:w="1580" w:type="dxa"/>
            <w:tcBorders>
              <w:top w:val="nil"/>
              <w:left w:val="nil"/>
              <w:bottom w:val="single" w:sz="4" w:space="0" w:color="auto"/>
              <w:right w:val="single" w:sz="4" w:space="0" w:color="auto"/>
            </w:tcBorders>
            <w:shd w:val="clear" w:color="auto" w:fill="auto"/>
            <w:noWrap/>
            <w:vAlign w:val="center"/>
            <w:hideMark/>
          </w:tcPr>
          <w:p w14:paraId="5D3F1D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2.000.000,00</w:t>
            </w:r>
          </w:p>
        </w:tc>
        <w:tc>
          <w:tcPr>
            <w:tcW w:w="1560" w:type="dxa"/>
            <w:tcBorders>
              <w:top w:val="nil"/>
              <w:left w:val="nil"/>
              <w:bottom w:val="single" w:sz="4" w:space="0" w:color="auto"/>
              <w:right w:val="single" w:sz="4" w:space="0" w:color="auto"/>
            </w:tcBorders>
            <w:shd w:val="clear" w:color="auto" w:fill="auto"/>
            <w:noWrap/>
            <w:vAlign w:val="center"/>
            <w:hideMark/>
          </w:tcPr>
          <w:p w14:paraId="596005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2.000.000,00</w:t>
            </w:r>
          </w:p>
        </w:tc>
        <w:tc>
          <w:tcPr>
            <w:tcW w:w="940" w:type="dxa"/>
            <w:tcBorders>
              <w:top w:val="nil"/>
              <w:left w:val="nil"/>
              <w:bottom w:val="single" w:sz="4" w:space="0" w:color="auto"/>
              <w:right w:val="single" w:sz="8" w:space="0" w:color="auto"/>
            </w:tcBorders>
            <w:shd w:val="clear" w:color="000000" w:fill="FFFFFF"/>
            <w:noWrap/>
            <w:vAlign w:val="center"/>
            <w:hideMark/>
          </w:tcPr>
          <w:p w14:paraId="53AF791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3C183A6"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499869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2.3. Odgoj i obrazovanje</w:t>
            </w:r>
          </w:p>
        </w:tc>
        <w:tc>
          <w:tcPr>
            <w:tcW w:w="1580" w:type="dxa"/>
            <w:tcBorders>
              <w:top w:val="nil"/>
              <w:left w:val="nil"/>
              <w:bottom w:val="single" w:sz="4" w:space="0" w:color="auto"/>
              <w:right w:val="single" w:sz="4" w:space="0" w:color="auto"/>
            </w:tcBorders>
            <w:shd w:val="clear" w:color="000000" w:fill="E2EFDA"/>
            <w:noWrap/>
            <w:vAlign w:val="center"/>
            <w:hideMark/>
          </w:tcPr>
          <w:p w14:paraId="40CCC18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6.144.981,90</w:t>
            </w:r>
          </w:p>
        </w:tc>
        <w:tc>
          <w:tcPr>
            <w:tcW w:w="1560" w:type="dxa"/>
            <w:tcBorders>
              <w:top w:val="nil"/>
              <w:left w:val="nil"/>
              <w:bottom w:val="single" w:sz="4" w:space="0" w:color="auto"/>
              <w:right w:val="single" w:sz="4" w:space="0" w:color="auto"/>
            </w:tcBorders>
            <w:shd w:val="clear" w:color="000000" w:fill="E2EFDA"/>
            <w:noWrap/>
            <w:vAlign w:val="center"/>
            <w:hideMark/>
          </w:tcPr>
          <w:p w14:paraId="0A28D89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7.808.204,94</w:t>
            </w:r>
          </w:p>
        </w:tc>
        <w:tc>
          <w:tcPr>
            <w:tcW w:w="940" w:type="dxa"/>
            <w:tcBorders>
              <w:top w:val="nil"/>
              <w:left w:val="nil"/>
              <w:bottom w:val="single" w:sz="4" w:space="0" w:color="auto"/>
              <w:right w:val="single" w:sz="8" w:space="0" w:color="auto"/>
            </w:tcBorders>
            <w:shd w:val="clear" w:color="000000" w:fill="E2EFDA"/>
            <w:noWrap/>
            <w:vAlign w:val="center"/>
            <w:hideMark/>
          </w:tcPr>
          <w:p w14:paraId="5C0916E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127,07</w:t>
            </w:r>
          </w:p>
        </w:tc>
      </w:tr>
      <w:tr w:rsidR="00B4099B" w14:paraId="07BE965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1E45352" w14:textId="77777777" w:rsidR="00B4099B" w:rsidRDefault="00B4099B">
            <w:pPr>
              <w:rPr>
                <w:rFonts w:ascii="Calibri" w:hAnsi="Calibri" w:cs="Calibri"/>
                <w:color w:val="000000"/>
                <w:sz w:val="20"/>
                <w:szCs w:val="20"/>
              </w:rPr>
            </w:pPr>
            <w:r>
              <w:rPr>
                <w:rFonts w:ascii="Calibri" w:hAnsi="Calibri" w:cs="Calibri"/>
                <w:color w:val="000000"/>
                <w:sz w:val="20"/>
                <w:szCs w:val="20"/>
              </w:rPr>
              <w:t>Športska natjecanja učenika</w:t>
            </w:r>
          </w:p>
        </w:tc>
        <w:tc>
          <w:tcPr>
            <w:tcW w:w="1580" w:type="dxa"/>
            <w:tcBorders>
              <w:top w:val="nil"/>
              <w:left w:val="nil"/>
              <w:bottom w:val="single" w:sz="4" w:space="0" w:color="auto"/>
              <w:right w:val="single" w:sz="4" w:space="0" w:color="auto"/>
            </w:tcBorders>
            <w:shd w:val="clear" w:color="auto" w:fill="auto"/>
            <w:noWrap/>
            <w:vAlign w:val="center"/>
            <w:hideMark/>
          </w:tcPr>
          <w:p w14:paraId="7F5D265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330.000,00</w:t>
            </w:r>
          </w:p>
        </w:tc>
        <w:tc>
          <w:tcPr>
            <w:tcW w:w="1560" w:type="dxa"/>
            <w:tcBorders>
              <w:top w:val="nil"/>
              <w:left w:val="nil"/>
              <w:bottom w:val="single" w:sz="4" w:space="0" w:color="auto"/>
              <w:right w:val="single" w:sz="4" w:space="0" w:color="auto"/>
            </w:tcBorders>
            <w:shd w:val="clear" w:color="auto" w:fill="auto"/>
            <w:noWrap/>
            <w:vAlign w:val="center"/>
            <w:hideMark/>
          </w:tcPr>
          <w:p w14:paraId="339592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330.000,00</w:t>
            </w:r>
          </w:p>
        </w:tc>
        <w:tc>
          <w:tcPr>
            <w:tcW w:w="940" w:type="dxa"/>
            <w:tcBorders>
              <w:top w:val="nil"/>
              <w:left w:val="nil"/>
              <w:bottom w:val="single" w:sz="4" w:space="0" w:color="auto"/>
              <w:right w:val="single" w:sz="8" w:space="0" w:color="auto"/>
            </w:tcBorders>
            <w:shd w:val="clear" w:color="000000" w:fill="FFFFFF"/>
            <w:noWrap/>
            <w:vAlign w:val="center"/>
            <w:hideMark/>
          </w:tcPr>
          <w:p w14:paraId="0C2BCF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62E95D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59AA854"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prijevoza učenika srednjih škola</w:t>
            </w:r>
          </w:p>
        </w:tc>
        <w:tc>
          <w:tcPr>
            <w:tcW w:w="1580" w:type="dxa"/>
            <w:tcBorders>
              <w:top w:val="nil"/>
              <w:left w:val="nil"/>
              <w:bottom w:val="single" w:sz="4" w:space="0" w:color="auto"/>
              <w:right w:val="single" w:sz="4" w:space="0" w:color="auto"/>
            </w:tcBorders>
            <w:shd w:val="clear" w:color="auto" w:fill="auto"/>
            <w:noWrap/>
            <w:vAlign w:val="center"/>
            <w:hideMark/>
          </w:tcPr>
          <w:p w14:paraId="093869B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4.712.981,90</w:t>
            </w:r>
          </w:p>
        </w:tc>
        <w:tc>
          <w:tcPr>
            <w:tcW w:w="1560" w:type="dxa"/>
            <w:tcBorders>
              <w:top w:val="nil"/>
              <w:left w:val="nil"/>
              <w:bottom w:val="single" w:sz="4" w:space="0" w:color="auto"/>
              <w:right w:val="single" w:sz="4" w:space="0" w:color="auto"/>
            </w:tcBorders>
            <w:shd w:val="clear" w:color="auto" w:fill="auto"/>
            <w:noWrap/>
            <w:vAlign w:val="center"/>
            <w:hideMark/>
          </w:tcPr>
          <w:p w14:paraId="543D85F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6.110.583,01</w:t>
            </w:r>
          </w:p>
        </w:tc>
        <w:tc>
          <w:tcPr>
            <w:tcW w:w="940" w:type="dxa"/>
            <w:tcBorders>
              <w:top w:val="nil"/>
              <w:left w:val="nil"/>
              <w:bottom w:val="single" w:sz="4" w:space="0" w:color="auto"/>
              <w:right w:val="single" w:sz="8" w:space="0" w:color="auto"/>
            </w:tcBorders>
            <w:shd w:val="clear" w:color="000000" w:fill="FFFFFF"/>
            <w:noWrap/>
            <w:vAlign w:val="center"/>
            <w:hideMark/>
          </w:tcPr>
          <w:p w14:paraId="574892A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129,65</w:t>
            </w:r>
          </w:p>
        </w:tc>
      </w:tr>
      <w:tr w:rsidR="00B4099B" w14:paraId="2DFB331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437210A" w14:textId="77777777" w:rsidR="00B4099B" w:rsidRDefault="00B4099B">
            <w:pPr>
              <w:rPr>
                <w:rFonts w:ascii="Calibri" w:hAnsi="Calibri" w:cs="Calibri"/>
                <w:color w:val="000000"/>
                <w:sz w:val="20"/>
                <w:szCs w:val="20"/>
              </w:rPr>
            </w:pPr>
            <w:r>
              <w:rPr>
                <w:rFonts w:ascii="Calibri" w:hAnsi="Calibri" w:cs="Calibri"/>
                <w:color w:val="000000"/>
                <w:sz w:val="20"/>
                <w:szCs w:val="20"/>
              </w:rPr>
              <w:t>Stipendiranje učenika i studenta</w:t>
            </w:r>
          </w:p>
        </w:tc>
        <w:tc>
          <w:tcPr>
            <w:tcW w:w="1580" w:type="dxa"/>
            <w:tcBorders>
              <w:top w:val="nil"/>
              <w:left w:val="nil"/>
              <w:bottom w:val="single" w:sz="4" w:space="0" w:color="auto"/>
              <w:right w:val="single" w:sz="4" w:space="0" w:color="auto"/>
            </w:tcBorders>
            <w:shd w:val="clear" w:color="auto" w:fill="auto"/>
            <w:noWrap/>
            <w:vAlign w:val="center"/>
            <w:hideMark/>
          </w:tcPr>
          <w:p w14:paraId="21FB3E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880.000,00</w:t>
            </w:r>
          </w:p>
        </w:tc>
        <w:tc>
          <w:tcPr>
            <w:tcW w:w="1560" w:type="dxa"/>
            <w:tcBorders>
              <w:top w:val="nil"/>
              <w:left w:val="nil"/>
              <w:bottom w:val="single" w:sz="4" w:space="0" w:color="auto"/>
              <w:right w:val="single" w:sz="4" w:space="0" w:color="auto"/>
            </w:tcBorders>
            <w:shd w:val="clear" w:color="auto" w:fill="auto"/>
            <w:noWrap/>
            <w:vAlign w:val="center"/>
            <w:hideMark/>
          </w:tcPr>
          <w:p w14:paraId="3E995B0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848.000,00</w:t>
            </w:r>
          </w:p>
        </w:tc>
        <w:tc>
          <w:tcPr>
            <w:tcW w:w="940" w:type="dxa"/>
            <w:tcBorders>
              <w:top w:val="nil"/>
              <w:left w:val="nil"/>
              <w:bottom w:val="single" w:sz="4" w:space="0" w:color="auto"/>
              <w:right w:val="single" w:sz="8" w:space="0" w:color="auto"/>
            </w:tcBorders>
            <w:shd w:val="clear" w:color="000000" w:fill="FFFFFF"/>
            <w:noWrap/>
            <w:vAlign w:val="center"/>
            <w:hideMark/>
          </w:tcPr>
          <w:p w14:paraId="1C4569D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96,36</w:t>
            </w:r>
          </w:p>
        </w:tc>
      </w:tr>
      <w:tr w:rsidR="00B4099B" w14:paraId="2103FF3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8E36068" w14:textId="77777777" w:rsidR="00B4099B" w:rsidRDefault="00B4099B">
            <w:pPr>
              <w:rPr>
                <w:rFonts w:ascii="Calibri" w:hAnsi="Calibri" w:cs="Calibri"/>
                <w:color w:val="000000"/>
                <w:sz w:val="20"/>
                <w:szCs w:val="20"/>
              </w:rPr>
            </w:pPr>
            <w:r>
              <w:rPr>
                <w:rFonts w:ascii="Calibri" w:hAnsi="Calibri" w:cs="Calibri"/>
                <w:color w:val="000000"/>
                <w:sz w:val="20"/>
                <w:szCs w:val="20"/>
              </w:rPr>
              <w:t>Kapitalni projekti u školstvu</w:t>
            </w:r>
          </w:p>
        </w:tc>
        <w:tc>
          <w:tcPr>
            <w:tcW w:w="1580" w:type="dxa"/>
            <w:tcBorders>
              <w:top w:val="nil"/>
              <w:left w:val="nil"/>
              <w:bottom w:val="single" w:sz="4" w:space="0" w:color="auto"/>
              <w:right w:val="single" w:sz="4" w:space="0" w:color="auto"/>
            </w:tcBorders>
            <w:shd w:val="clear" w:color="auto" w:fill="auto"/>
            <w:noWrap/>
            <w:vAlign w:val="center"/>
            <w:hideMark/>
          </w:tcPr>
          <w:p w14:paraId="65F63CF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w:t>
            </w:r>
          </w:p>
        </w:tc>
        <w:tc>
          <w:tcPr>
            <w:tcW w:w="1560" w:type="dxa"/>
            <w:tcBorders>
              <w:top w:val="nil"/>
              <w:left w:val="nil"/>
              <w:bottom w:val="single" w:sz="4" w:space="0" w:color="auto"/>
              <w:right w:val="single" w:sz="4" w:space="0" w:color="auto"/>
            </w:tcBorders>
            <w:shd w:val="clear" w:color="auto" w:fill="auto"/>
            <w:noWrap/>
            <w:vAlign w:val="center"/>
            <w:hideMark/>
          </w:tcPr>
          <w:p w14:paraId="328D98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499.614,93</w:t>
            </w:r>
          </w:p>
        </w:tc>
        <w:tc>
          <w:tcPr>
            <w:tcW w:w="940" w:type="dxa"/>
            <w:tcBorders>
              <w:top w:val="nil"/>
              <w:left w:val="nil"/>
              <w:bottom w:val="single" w:sz="4" w:space="0" w:color="auto"/>
              <w:right w:val="single" w:sz="8" w:space="0" w:color="auto"/>
            </w:tcBorders>
            <w:shd w:val="clear" w:color="000000" w:fill="FFFFFF"/>
            <w:noWrap/>
            <w:vAlign w:val="center"/>
            <w:hideMark/>
          </w:tcPr>
          <w:p w14:paraId="7D2574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249,81</w:t>
            </w:r>
          </w:p>
        </w:tc>
      </w:tr>
      <w:tr w:rsidR="00B4099B" w14:paraId="24AD532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162CDB4" w14:textId="77777777" w:rsidR="00B4099B" w:rsidRDefault="00B4099B">
            <w:pPr>
              <w:rPr>
                <w:rFonts w:ascii="Calibri" w:hAnsi="Calibri" w:cs="Calibri"/>
                <w:color w:val="000000"/>
                <w:sz w:val="20"/>
                <w:szCs w:val="20"/>
              </w:rPr>
            </w:pPr>
            <w:r>
              <w:rPr>
                <w:rFonts w:ascii="Calibri" w:hAnsi="Calibri" w:cs="Calibri"/>
                <w:color w:val="000000"/>
                <w:sz w:val="20"/>
                <w:szCs w:val="20"/>
              </w:rPr>
              <w:t>Školski medni dan sa hrvatskih pašnjaka</w:t>
            </w:r>
          </w:p>
        </w:tc>
        <w:tc>
          <w:tcPr>
            <w:tcW w:w="1580" w:type="dxa"/>
            <w:tcBorders>
              <w:top w:val="nil"/>
              <w:left w:val="nil"/>
              <w:bottom w:val="single" w:sz="4" w:space="0" w:color="auto"/>
              <w:right w:val="single" w:sz="4" w:space="0" w:color="auto"/>
            </w:tcBorders>
            <w:shd w:val="clear" w:color="auto" w:fill="auto"/>
            <w:noWrap/>
            <w:vAlign w:val="center"/>
            <w:hideMark/>
          </w:tcPr>
          <w:p w14:paraId="367A3B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22.000,00</w:t>
            </w:r>
          </w:p>
        </w:tc>
        <w:tc>
          <w:tcPr>
            <w:tcW w:w="1560" w:type="dxa"/>
            <w:tcBorders>
              <w:top w:val="nil"/>
              <w:left w:val="nil"/>
              <w:bottom w:val="single" w:sz="4" w:space="0" w:color="auto"/>
              <w:right w:val="single" w:sz="4" w:space="0" w:color="auto"/>
            </w:tcBorders>
            <w:shd w:val="clear" w:color="auto" w:fill="auto"/>
            <w:noWrap/>
            <w:vAlign w:val="center"/>
            <w:hideMark/>
          </w:tcPr>
          <w:p w14:paraId="0A4482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20.007,00</w:t>
            </w:r>
          </w:p>
        </w:tc>
        <w:tc>
          <w:tcPr>
            <w:tcW w:w="940" w:type="dxa"/>
            <w:tcBorders>
              <w:top w:val="nil"/>
              <w:left w:val="nil"/>
              <w:bottom w:val="single" w:sz="4" w:space="0" w:color="auto"/>
              <w:right w:val="single" w:sz="8" w:space="0" w:color="auto"/>
            </w:tcBorders>
            <w:shd w:val="clear" w:color="000000" w:fill="FFFFFF"/>
            <w:noWrap/>
            <w:vAlign w:val="center"/>
            <w:hideMark/>
          </w:tcPr>
          <w:p w14:paraId="0143E4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90,94</w:t>
            </w:r>
          </w:p>
        </w:tc>
      </w:tr>
      <w:tr w:rsidR="00B4099B" w14:paraId="57642C35"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285AFDD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2.4. EU projekti UO za obrazovanje, kulturu i sport </w:t>
            </w:r>
          </w:p>
        </w:tc>
        <w:tc>
          <w:tcPr>
            <w:tcW w:w="1580" w:type="dxa"/>
            <w:tcBorders>
              <w:top w:val="nil"/>
              <w:left w:val="nil"/>
              <w:bottom w:val="single" w:sz="4" w:space="0" w:color="auto"/>
              <w:right w:val="single" w:sz="4" w:space="0" w:color="auto"/>
            </w:tcBorders>
            <w:shd w:val="clear" w:color="000000" w:fill="E2EFDA"/>
            <w:noWrap/>
            <w:vAlign w:val="center"/>
            <w:hideMark/>
          </w:tcPr>
          <w:p w14:paraId="45C9192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12.702.649,00</w:t>
            </w:r>
          </w:p>
        </w:tc>
        <w:tc>
          <w:tcPr>
            <w:tcW w:w="1560" w:type="dxa"/>
            <w:tcBorders>
              <w:top w:val="nil"/>
              <w:left w:val="nil"/>
              <w:bottom w:val="single" w:sz="4" w:space="0" w:color="auto"/>
              <w:right w:val="single" w:sz="4" w:space="0" w:color="auto"/>
            </w:tcBorders>
            <w:shd w:val="clear" w:color="000000" w:fill="E2EFDA"/>
            <w:noWrap/>
            <w:vAlign w:val="center"/>
            <w:hideMark/>
          </w:tcPr>
          <w:p w14:paraId="4ED7C36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10.724.080,84</w:t>
            </w:r>
          </w:p>
        </w:tc>
        <w:tc>
          <w:tcPr>
            <w:tcW w:w="940" w:type="dxa"/>
            <w:tcBorders>
              <w:top w:val="nil"/>
              <w:left w:val="nil"/>
              <w:bottom w:val="single" w:sz="4" w:space="0" w:color="auto"/>
              <w:right w:val="single" w:sz="8" w:space="0" w:color="auto"/>
            </w:tcBorders>
            <w:shd w:val="clear" w:color="000000" w:fill="E2EFDA"/>
            <w:noWrap/>
            <w:vAlign w:val="center"/>
            <w:hideMark/>
          </w:tcPr>
          <w:p w14:paraId="467025B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84,42</w:t>
            </w:r>
          </w:p>
        </w:tc>
      </w:tr>
      <w:tr w:rsidR="00B4099B" w14:paraId="1A309A0B" w14:textId="77777777" w:rsidTr="005658F9">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900CCB7" w14:textId="77777777" w:rsidR="00B4099B" w:rsidRDefault="00B4099B">
            <w:pPr>
              <w:rPr>
                <w:rFonts w:ascii="Calibri" w:hAnsi="Calibri" w:cs="Calibri"/>
                <w:color w:val="000000"/>
                <w:sz w:val="20"/>
                <w:szCs w:val="20"/>
              </w:rPr>
            </w:pPr>
            <w:r>
              <w:rPr>
                <w:rFonts w:ascii="Calibri" w:hAnsi="Calibri" w:cs="Calibri"/>
                <w:color w:val="000000"/>
                <w:sz w:val="20"/>
                <w:szCs w:val="20"/>
              </w:rPr>
              <w:t>Regionalni centar kompententnosti u turizmu i ugostiteljstvu Dubrovnik</w:t>
            </w:r>
          </w:p>
        </w:tc>
        <w:tc>
          <w:tcPr>
            <w:tcW w:w="1580" w:type="dxa"/>
            <w:tcBorders>
              <w:top w:val="nil"/>
              <w:left w:val="nil"/>
              <w:bottom w:val="single" w:sz="4" w:space="0" w:color="auto"/>
              <w:right w:val="single" w:sz="4" w:space="0" w:color="auto"/>
            </w:tcBorders>
            <w:shd w:val="clear" w:color="auto" w:fill="auto"/>
            <w:noWrap/>
            <w:vAlign w:val="center"/>
            <w:hideMark/>
          </w:tcPr>
          <w:p w14:paraId="6EBA4BB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2.314.502,00</w:t>
            </w:r>
          </w:p>
        </w:tc>
        <w:tc>
          <w:tcPr>
            <w:tcW w:w="1560" w:type="dxa"/>
            <w:tcBorders>
              <w:top w:val="nil"/>
              <w:left w:val="nil"/>
              <w:bottom w:val="single" w:sz="4" w:space="0" w:color="auto"/>
              <w:right w:val="single" w:sz="4" w:space="0" w:color="auto"/>
            </w:tcBorders>
            <w:shd w:val="clear" w:color="auto" w:fill="auto"/>
            <w:noWrap/>
            <w:vAlign w:val="center"/>
            <w:hideMark/>
          </w:tcPr>
          <w:p w14:paraId="7BF69C8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585.608,26</w:t>
            </w:r>
          </w:p>
        </w:tc>
        <w:tc>
          <w:tcPr>
            <w:tcW w:w="940" w:type="dxa"/>
            <w:tcBorders>
              <w:top w:val="nil"/>
              <w:left w:val="nil"/>
              <w:bottom w:val="single" w:sz="4" w:space="0" w:color="auto"/>
              <w:right w:val="single" w:sz="8" w:space="0" w:color="auto"/>
            </w:tcBorders>
            <w:shd w:val="clear" w:color="000000" w:fill="FFFFFF"/>
            <w:noWrap/>
            <w:vAlign w:val="center"/>
            <w:hideMark/>
          </w:tcPr>
          <w:p w14:paraId="3EDF5E4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25,30</w:t>
            </w:r>
          </w:p>
        </w:tc>
      </w:tr>
      <w:tr w:rsidR="00B4099B" w14:paraId="7B88F5F4" w14:textId="77777777" w:rsidTr="005658F9">
        <w:trPr>
          <w:trHeight w:val="51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26013"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Fondovi EU – Ruralno poučna kulturno – etnografska turistička atrakcija </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B7CAF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6.201.130,00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954E3D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6.081.868,88</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8B464B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98,08</w:t>
            </w:r>
          </w:p>
        </w:tc>
      </w:tr>
      <w:tr w:rsidR="00B4099B" w14:paraId="25B8FDB3"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0508F4B" w14:textId="77777777" w:rsidR="00B4099B" w:rsidRDefault="00B4099B">
            <w:pPr>
              <w:rPr>
                <w:rFonts w:ascii="Calibri" w:hAnsi="Calibri" w:cs="Calibri"/>
                <w:color w:val="000000"/>
                <w:sz w:val="20"/>
                <w:szCs w:val="20"/>
              </w:rPr>
            </w:pPr>
            <w:r>
              <w:rPr>
                <w:rFonts w:ascii="Calibri" w:hAnsi="Calibri" w:cs="Calibri"/>
                <w:color w:val="000000"/>
                <w:sz w:val="20"/>
                <w:szCs w:val="20"/>
              </w:rPr>
              <w:t>Europski socijalni fond – Projekt ZAJEDNO MOŽEMO SVE VOL.5 – pomoćnik u nastavi</w:t>
            </w:r>
          </w:p>
        </w:tc>
        <w:tc>
          <w:tcPr>
            <w:tcW w:w="1580" w:type="dxa"/>
            <w:tcBorders>
              <w:top w:val="nil"/>
              <w:left w:val="nil"/>
              <w:bottom w:val="single" w:sz="4" w:space="0" w:color="auto"/>
              <w:right w:val="single" w:sz="4" w:space="0" w:color="auto"/>
            </w:tcBorders>
            <w:shd w:val="clear" w:color="auto" w:fill="auto"/>
            <w:noWrap/>
            <w:vAlign w:val="center"/>
            <w:hideMark/>
          </w:tcPr>
          <w:p w14:paraId="3D9621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3.992.529,00</w:t>
            </w:r>
          </w:p>
        </w:tc>
        <w:tc>
          <w:tcPr>
            <w:tcW w:w="1560" w:type="dxa"/>
            <w:tcBorders>
              <w:top w:val="nil"/>
              <w:left w:val="nil"/>
              <w:bottom w:val="single" w:sz="4" w:space="0" w:color="auto"/>
              <w:right w:val="single" w:sz="4" w:space="0" w:color="auto"/>
            </w:tcBorders>
            <w:shd w:val="clear" w:color="auto" w:fill="auto"/>
            <w:noWrap/>
            <w:vAlign w:val="center"/>
            <w:hideMark/>
          </w:tcPr>
          <w:p w14:paraId="4394570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3.892.978,71</w:t>
            </w:r>
          </w:p>
        </w:tc>
        <w:tc>
          <w:tcPr>
            <w:tcW w:w="940" w:type="dxa"/>
            <w:tcBorders>
              <w:top w:val="nil"/>
              <w:left w:val="nil"/>
              <w:bottom w:val="single" w:sz="4" w:space="0" w:color="auto"/>
              <w:right w:val="single" w:sz="8" w:space="0" w:color="auto"/>
            </w:tcBorders>
            <w:shd w:val="clear" w:color="000000" w:fill="FFFFFF"/>
            <w:noWrap/>
            <w:vAlign w:val="center"/>
            <w:hideMark/>
          </w:tcPr>
          <w:p w14:paraId="2CDC97D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97,51</w:t>
            </w:r>
          </w:p>
        </w:tc>
      </w:tr>
      <w:tr w:rsidR="00B4099B" w14:paraId="4F8188C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4E98E86" w14:textId="77777777" w:rsidR="00B4099B" w:rsidRDefault="00B4099B">
            <w:pPr>
              <w:rPr>
                <w:rFonts w:ascii="Calibri" w:hAnsi="Calibri" w:cs="Calibri"/>
                <w:color w:val="000000"/>
                <w:sz w:val="20"/>
                <w:szCs w:val="20"/>
              </w:rPr>
            </w:pPr>
            <w:r>
              <w:rPr>
                <w:rFonts w:ascii="Calibri" w:hAnsi="Calibri" w:cs="Calibri"/>
                <w:color w:val="000000"/>
                <w:sz w:val="20"/>
                <w:szCs w:val="20"/>
              </w:rPr>
              <w:t>Školska shema voća i mlijeka</w:t>
            </w:r>
          </w:p>
        </w:tc>
        <w:tc>
          <w:tcPr>
            <w:tcW w:w="1580" w:type="dxa"/>
            <w:tcBorders>
              <w:top w:val="nil"/>
              <w:left w:val="nil"/>
              <w:bottom w:val="single" w:sz="4" w:space="0" w:color="auto"/>
              <w:right w:val="single" w:sz="4" w:space="0" w:color="auto"/>
            </w:tcBorders>
            <w:shd w:val="clear" w:color="auto" w:fill="auto"/>
            <w:noWrap/>
            <w:vAlign w:val="center"/>
            <w:hideMark/>
          </w:tcPr>
          <w:p w14:paraId="4F0D83F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194.488,00</w:t>
            </w:r>
          </w:p>
        </w:tc>
        <w:tc>
          <w:tcPr>
            <w:tcW w:w="1560" w:type="dxa"/>
            <w:tcBorders>
              <w:top w:val="nil"/>
              <w:left w:val="nil"/>
              <w:bottom w:val="single" w:sz="4" w:space="0" w:color="auto"/>
              <w:right w:val="single" w:sz="4" w:space="0" w:color="auto"/>
            </w:tcBorders>
            <w:shd w:val="clear" w:color="auto" w:fill="auto"/>
            <w:noWrap/>
            <w:vAlign w:val="center"/>
            <w:hideMark/>
          </w:tcPr>
          <w:p w14:paraId="548D94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163.624,99</w:t>
            </w:r>
          </w:p>
        </w:tc>
        <w:tc>
          <w:tcPr>
            <w:tcW w:w="940" w:type="dxa"/>
            <w:tcBorders>
              <w:top w:val="nil"/>
              <w:left w:val="nil"/>
              <w:bottom w:val="single" w:sz="4" w:space="0" w:color="auto"/>
              <w:right w:val="single" w:sz="8" w:space="0" w:color="auto"/>
            </w:tcBorders>
            <w:shd w:val="clear" w:color="000000" w:fill="FFFFFF"/>
            <w:noWrap/>
            <w:vAlign w:val="center"/>
            <w:hideMark/>
          </w:tcPr>
          <w:p w14:paraId="5695E5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84,13</w:t>
            </w:r>
          </w:p>
        </w:tc>
      </w:tr>
      <w:tr w:rsidR="00B4099B" w14:paraId="100E0B7D"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37691EB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2.5. Program ustanova u obrazovanju iznad standarda</w:t>
            </w:r>
          </w:p>
        </w:tc>
        <w:tc>
          <w:tcPr>
            <w:tcW w:w="1580" w:type="dxa"/>
            <w:tcBorders>
              <w:top w:val="nil"/>
              <w:left w:val="nil"/>
              <w:bottom w:val="single" w:sz="4" w:space="0" w:color="auto"/>
              <w:right w:val="single" w:sz="4" w:space="0" w:color="auto"/>
            </w:tcBorders>
            <w:shd w:val="clear" w:color="000000" w:fill="E2EFDA"/>
            <w:noWrap/>
            <w:vAlign w:val="center"/>
            <w:hideMark/>
          </w:tcPr>
          <w:p w14:paraId="56CB7BC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5.400.512,10</w:t>
            </w:r>
          </w:p>
        </w:tc>
        <w:tc>
          <w:tcPr>
            <w:tcW w:w="1560" w:type="dxa"/>
            <w:tcBorders>
              <w:top w:val="nil"/>
              <w:left w:val="nil"/>
              <w:bottom w:val="single" w:sz="4" w:space="0" w:color="auto"/>
              <w:right w:val="single" w:sz="4" w:space="0" w:color="auto"/>
            </w:tcBorders>
            <w:shd w:val="clear" w:color="000000" w:fill="E2EFDA"/>
            <w:noWrap/>
            <w:vAlign w:val="center"/>
            <w:hideMark/>
          </w:tcPr>
          <w:p w14:paraId="5758C82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4.478.877,88</w:t>
            </w:r>
          </w:p>
        </w:tc>
        <w:tc>
          <w:tcPr>
            <w:tcW w:w="940" w:type="dxa"/>
            <w:tcBorders>
              <w:top w:val="nil"/>
              <w:left w:val="nil"/>
              <w:bottom w:val="single" w:sz="4" w:space="0" w:color="auto"/>
              <w:right w:val="single" w:sz="8" w:space="0" w:color="auto"/>
            </w:tcBorders>
            <w:shd w:val="clear" w:color="000000" w:fill="E2EFDA"/>
            <w:noWrap/>
            <w:vAlign w:val="center"/>
            <w:hideMark/>
          </w:tcPr>
          <w:p w14:paraId="04035CD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82,93</w:t>
            </w:r>
          </w:p>
        </w:tc>
      </w:tr>
      <w:tr w:rsidR="00B4099B" w14:paraId="6966F84F"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5DB6A4B" w14:textId="77777777" w:rsidR="00B4099B" w:rsidRDefault="00B4099B">
            <w:pPr>
              <w:rPr>
                <w:rFonts w:ascii="Calibri" w:hAnsi="Calibri" w:cs="Calibri"/>
                <w:color w:val="000000"/>
                <w:sz w:val="20"/>
                <w:szCs w:val="20"/>
              </w:rPr>
            </w:pPr>
            <w:r>
              <w:rPr>
                <w:rFonts w:ascii="Calibri" w:hAnsi="Calibri" w:cs="Calibri"/>
                <w:color w:val="000000"/>
                <w:sz w:val="20"/>
                <w:szCs w:val="20"/>
              </w:rPr>
              <w:t>Poticanje demografskog razvitka</w:t>
            </w:r>
          </w:p>
        </w:tc>
        <w:tc>
          <w:tcPr>
            <w:tcW w:w="1580" w:type="dxa"/>
            <w:tcBorders>
              <w:top w:val="nil"/>
              <w:left w:val="nil"/>
              <w:bottom w:val="single" w:sz="4" w:space="0" w:color="auto"/>
              <w:right w:val="single" w:sz="4" w:space="0" w:color="auto"/>
            </w:tcBorders>
            <w:shd w:val="clear" w:color="auto" w:fill="auto"/>
            <w:noWrap/>
            <w:vAlign w:val="center"/>
            <w:hideMark/>
          </w:tcPr>
          <w:p w14:paraId="4D89755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3.036.800,00</w:t>
            </w:r>
          </w:p>
        </w:tc>
        <w:tc>
          <w:tcPr>
            <w:tcW w:w="1560" w:type="dxa"/>
            <w:tcBorders>
              <w:top w:val="nil"/>
              <w:left w:val="nil"/>
              <w:bottom w:val="single" w:sz="4" w:space="0" w:color="auto"/>
              <w:right w:val="single" w:sz="4" w:space="0" w:color="auto"/>
            </w:tcBorders>
            <w:shd w:val="clear" w:color="auto" w:fill="auto"/>
            <w:noWrap/>
            <w:vAlign w:val="center"/>
            <w:hideMark/>
          </w:tcPr>
          <w:p w14:paraId="2D6790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3.036.796,92</w:t>
            </w:r>
          </w:p>
        </w:tc>
        <w:tc>
          <w:tcPr>
            <w:tcW w:w="940" w:type="dxa"/>
            <w:tcBorders>
              <w:top w:val="nil"/>
              <w:left w:val="nil"/>
              <w:bottom w:val="single" w:sz="4" w:space="0" w:color="auto"/>
              <w:right w:val="single" w:sz="8" w:space="0" w:color="auto"/>
            </w:tcBorders>
            <w:shd w:val="clear" w:color="000000" w:fill="FFFFFF"/>
            <w:noWrap/>
            <w:vAlign w:val="center"/>
            <w:hideMark/>
          </w:tcPr>
          <w:p w14:paraId="7919AF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EF024EF"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E50D8B9" w14:textId="77777777" w:rsidR="00B4099B" w:rsidRDefault="00B4099B">
            <w:pPr>
              <w:rPr>
                <w:rFonts w:ascii="Calibri" w:hAnsi="Calibri" w:cs="Calibri"/>
                <w:color w:val="000000"/>
                <w:sz w:val="20"/>
                <w:szCs w:val="20"/>
              </w:rPr>
            </w:pPr>
            <w:r>
              <w:rPr>
                <w:rFonts w:ascii="Calibri" w:hAnsi="Calibri" w:cs="Calibri"/>
                <w:color w:val="000000"/>
                <w:sz w:val="20"/>
                <w:szCs w:val="20"/>
              </w:rPr>
              <w:t>Natjecanja iz znanja učenika</w:t>
            </w:r>
          </w:p>
        </w:tc>
        <w:tc>
          <w:tcPr>
            <w:tcW w:w="1580" w:type="dxa"/>
            <w:tcBorders>
              <w:top w:val="nil"/>
              <w:left w:val="nil"/>
              <w:bottom w:val="single" w:sz="4" w:space="0" w:color="auto"/>
              <w:right w:val="single" w:sz="4" w:space="0" w:color="auto"/>
            </w:tcBorders>
            <w:shd w:val="clear" w:color="auto" w:fill="auto"/>
            <w:noWrap/>
            <w:vAlign w:val="center"/>
            <w:hideMark/>
          </w:tcPr>
          <w:p w14:paraId="6E970BD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243.607,63</w:t>
            </w:r>
          </w:p>
        </w:tc>
        <w:tc>
          <w:tcPr>
            <w:tcW w:w="1560" w:type="dxa"/>
            <w:tcBorders>
              <w:top w:val="nil"/>
              <w:left w:val="nil"/>
              <w:bottom w:val="single" w:sz="4" w:space="0" w:color="auto"/>
              <w:right w:val="single" w:sz="4" w:space="0" w:color="auto"/>
            </w:tcBorders>
            <w:shd w:val="clear" w:color="auto" w:fill="auto"/>
            <w:noWrap/>
            <w:vAlign w:val="center"/>
            <w:hideMark/>
          </w:tcPr>
          <w:p w14:paraId="33AF3B9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243.605,25</w:t>
            </w:r>
          </w:p>
        </w:tc>
        <w:tc>
          <w:tcPr>
            <w:tcW w:w="940" w:type="dxa"/>
            <w:tcBorders>
              <w:top w:val="nil"/>
              <w:left w:val="nil"/>
              <w:bottom w:val="single" w:sz="4" w:space="0" w:color="auto"/>
              <w:right w:val="single" w:sz="8" w:space="0" w:color="auto"/>
            </w:tcBorders>
            <w:shd w:val="clear" w:color="000000" w:fill="FFFFFF"/>
            <w:noWrap/>
            <w:vAlign w:val="center"/>
            <w:hideMark/>
          </w:tcPr>
          <w:p w14:paraId="648EA22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B264AB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DC5D271"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školskih projekata</w:t>
            </w:r>
          </w:p>
        </w:tc>
        <w:tc>
          <w:tcPr>
            <w:tcW w:w="1580" w:type="dxa"/>
            <w:tcBorders>
              <w:top w:val="nil"/>
              <w:left w:val="nil"/>
              <w:bottom w:val="single" w:sz="4" w:space="0" w:color="auto"/>
              <w:right w:val="single" w:sz="4" w:space="0" w:color="auto"/>
            </w:tcBorders>
            <w:shd w:val="clear" w:color="auto" w:fill="auto"/>
            <w:noWrap/>
            <w:vAlign w:val="center"/>
            <w:hideMark/>
          </w:tcPr>
          <w:p w14:paraId="59272F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221.094,00</w:t>
            </w:r>
          </w:p>
        </w:tc>
        <w:tc>
          <w:tcPr>
            <w:tcW w:w="1560" w:type="dxa"/>
            <w:tcBorders>
              <w:top w:val="nil"/>
              <w:left w:val="nil"/>
              <w:bottom w:val="single" w:sz="4" w:space="0" w:color="auto"/>
              <w:right w:val="single" w:sz="4" w:space="0" w:color="auto"/>
            </w:tcBorders>
            <w:shd w:val="clear" w:color="auto" w:fill="auto"/>
            <w:noWrap/>
            <w:vAlign w:val="center"/>
            <w:hideMark/>
          </w:tcPr>
          <w:p w14:paraId="4F4DF5A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221.094,21</w:t>
            </w:r>
          </w:p>
        </w:tc>
        <w:tc>
          <w:tcPr>
            <w:tcW w:w="940" w:type="dxa"/>
            <w:tcBorders>
              <w:top w:val="nil"/>
              <w:left w:val="nil"/>
              <w:bottom w:val="single" w:sz="4" w:space="0" w:color="auto"/>
              <w:right w:val="single" w:sz="8" w:space="0" w:color="auto"/>
            </w:tcBorders>
            <w:shd w:val="clear" w:color="000000" w:fill="FFFFFF"/>
            <w:noWrap/>
            <w:vAlign w:val="center"/>
            <w:hideMark/>
          </w:tcPr>
          <w:p w14:paraId="7CD53A3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31A6C68" w14:textId="77777777" w:rsidTr="00391ED4">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70BF02C"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rada pomoćnika u nastavi</w:t>
            </w:r>
          </w:p>
        </w:tc>
        <w:tc>
          <w:tcPr>
            <w:tcW w:w="1580" w:type="dxa"/>
            <w:tcBorders>
              <w:top w:val="nil"/>
              <w:left w:val="nil"/>
              <w:bottom w:val="single" w:sz="4" w:space="0" w:color="auto"/>
              <w:right w:val="single" w:sz="4" w:space="0" w:color="auto"/>
            </w:tcBorders>
            <w:shd w:val="clear" w:color="auto" w:fill="auto"/>
            <w:noWrap/>
            <w:vAlign w:val="center"/>
            <w:hideMark/>
          </w:tcPr>
          <w:p w14:paraId="10097E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573C8A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940" w:type="dxa"/>
            <w:tcBorders>
              <w:top w:val="nil"/>
              <w:left w:val="nil"/>
              <w:bottom w:val="single" w:sz="4" w:space="0" w:color="auto"/>
              <w:right w:val="single" w:sz="8" w:space="0" w:color="auto"/>
            </w:tcBorders>
            <w:shd w:val="clear" w:color="000000" w:fill="FFFFFF"/>
            <w:noWrap/>
            <w:vAlign w:val="center"/>
            <w:hideMark/>
          </w:tcPr>
          <w:p w14:paraId="48A3E87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FA03028" w14:textId="77777777" w:rsidTr="00391ED4">
        <w:trPr>
          <w:trHeight w:val="510"/>
        </w:trPr>
        <w:tc>
          <w:tcPr>
            <w:tcW w:w="48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7BDB4B0"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Sufinanciranje školske prehrane – Zaklada Hrvatska za djecu</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03C994C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170.132,00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675DBC7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170.131,50</w:t>
            </w:r>
          </w:p>
        </w:tc>
        <w:tc>
          <w:tcPr>
            <w:tcW w:w="940" w:type="dxa"/>
            <w:tcBorders>
              <w:top w:val="single" w:sz="4" w:space="0" w:color="auto"/>
              <w:left w:val="nil"/>
              <w:bottom w:val="single" w:sz="4" w:space="0" w:color="auto"/>
              <w:right w:val="single" w:sz="8" w:space="0" w:color="auto"/>
            </w:tcBorders>
            <w:shd w:val="clear" w:color="000000" w:fill="FFFFFF"/>
            <w:noWrap/>
            <w:vAlign w:val="center"/>
            <w:hideMark/>
          </w:tcPr>
          <w:p w14:paraId="1214B63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127029E" w14:textId="77777777" w:rsidTr="00391ED4">
        <w:trPr>
          <w:trHeight w:val="300"/>
        </w:trPr>
        <w:tc>
          <w:tcPr>
            <w:tcW w:w="48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F643AE1"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Energetska obnova školskih objekata </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333CD7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820.000,00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55E0E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940" w:type="dxa"/>
            <w:tcBorders>
              <w:top w:val="single" w:sz="4" w:space="0" w:color="auto"/>
              <w:left w:val="nil"/>
              <w:bottom w:val="single" w:sz="4" w:space="0" w:color="auto"/>
              <w:right w:val="single" w:sz="8" w:space="0" w:color="auto"/>
            </w:tcBorders>
            <w:shd w:val="clear" w:color="000000" w:fill="FFFFFF"/>
            <w:noWrap/>
            <w:vAlign w:val="center"/>
            <w:hideMark/>
          </w:tcPr>
          <w:p w14:paraId="745738B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5D977EB4" w14:textId="77777777" w:rsidTr="00555363">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09C4E46" w14:textId="77777777" w:rsidR="00B4099B" w:rsidRDefault="00B4099B">
            <w:pPr>
              <w:rPr>
                <w:rFonts w:ascii="Calibri" w:hAnsi="Calibri" w:cs="Calibri"/>
                <w:color w:val="000000"/>
                <w:sz w:val="20"/>
                <w:szCs w:val="20"/>
              </w:rPr>
            </w:pPr>
            <w:r>
              <w:rPr>
                <w:rFonts w:ascii="Calibri" w:hAnsi="Calibri" w:cs="Calibri"/>
                <w:color w:val="000000"/>
                <w:sz w:val="20"/>
                <w:szCs w:val="20"/>
              </w:rPr>
              <w:t>Produženi boravak u OŠ</w:t>
            </w:r>
          </w:p>
        </w:tc>
        <w:tc>
          <w:tcPr>
            <w:tcW w:w="1580" w:type="dxa"/>
            <w:tcBorders>
              <w:top w:val="nil"/>
              <w:left w:val="nil"/>
              <w:bottom w:val="single" w:sz="4" w:space="0" w:color="auto"/>
              <w:right w:val="single" w:sz="4" w:space="0" w:color="auto"/>
            </w:tcBorders>
            <w:shd w:val="clear" w:color="auto" w:fill="auto"/>
            <w:noWrap/>
            <w:vAlign w:val="center"/>
            <w:hideMark/>
          </w:tcPr>
          <w:p w14:paraId="6773BC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808.878,47</w:t>
            </w:r>
          </w:p>
        </w:tc>
        <w:tc>
          <w:tcPr>
            <w:tcW w:w="1560" w:type="dxa"/>
            <w:tcBorders>
              <w:top w:val="nil"/>
              <w:left w:val="nil"/>
              <w:bottom w:val="single" w:sz="4" w:space="0" w:color="auto"/>
              <w:right w:val="single" w:sz="4" w:space="0" w:color="auto"/>
            </w:tcBorders>
            <w:shd w:val="clear" w:color="auto" w:fill="auto"/>
            <w:noWrap/>
            <w:vAlign w:val="center"/>
            <w:hideMark/>
          </w:tcPr>
          <w:p w14:paraId="5E0CC7B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807.250,00</w:t>
            </w:r>
          </w:p>
        </w:tc>
        <w:tc>
          <w:tcPr>
            <w:tcW w:w="940" w:type="dxa"/>
            <w:tcBorders>
              <w:top w:val="nil"/>
              <w:left w:val="nil"/>
              <w:bottom w:val="single" w:sz="4" w:space="0" w:color="auto"/>
              <w:right w:val="single" w:sz="8" w:space="0" w:color="auto"/>
            </w:tcBorders>
            <w:shd w:val="clear" w:color="000000" w:fill="FFFFFF"/>
            <w:noWrap/>
            <w:vAlign w:val="center"/>
            <w:hideMark/>
          </w:tcPr>
          <w:p w14:paraId="2B57AD1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99,80</w:t>
            </w:r>
          </w:p>
        </w:tc>
      </w:tr>
      <w:tr w:rsidR="00B4099B" w14:paraId="50EA622F"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7E4A03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2.6. Zakonski standard ustanova u obrazovanju </w:t>
            </w:r>
          </w:p>
        </w:tc>
        <w:tc>
          <w:tcPr>
            <w:tcW w:w="1580" w:type="dxa"/>
            <w:tcBorders>
              <w:top w:val="single" w:sz="4" w:space="0" w:color="auto"/>
              <w:left w:val="nil"/>
              <w:bottom w:val="single" w:sz="4" w:space="0" w:color="auto"/>
              <w:right w:val="single" w:sz="4" w:space="0" w:color="auto"/>
            </w:tcBorders>
            <w:shd w:val="clear" w:color="000000" w:fill="E2EFDA"/>
            <w:noWrap/>
            <w:vAlign w:val="center"/>
            <w:hideMark/>
          </w:tcPr>
          <w:p w14:paraId="38E2921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36.431.678,00</w:t>
            </w:r>
          </w:p>
        </w:tc>
        <w:tc>
          <w:tcPr>
            <w:tcW w:w="1560" w:type="dxa"/>
            <w:tcBorders>
              <w:top w:val="single" w:sz="4" w:space="0" w:color="auto"/>
              <w:left w:val="nil"/>
              <w:bottom w:val="single" w:sz="4" w:space="0" w:color="auto"/>
              <w:right w:val="single" w:sz="4" w:space="0" w:color="auto"/>
            </w:tcBorders>
            <w:shd w:val="clear" w:color="000000" w:fill="E2EFDA"/>
            <w:noWrap/>
            <w:vAlign w:val="center"/>
            <w:hideMark/>
          </w:tcPr>
          <w:p w14:paraId="670AE30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35.432.730,17</w:t>
            </w:r>
          </w:p>
        </w:tc>
        <w:tc>
          <w:tcPr>
            <w:tcW w:w="940" w:type="dxa"/>
            <w:tcBorders>
              <w:top w:val="single" w:sz="4" w:space="0" w:color="auto"/>
              <w:left w:val="nil"/>
              <w:bottom w:val="single" w:sz="4" w:space="0" w:color="auto"/>
              <w:right w:val="single" w:sz="4" w:space="0" w:color="auto"/>
            </w:tcBorders>
            <w:shd w:val="clear" w:color="000000" w:fill="E2EFDA"/>
            <w:noWrap/>
            <w:vAlign w:val="center"/>
            <w:hideMark/>
          </w:tcPr>
          <w:p w14:paraId="27B4749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97,26</w:t>
            </w:r>
          </w:p>
        </w:tc>
      </w:tr>
      <w:tr w:rsidR="00B4099B" w14:paraId="3F5A76B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AC572E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OSNOVNE ŠKOLE </w:t>
            </w:r>
          </w:p>
        </w:tc>
        <w:tc>
          <w:tcPr>
            <w:tcW w:w="1580" w:type="dxa"/>
            <w:tcBorders>
              <w:top w:val="nil"/>
              <w:left w:val="nil"/>
              <w:bottom w:val="single" w:sz="4" w:space="0" w:color="auto"/>
              <w:right w:val="single" w:sz="4" w:space="0" w:color="auto"/>
            </w:tcBorders>
            <w:shd w:val="clear" w:color="000000" w:fill="FFFFFF"/>
            <w:vAlign w:val="center"/>
            <w:hideMark/>
          </w:tcPr>
          <w:p w14:paraId="13D6BD6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20.713.064,00</w:t>
            </w:r>
          </w:p>
        </w:tc>
        <w:tc>
          <w:tcPr>
            <w:tcW w:w="1560" w:type="dxa"/>
            <w:tcBorders>
              <w:top w:val="nil"/>
              <w:left w:val="nil"/>
              <w:bottom w:val="single" w:sz="4" w:space="0" w:color="auto"/>
              <w:right w:val="single" w:sz="4" w:space="0" w:color="auto"/>
            </w:tcBorders>
            <w:shd w:val="clear" w:color="000000" w:fill="FFFFFF"/>
            <w:vAlign w:val="center"/>
            <w:hideMark/>
          </w:tcPr>
          <w:p w14:paraId="302BC61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20.659.637,88</w:t>
            </w:r>
          </w:p>
        </w:tc>
        <w:tc>
          <w:tcPr>
            <w:tcW w:w="940" w:type="dxa"/>
            <w:tcBorders>
              <w:top w:val="nil"/>
              <w:left w:val="nil"/>
              <w:bottom w:val="single" w:sz="4" w:space="0" w:color="auto"/>
              <w:right w:val="single" w:sz="8" w:space="0" w:color="auto"/>
            </w:tcBorders>
            <w:shd w:val="clear" w:color="000000" w:fill="FFFFFF"/>
            <w:noWrap/>
            <w:vAlign w:val="center"/>
            <w:hideMark/>
          </w:tcPr>
          <w:p w14:paraId="1A5B65B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99,74</w:t>
            </w:r>
          </w:p>
        </w:tc>
      </w:tr>
      <w:tr w:rsidR="00B4099B" w14:paraId="481670F1"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C887A9C" w14:textId="77777777" w:rsidR="00B4099B" w:rsidRDefault="00B4099B">
            <w:pPr>
              <w:rPr>
                <w:rFonts w:ascii="Calibri" w:hAnsi="Calibri" w:cs="Calibri"/>
                <w:color w:val="000000"/>
                <w:sz w:val="20"/>
                <w:szCs w:val="20"/>
              </w:rPr>
            </w:pPr>
            <w:r>
              <w:rPr>
                <w:rFonts w:ascii="Calibri" w:hAnsi="Calibri" w:cs="Calibri"/>
                <w:color w:val="000000"/>
                <w:sz w:val="20"/>
                <w:szCs w:val="20"/>
              </w:rPr>
              <w:t>Osiguravanje uvjeta rada za redovno poslovanje osnovne škole</w:t>
            </w:r>
          </w:p>
        </w:tc>
        <w:tc>
          <w:tcPr>
            <w:tcW w:w="1580" w:type="dxa"/>
            <w:tcBorders>
              <w:top w:val="nil"/>
              <w:left w:val="nil"/>
              <w:bottom w:val="single" w:sz="4" w:space="0" w:color="auto"/>
              <w:right w:val="single" w:sz="4" w:space="0" w:color="auto"/>
            </w:tcBorders>
            <w:shd w:val="clear" w:color="000000" w:fill="FFFFFF"/>
            <w:vAlign w:val="center"/>
            <w:hideMark/>
          </w:tcPr>
          <w:p w14:paraId="6AD474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16.063.999,00</w:t>
            </w:r>
          </w:p>
        </w:tc>
        <w:tc>
          <w:tcPr>
            <w:tcW w:w="1560" w:type="dxa"/>
            <w:tcBorders>
              <w:top w:val="nil"/>
              <w:left w:val="nil"/>
              <w:bottom w:val="single" w:sz="4" w:space="0" w:color="auto"/>
              <w:right w:val="single" w:sz="4" w:space="0" w:color="auto"/>
            </w:tcBorders>
            <w:shd w:val="clear" w:color="000000" w:fill="FFFFFF"/>
            <w:vAlign w:val="center"/>
            <w:hideMark/>
          </w:tcPr>
          <w:p w14:paraId="7381B8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16.064.000,00</w:t>
            </w:r>
          </w:p>
        </w:tc>
        <w:tc>
          <w:tcPr>
            <w:tcW w:w="940" w:type="dxa"/>
            <w:tcBorders>
              <w:top w:val="nil"/>
              <w:left w:val="nil"/>
              <w:bottom w:val="single" w:sz="4" w:space="0" w:color="auto"/>
              <w:right w:val="single" w:sz="8" w:space="0" w:color="auto"/>
            </w:tcBorders>
            <w:shd w:val="clear" w:color="000000" w:fill="FFFFFF"/>
            <w:noWrap/>
            <w:vAlign w:val="center"/>
            <w:hideMark/>
          </w:tcPr>
          <w:p w14:paraId="529F65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E5DE2D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FF7B5B4" w14:textId="77777777" w:rsidR="00B4099B" w:rsidRDefault="00B4099B">
            <w:pPr>
              <w:rPr>
                <w:rFonts w:ascii="Calibri" w:hAnsi="Calibri" w:cs="Calibri"/>
                <w:color w:val="000000"/>
                <w:sz w:val="20"/>
                <w:szCs w:val="20"/>
              </w:rPr>
            </w:pPr>
            <w:r>
              <w:rPr>
                <w:rFonts w:ascii="Calibri" w:hAnsi="Calibri" w:cs="Calibri"/>
                <w:color w:val="000000"/>
                <w:sz w:val="20"/>
                <w:szCs w:val="20"/>
              </w:rPr>
              <w:t>Investicijska ulaganja u osnovne škole</w:t>
            </w:r>
          </w:p>
        </w:tc>
        <w:tc>
          <w:tcPr>
            <w:tcW w:w="1580" w:type="dxa"/>
            <w:tcBorders>
              <w:top w:val="nil"/>
              <w:left w:val="nil"/>
              <w:bottom w:val="single" w:sz="4" w:space="0" w:color="auto"/>
              <w:right w:val="single" w:sz="4" w:space="0" w:color="auto"/>
            </w:tcBorders>
            <w:shd w:val="clear" w:color="000000" w:fill="FFFFFF"/>
            <w:vAlign w:val="center"/>
            <w:hideMark/>
          </w:tcPr>
          <w:p w14:paraId="7D0280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1.546.081,00</w:t>
            </w:r>
          </w:p>
        </w:tc>
        <w:tc>
          <w:tcPr>
            <w:tcW w:w="1560" w:type="dxa"/>
            <w:tcBorders>
              <w:top w:val="nil"/>
              <w:left w:val="nil"/>
              <w:bottom w:val="single" w:sz="4" w:space="0" w:color="auto"/>
              <w:right w:val="single" w:sz="4" w:space="0" w:color="auto"/>
            </w:tcBorders>
            <w:shd w:val="clear" w:color="000000" w:fill="FFFFFF"/>
            <w:vAlign w:val="center"/>
            <w:hideMark/>
          </w:tcPr>
          <w:p w14:paraId="6400CF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1.507.788,91</w:t>
            </w:r>
          </w:p>
        </w:tc>
        <w:tc>
          <w:tcPr>
            <w:tcW w:w="940" w:type="dxa"/>
            <w:tcBorders>
              <w:top w:val="nil"/>
              <w:left w:val="nil"/>
              <w:bottom w:val="single" w:sz="4" w:space="0" w:color="auto"/>
              <w:right w:val="single" w:sz="8" w:space="0" w:color="auto"/>
            </w:tcBorders>
            <w:shd w:val="clear" w:color="000000" w:fill="FFFFFF"/>
            <w:noWrap/>
            <w:vAlign w:val="center"/>
            <w:hideMark/>
          </w:tcPr>
          <w:p w14:paraId="0E2577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97,52</w:t>
            </w:r>
          </w:p>
        </w:tc>
      </w:tr>
      <w:tr w:rsidR="00B4099B" w14:paraId="1A2A779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2D347B8"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u osnovne škole</w:t>
            </w:r>
          </w:p>
        </w:tc>
        <w:tc>
          <w:tcPr>
            <w:tcW w:w="1580" w:type="dxa"/>
            <w:tcBorders>
              <w:top w:val="nil"/>
              <w:left w:val="nil"/>
              <w:bottom w:val="single" w:sz="4" w:space="0" w:color="auto"/>
              <w:right w:val="single" w:sz="4" w:space="0" w:color="auto"/>
            </w:tcBorders>
            <w:shd w:val="clear" w:color="000000" w:fill="FFFFFF"/>
            <w:vAlign w:val="center"/>
            <w:hideMark/>
          </w:tcPr>
          <w:p w14:paraId="7E72FE8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3.102.984,00</w:t>
            </w:r>
          </w:p>
        </w:tc>
        <w:tc>
          <w:tcPr>
            <w:tcW w:w="1560" w:type="dxa"/>
            <w:tcBorders>
              <w:top w:val="nil"/>
              <w:left w:val="nil"/>
              <w:bottom w:val="single" w:sz="4" w:space="0" w:color="auto"/>
              <w:right w:val="single" w:sz="4" w:space="0" w:color="auto"/>
            </w:tcBorders>
            <w:shd w:val="clear" w:color="000000" w:fill="FFFFFF"/>
            <w:vAlign w:val="center"/>
            <w:hideMark/>
          </w:tcPr>
          <w:p w14:paraId="1C9AC8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3.087.848,97</w:t>
            </w:r>
          </w:p>
        </w:tc>
        <w:tc>
          <w:tcPr>
            <w:tcW w:w="940" w:type="dxa"/>
            <w:tcBorders>
              <w:top w:val="nil"/>
              <w:left w:val="nil"/>
              <w:bottom w:val="single" w:sz="4" w:space="0" w:color="auto"/>
              <w:right w:val="single" w:sz="8" w:space="0" w:color="auto"/>
            </w:tcBorders>
            <w:shd w:val="clear" w:color="000000" w:fill="FFFFFF"/>
            <w:noWrap/>
            <w:vAlign w:val="center"/>
            <w:hideMark/>
          </w:tcPr>
          <w:p w14:paraId="791AF4B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99,51</w:t>
            </w:r>
          </w:p>
        </w:tc>
      </w:tr>
      <w:tr w:rsidR="00B4099B" w14:paraId="3557D90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A3B437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SREDNJE ŠKOLE I UČENIČKI DOMOVI</w:t>
            </w:r>
          </w:p>
        </w:tc>
        <w:tc>
          <w:tcPr>
            <w:tcW w:w="1580" w:type="dxa"/>
            <w:tcBorders>
              <w:top w:val="nil"/>
              <w:left w:val="nil"/>
              <w:bottom w:val="single" w:sz="4" w:space="0" w:color="auto"/>
              <w:right w:val="single" w:sz="4" w:space="0" w:color="auto"/>
            </w:tcBorders>
            <w:shd w:val="clear" w:color="000000" w:fill="FFFFFF"/>
            <w:vAlign w:val="center"/>
            <w:hideMark/>
          </w:tcPr>
          <w:p w14:paraId="7E97CAA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15.718.614,00</w:t>
            </w:r>
          </w:p>
        </w:tc>
        <w:tc>
          <w:tcPr>
            <w:tcW w:w="1560" w:type="dxa"/>
            <w:tcBorders>
              <w:top w:val="nil"/>
              <w:left w:val="nil"/>
              <w:bottom w:val="single" w:sz="4" w:space="0" w:color="auto"/>
              <w:right w:val="single" w:sz="4" w:space="0" w:color="auto"/>
            </w:tcBorders>
            <w:shd w:val="clear" w:color="000000" w:fill="FFFFFF"/>
            <w:vAlign w:val="center"/>
            <w:hideMark/>
          </w:tcPr>
          <w:p w14:paraId="204638C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14.773.092,29</w:t>
            </w:r>
          </w:p>
        </w:tc>
        <w:tc>
          <w:tcPr>
            <w:tcW w:w="940" w:type="dxa"/>
            <w:tcBorders>
              <w:top w:val="nil"/>
              <w:left w:val="nil"/>
              <w:bottom w:val="single" w:sz="4" w:space="0" w:color="auto"/>
              <w:right w:val="single" w:sz="8" w:space="0" w:color="auto"/>
            </w:tcBorders>
            <w:shd w:val="clear" w:color="000000" w:fill="FFFFFF"/>
            <w:noWrap/>
            <w:vAlign w:val="center"/>
            <w:hideMark/>
          </w:tcPr>
          <w:p w14:paraId="40FC97C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93,98</w:t>
            </w:r>
          </w:p>
        </w:tc>
      </w:tr>
      <w:tr w:rsidR="00B4099B" w14:paraId="1E58B039"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62DC7AD" w14:textId="77777777" w:rsidR="00B4099B" w:rsidRDefault="00B4099B">
            <w:pPr>
              <w:rPr>
                <w:rFonts w:ascii="Calibri" w:hAnsi="Calibri" w:cs="Calibri"/>
                <w:color w:val="000000"/>
                <w:sz w:val="20"/>
                <w:szCs w:val="20"/>
              </w:rPr>
            </w:pPr>
            <w:r>
              <w:rPr>
                <w:rFonts w:ascii="Calibri" w:hAnsi="Calibri" w:cs="Calibri"/>
                <w:color w:val="000000"/>
                <w:sz w:val="20"/>
                <w:szCs w:val="20"/>
              </w:rPr>
              <w:t>Osiguravanje uvjeta rada za redovno poslovanje srednjih škola i učeničkih domova</w:t>
            </w:r>
          </w:p>
        </w:tc>
        <w:tc>
          <w:tcPr>
            <w:tcW w:w="1580" w:type="dxa"/>
            <w:tcBorders>
              <w:top w:val="nil"/>
              <w:left w:val="nil"/>
              <w:bottom w:val="single" w:sz="4" w:space="0" w:color="auto"/>
              <w:right w:val="single" w:sz="4" w:space="0" w:color="auto"/>
            </w:tcBorders>
            <w:shd w:val="clear" w:color="000000" w:fill="FFFFFF"/>
            <w:vAlign w:val="center"/>
            <w:hideMark/>
          </w:tcPr>
          <w:p w14:paraId="2551DB1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9.789.001,00</w:t>
            </w:r>
          </w:p>
        </w:tc>
        <w:tc>
          <w:tcPr>
            <w:tcW w:w="1560" w:type="dxa"/>
            <w:tcBorders>
              <w:top w:val="nil"/>
              <w:left w:val="nil"/>
              <w:bottom w:val="single" w:sz="4" w:space="0" w:color="auto"/>
              <w:right w:val="single" w:sz="4" w:space="0" w:color="auto"/>
            </w:tcBorders>
            <w:shd w:val="clear" w:color="000000" w:fill="FFFFFF"/>
            <w:vAlign w:val="center"/>
            <w:hideMark/>
          </w:tcPr>
          <w:p w14:paraId="504DDC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9.789.000,00</w:t>
            </w:r>
          </w:p>
        </w:tc>
        <w:tc>
          <w:tcPr>
            <w:tcW w:w="940" w:type="dxa"/>
            <w:tcBorders>
              <w:top w:val="nil"/>
              <w:left w:val="nil"/>
              <w:bottom w:val="single" w:sz="4" w:space="0" w:color="auto"/>
              <w:right w:val="single" w:sz="8" w:space="0" w:color="auto"/>
            </w:tcBorders>
            <w:shd w:val="clear" w:color="000000" w:fill="FFFFFF"/>
            <w:noWrap/>
            <w:vAlign w:val="center"/>
            <w:hideMark/>
          </w:tcPr>
          <w:p w14:paraId="561FD5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B3A019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B6D4363" w14:textId="77777777" w:rsidR="00B4099B" w:rsidRDefault="00B4099B">
            <w:pPr>
              <w:rPr>
                <w:rFonts w:ascii="Calibri" w:hAnsi="Calibri" w:cs="Calibri"/>
                <w:color w:val="000000"/>
                <w:sz w:val="20"/>
                <w:szCs w:val="20"/>
              </w:rPr>
            </w:pPr>
            <w:r>
              <w:rPr>
                <w:rFonts w:ascii="Calibri" w:hAnsi="Calibri" w:cs="Calibri"/>
                <w:color w:val="000000"/>
                <w:sz w:val="20"/>
                <w:szCs w:val="20"/>
              </w:rPr>
              <w:t>Smještaj i prehrana učenika u učeničkom domu</w:t>
            </w:r>
          </w:p>
        </w:tc>
        <w:tc>
          <w:tcPr>
            <w:tcW w:w="1580" w:type="dxa"/>
            <w:tcBorders>
              <w:top w:val="nil"/>
              <w:left w:val="nil"/>
              <w:bottom w:val="single" w:sz="4" w:space="0" w:color="auto"/>
              <w:right w:val="single" w:sz="4" w:space="0" w:color="auto"/>
            </w:tcBorders>
            <w:shd w:val="clear" w:color="000000" w:fill="FFFFFF"/>
            <w:vAlign w:val="center"/>
            <w:hideMark/>
          </w:tcPr>
          <w:p w14:paraId="39BF0E2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2.034.900,00</w:t>
            </w:r>
          </w:p>
        </w:tc>
        <w:tc>
          <w:tcPr>
            <w:tcW w:w="1560" w:type="dxa"/>
            <w:tcBorders>
              <w:top w:val="nil"/>
              <w:left w:val="nil"/>
              <w:bottom w:val="single" w:sz="4" w:space="0" w:color="auto"/>
              <w:right w:val="single" w:sz="4" w:space="0" w:color="auto"/>
            </w:tcBorders>
            <w:shd w:val="clear" w:color="000000" w:fill="FFFFFF"/>
            <w:vAlign w:val="center"/>
            <w:hideMark/>
          </w:tcPr>
          <w:p w14:paraId="718E91D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2.034.900,00</w:t>
            </w:r>
          </w:p>
        </w:tc>
        <w:tc>
          <w:tcPr>
            <w:tcW w:w="940" w:type="dxa"/>
            <w:tcBorders>
              <w:top w:val="nil"/>
              <w:left w:val="nil"/>
              <w:bottom w:val="single" w:sz="4" w:space="0" w:color="auto"/>
              <w:right w:val="single" w:sz="8" w:space="0" w:color="auto"/>
            </w:tcBorders>
            <w:shd w:val="clear" w:color="000000" w:fill="FFFFFF"/>
            <w:noWrap/>
            <w:vAlign w:val="center"/>
            <w:hideMark/>
          </w:tcPr>
          <w:p w14:paraId="057D83E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880171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B5B10E9" w14:textId="77777777" w:rsidR="00B4099B" w:rsidRDefault="00B4099B">
            <w:pPr>
              <w:rPr>
                <w:rFonts w:ascii="Calibri" w:hAnsi="Calibri" w:cs="Calibri"/>
                <w:color w:val="000000"/>
                <w:sz w:val="20"/>
                <w:szCs w:val="20"/>
              </w:rPr>
            </w:pPr>
            <w:r>
              <w:rPr>
                <w:rFonts w:ascii="Calibri" w:hAnsi="Calibri" w:cs="Calibri"/>
                <w:color w:val="000000"/>
                <w:sz w:val="20"/>
                <w:szCs w:val="20"/>
              </w:rPr>
              <w:t>Investicijska ulaganja u srednje škole i učeničke domove</w:t>
            </w:r>
          </w:p>
        </w:tc>
        <w:tc>
          <w:tcPr>
            <w:tcW w:w="1580" w:type="dxa"/>
            <w:tcBorders>
              <w:top w:val="nil"/>
              <w:left w:val="nil"/>
              <w:bottom w:val="single" w:sz="4" w:space="0" w:color="auto"/>
              <w:right w:val="single" w:sz="4" w:space="0" w:color="auto"/>
            </w:tcBorders>
            <w:shd w:val="clear" w:color="000000" w:fill="FFFFFF"/>
            <w:vAlign w:val="center"/>
            <w:hideMark/>
          </w:tcPr>
          <w:p w14:paraId="2FA490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1.766.593,00</w:t>
            </w:r>
          </w:p>
        </w:tc>
        <w:tc>
          <w:tcPr>
            <w:tcW w:w="1560" w:type="dxa"/>
            <w:tcBorders>
              <w:top w:val="nil"/>
              <w:left w:val="nil"/>
              <w:bottom w:val="single" w:sz="4" w:space="0" w:color="auto"/>
              <w:right w:val="single" w:sz="4" w:space="0" w:color="auto"/>
            </w:tcBorders>
            <w:shd w:val="clear" w:color="000000" w:fill="FFFFFF"/>
            <w:vAlign w:val="center"/>
            <w:hideMark/>
          </w:tcPr>
          <w:p w14:paraId="5745F1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1.766.282,91</w:t>
            </w:r>
          </w:p>
        </w:tc>
        <w:tc>
          <w:tcPr>
            <w:tcW w:w="940" w:type="dxa"/>
            <w:tcBorders>
              <w:top w:val="nil"/>
              <w:left w:val="nil"/>
              <w:bottom w:val="single" w:sz="4" w:space="0" w:color="auto"/>
              <w:right w:val="single" w:sz="8" w:space="0" w:color="auto"/>
            </w:tcBorders>
            <w:shd w:val="clear" w:color="000000" w:fill="FFFFFF"/>
            <w:noWrap/>
            <w:vAlign w:val="center"/>
            <w:hideMark/>
          </w:tcPr>
          <w:p w14:paraId="3156582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99,98</w:t>
            </w:r>
          </w:p>
        </w:tc>
      </w:tr>
      <w:tr w:rsidR="00B4099B" w14:paraId="415B2D3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501FE02"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u srednje škole i učeničke domove</w:t>
            </w:r>
          </w:p>
        </w:tc>
        <w:tc>
          <w:tcPr>
            <w:tcW w:w="1580" w:type="dxa"/>
            <w:tcBorders>
              <w:top w:val="nil"/>
              <w:left w:val="nil"/>
              <w:bottom w:val="single" w:sz="4" w:space="0" w:color="auto"/>
              <w:right w:val="single" w:sz="4" w:space="0" w:color="auto"/>
            </w:tcBorders>
            <w:shd w:val="clear" w:color="000000" w:fill="FFFFFF"/>
            <w:vAlign w:val="center"/>
            <w:hideMark/>
          </w:tcPr>
          <w:p w14:paraId="787A5E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2.128.120,00</w:t>
            </w:r>
          </w:p>
        </w:tc>
        <w:tc>
          <w:tcPr>
            <w:tcW w:w="1560" w:type="dxa"/>
            <w:tcBorders>
              <w:top w:val="nil"/>
              <w:left w:val="nil"/>
              <w:bottom w:val="single" w:sz="4" w:space="0" w:color="auto"/>
              <w:right w:val="single" w:sz="4" w:space="0" w:color="auto"/>
            </w:tcBorders>
            <w:shd w:val="clear" w:color="000000" w:fill="FFFFFF"/>
            <w:vAlign w:val="center"/>
            <w:hideMark/>
          </w:tcPr>
          <w:p w14:paraId="0995C00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1.182.909,38</w:t>
            </w:r>
          </w:p>
        </w:tc>
        <w:tc>
          <w:tcPr>
            <w:tcW w:w="940" w:type="dxa"/>
            <w:tcBorders>
              <w:top w:val="nil"/>
              <w:left w:val="nil"/>
              <w:bottom w:val="single" w:sz="4" w:space="0" w:color="auto"/>
              <w:right w:val="single" w:sz="8" w:space="0" w:color="auto"/>
            </w:tcBorders>
            <w:shd w:val="clear" w:color="000000" w:fill="FFFFFF"/>
            <w:noWrap/>
            <w:vAlign w:val="center"/>
            <w:hideMark/>
          </w:tcPr>
          <w:p w14:paraId="50F425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55,58</w:t>
            </w:r>
          </w:p>
        </w:tc>
      </w:tr>
      <w:tr w:rsidR="00B4099B" w14:paraId="5CB8DEC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61E1BD7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2.1. DO 2.6.)</w:t>
            </w:r>
          </w:p>
        </w:tc>
        <w:tc>
          <w:tcPr>
            <w:tcW w:w="1580" w:type="dxa"/>
            <w:tcBorders>
              <w:top w:val="nil"/>
              <w:left w:val="nil"/>
              <w:bottom w:val="single" w:sz="4" w:space="0" w:color="auto"/>
              <w:right w:val="single" w:sz="4" w:space="0" w:color="auto"/>
            </w:tcBorders>
            <w:shd w:val="clear" w:color="000000" w:fill="C6E0B4"/>
            <w:noWrap/>
            <w:vAlign w:val="center"/>
            <w:hideMark/>
          </w:tcPr>
          <w:p w14:paraId="2C2D6F9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64.778.021,00</w:t>
            </w:r>
          </w:p>
        </w:tc>
        <w:tc>
          <w:tcPr>
            <w:tcW w:w="1560" w:type="dxa"/>
            <w:tcBorders>
              <w:top w:val="nil"/>
              <w:left w:val="nil"/>
              <w:bottom w:val="single" w:sz="4" w:space="0" w:color="auto"/>
              <w:right w:val="single" w:sz="4" w:space="0" w:color="auto"/>
            </w:tcBorders>
            <w:shd w:val="clear" w:color="000000" w:fill="C6E0B4"/>
            <w:noWrap/>
            <w:vAlign w:val="center"/>
            <w:hideMark/>
          </w:tcPr>
          <w:p w14:paraId="661DED8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62.463.485,14</w:t>
            </w:r>
          </w:p>
        </w:tc>
        <w:tc>
          <w:tcPr>
            <w:tcW w:w="940" w:type="dxa"/>
            <w:tcBorders>
              <w:top w:val="nil"/>
              <w:left w:val="nil"/>
              <w:bottom w:val="single" w:sz="4" w:space="0" w:color="auto"/>
              <w:right w:val="single" w:sz="8" w:space="0" w:color="auto"/>
            </w:tcBorders>
            <w:shd w:val="clear" w:color="000000" w:fill="C6E0B4"/>
            <w:noWrap/>
            <w:vAlign w:val="center"/>
            <w:hideMark/>
          </w:tcPr>
          <w:p w14:paraId="252D7A4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96,43</w:t>
            </w:r>
          </w:p>
        </w:tc>
      </w:tr>
      <w:tr w:rsidR="00B4099B" w14:paraId="4FBBF115"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3B46F16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2.7.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2BA7BAF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1.004.834,00</w:t>
            </w:r>
          </w:p>
        </w:tc>
        <w:tc>
          <w:tcPr>
            <w:tcW w:w="1560" w:type="dxa"/>
            <w:tcBorders>
              <w:top w:val="nil"/>
              <w:left w:val="nil"/>
              <w:bottom w:val="single" w:sz="4" w:space="0" w:color="auto"/>
              <w:right w:val="single" w:sz="4" w:space="0" w:color="auto"/>
            </w:tcBorders>
            <w:shd w:val="clear" w:color="000000" w:fill="E2EFDA"/>
            <w:noWrap/>
            <w:vAlign w:val="center"/>
            <w:hideMark/>
          </w:tcPr>
          <w:p w14:paraId="5CBD22B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323.090,50</w:t>
            </w:r>
          </w:p>
        </w:tc>
        <w:tc>
          <w:tcPr>
            <w:tcW w:w="940" w:type="dxa"/>
            <w:tcBorders>
              <w:top w:val="nil"/>
              <w:left w:val="nil"/>
              <w:bottom w:val="single" w:sz="4" w:space="0" w:color="auto"/>
              <w:right w:val="single" w:sz="8" w:space="0" w:color="auto"/>
            </w:tcBorders>
            <w:shd w:val="clear" w:color="000000" w:fill="E2EFDA"/>
            <w:noWrap/>
            <w:vAlign w:val="center"/>
            <w:hideMark/>
          </w:tcPr>
          <w:p w14:paraId="5EE9F07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32,15</w:t>
            </w:r>
          </w:p>
        </w:tc>
      </w:tr>
      <w:tr w:rsidR="00B4099B" w14:paraId="32CB292D"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81C8E43" w14:textId="77777777" w:rsidR="00B4099B" w:rsidRDefault="00B4099B">
            <w:pPr>
              <w:rPr>
                <w:rFonts w:ascii="Calibri" w:hAnsi="Calibri" w:cs="Calibri"/>
                <w:color w:val="000000"/>
                <w:sz w:val="20"/>
                <w:szCs w:val="20"/>
              </w:rPr>
            </w:pPr>
            <w:r>
              <w:rPr>
                <w:rFonts w:ascii="Calibri" w:hAnsi="Calibri" w:cs="Calibri"/>
                <w:color w:val="000000"/>
                <w:sz w:val="20"/>
                <w:szCs w:val="20"/>
              </w:rPr>
              <w:t>Regionalni centar kompententnosti u turizmu i ugostiteljstvu Dubrovnik</w:t>
            </w:r>
          </w:p>
        </w:tc>
        <w:tc>
          <w:tcPr>
            <w:tcW w:w="1580" w:type="dxa"/>
            <w:tcBorders>
              <w:top w:val="nil"/>
              <w:left w:val="nil"/>
              <w:bottom w:val="single" w:sz="4" w:space="0" w:color="auto"/>
              <w:right w:val="single" w:sz="4" w:space="0" w:color="auto"/>
            </w:tcBorders>
            <w:shd w:val="clear" w:color="auto" w:fill="auto"/>
            <w:noWrap/>
            <w:vAlign w:val="center"/>
            <w:hideMark/>
          </w:tcPr>
          <w:p w14:paraId="7A8AA6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158.148,00</w:t>
            </w:r>
          </w:p>
        </w:tc>
        <w:tc>
          <w:tcPr>
            <w:tcW w:w="1560" w:type="dxa"/>
            <w:tcBorders>
              <w:top w:val="nil"/>
              <w:left w:val="nil"/>
              <w:bottom w:val="single" w:sz="4" w:space="0" w:color="auto"/>
              <w:right w:val="single" w:sz="4" w:space="0" w:color="auto"/>
            </w:tcBorders>
            <w:shd w:val="clear" w:color="auto" w:fill="auto"/>
            <w:noWrap/>
            <w:vAlign w:val="center"/>
            <w:hideMark/>
          </w:tcPr>
          <w:p w14:paraId="34155C9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158.148,00</w:t>
            </w:r>
          </w:p>
        </w:tc>
        <w:tc>
          <w:tcPr>
            <w:tcW w:w="940" w:type="dxa"/>
            <w:tcBorders>
              <w:top w:val="nil"/>
              <w:left w:val="nil"/>
              <w:bottom w:val="single" w:sz="4" w:space="0" w:color="auto"/>
              <w:right w:val="single" w:sz="8" w:space="0" w:color="auto"/>
            </w:tcBorders>
            <w:shd w:val="clear" w:color="000000" w:fill="FFFFFF"/>
            <w:noWrap/>
            <w:vAlign w:val="center"/>
            <w:hideMark/>
          </w:tcPr>
          <w:p w14:paraId="328EFEA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06D70A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6F77026" w14:textId="77777777" w:rsidR="00B4099B" w:rsidRDefault="00B4099B">
            <w:pPr>
              <w:rPr>
                <w:rFonts w:ascii="Calibri" w:hAnsi="Calibri" w:cs="Calibri"/>
                <w:color w:val="000000"/>
                <w:sz w:val="20"/>
                <w:szCs w:val="20"/>
              </w:rPr>
            </w:pPr>
            <w:r>
              <w:rPr>
                <w:rFonts w:ascii="Calibri" w:hAnsi="Calibri" w:cs="Calibri"/>
                <w:color w:val="000000"/>
                <w:sz w:val="20"/>
                <w:szCs w:val="20"/>
              </w:rPr>
              <w:t>Energetska obnova školskih objekata</w:t>
            </w:r>
          </w:p>
        </w:tc>
        <w:tc>
          <w:tcPr>
            <w:tcW w:w="1580" w:type="dxa"/>
            <w:tcBorders>
              <w:top w:val="nil"/>
              <w:left w:val="nil"/>
              <w:bottom w:val="single" w:sz="4" w:space="0" w:color="auto"/>
              <w:right w:val="single" w:sz="4" w:space="0" w:color="auto"/>
            </w:tcBorders>
            <w:shd w:val="clear" w:color="auto" w:fill="auto"/>
            <w:noWrap/>
            <w:vAlign w:val="center"/>
            <w:hideMark/>
          </w:tcPr>
          <w:p w14:paraId="4D9642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846.686,00</w:t>
            </w:r>
          </w:p>
        </w:tc>
        <w:tc>
          <w:tcPr>
            <w:tcW w:w="1560" w:type="dxa"/>
            <w:tcBorders>
              <w:top w:val="nil"/>
              <w:left w:val="nil"/>
              <w:bottom w:val="single" w:sz="4" w:space="0" w:color="auto"/>
              <w:right w:val="single" w:sz="4" w:space="0" w:color="auto"/>
            </w:tcBorders>
            <w:shd w:val="clear" w:color="auto" w:fill="auto"/>
            <w:noWrap/>
            <w:vAlign w:val="center"/>
            <w:hideMark/>
          </w:tcPr>
          <w:p w14:paraId="18864E9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164942,5</w:t>
            </w:r>
          </w:p>
        </w:tc>
        <w:tc>
          <w:tcPr>
            <w:tcW w:w="940" w:type="dxa"/>
            <w:tcBorders>
              <w:top w:val="nil"/>
              <w:left w:val="nil"/>
              <w:bottom w:val="single" w:sz="4" w:space="0" w:color="auto"/>
              <w:right w:val="single" w:sz="8" w:space="0" w:color="auto"/>
            </w:tcBorders>
            <w:shd w:val="clear" w:color="000000" w:fill="FFFFFF"/>
            <w:noWrap/>
            <w:vAlign w:val="center"/>
            <w:hideMark/>
          </w:tcPr>
          <w:p w14:paraId="7381AA4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19,48</w:t>
            </w:r>
          </w:p>
        </w:tc>
      </w:tr>
      <w:tr w:rsidR="00B4099B" w14:paraId="1396D1EA"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1188A0C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2.1. DO 2.7.)</w:t>
            </w:r>
          </w:p>
        </w:tc>
        <w:tc>
          <w:tcPr>
            <w:tcW w:w="1580" w:type="dxa"/>
            <w:tcBorders>
              <w:top w:val="nil"/>
              <w:left w:val="nil"/>
              <w:bottom w:val="single" w:sz="4" w:space="0" w:color="auto"/>
              <w:right w:val="single" w:sz="4" w:space="0" w:color="auto"/>
            </w:tcBorders>
            <w:shd w:val="clear" w:color="000000" w:fill="A9D08E"/>
            <w:noWrap/>
            <w:vAlign w:val="center"/>
            <w:hideMark/>
          </w:tcPr>
          <w:p w14:paraId="418D86E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65.782.855,00</w:t>
            </w:r>
          </w:p>
        </w:tc>
        <w:tc>
          <w:tcPr>
            <w:tcW w:w="1560" w:type="dxa"/>
            <w:tcBorders>
              <w:top w:val="nil"/>
              <w:left w:val="nil"/>
              <w:bottom w:val="single" w:sz="4" w:space="0" w:color="auto"/>
              <w:right w:val="single" w:sz="4" w:space="0" w:color="auto"/>
            </w:tcBorders>
            <w:shd w:val="clear" w:color="000000" w:fill="A9D08E"/>
            <w:noWrap/>
            <w:vAlign w:val="center"/>
            <w:hideMark/>
          </w:tcPr>
          <w:p w14:paraId="6D7E239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62.786.575,64</w:t>
            </w:r>
          </w:p>
        </w:tc>
        <w:tc>
          <w:tcPr>
            <w:tcW w:w="940" w:type="dxa"/>
            <w:tcBorders>
              <w:top w:val="nil"/>
              <w:left w:val="nil"/>
              <w:bottom w:val="single" w:sz="4" w:space="0" w:color="auto"/>
              <w:right w:val="single" w:sz="8" w:space="0" w:color="auto"/>
            </w:tcBorders>
            <w:shd w:val="clear" w:color="000000" w:fill="A9D08E"/>
            <w:noWrap/>
            <w:vAlign w:val="center"/>
            <w:hideMark/>
          </w:tcPr>
          <w:p w14:paraId="1B291EF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95,45</w:t>
            </w:r>
          </w:p>
        </w:tc>
      </w:tr>
      <w:tr w:rsidR="00B4099B" w14:paraId="5B1C319B" w14:textId="77777777" w:rsidTr="00B4099B">
        <w:trPr>
          <w:trHeight w:val="383"/>
        </w:trPr>
        <w:tc>
          <w:tcPr>
            <w:tcW w:w="4800" w:type="dxa"/>
            <w:tcBorders>
              <w:top w:val="nil"/>
              <w:left w:val="single" w:sz="8" w:space="0" w:color="auto"/>
              <w:bottom w:val="single" w:sz="4" w:space="0" w:color="auto"/>
              <w:right w:val="single" w:sz="4" w:space="0" w:color="auto"/>
            </w:tcBorders>
            <w:shd w:val="clear" w:color="000000" w:fill="C6E0B4"/>
            <w:vAlign w:val="center"/>
            <w:hideMark/>
          </w:tcPr>
          <w:p w14:paraId="1BFFB71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3C204A0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321.624.346,00</w:t>
            </w:r>
          </w:p>
        </w:tc>
        <w:tc>
          <w:tcPr>
            <w:tcW w:w="1560" w:type="dxa"/>
            <w:tcBorders>
              <w:top w:val="nil"/>
              <w:left w:val="nil"/>
              <w:bottom w:val="single" w:sz="4" w:space="0" w:color="auto"/>
              <w:right w:val="single" w:sz="4" w:space="0" w:color="auto"/>
            </w:tcBorders>
            <w:shd w:val="clear" w:color="000000" w:fill="C6E0B4"/>
            <w:noWrap/>
            <w:vAlign w:val="center"/>
            <w:hideMark/>
          </w:tcPr>
          <w:p w14:paraId="3DC4790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297.347.888,29</w:t>
            </w:r>
          </w:p>
        </w:tc>
        <w:tc>
          <w:tcPr>
            <w:tcW w:w="940" w:type="dxa"/>
            <w:tcBorders>
              <w:top w:val="nil"/>
              <w:left w:val="nil"/>
              <w:bottom w:val="single" w:sz="4" w:space="0" w:color="auto"/>
              <w:right w:val="single" w:sz="8" w:space="0" w:color="auto"/>
            </w:tcBorders>
            <w:shd w:val="clear" w:color="000000" w:fill="C6E0B4"/>
            <w:noWrap/>
            <w:vAlign w:val="center"/>
            <w:hideMark/>
          </w:tcPr>
          <w:p w14:paraId="3564123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92,45</w:t>
            </w:r>
          </w:p>
        </w:tc>
      </w:tr>
      <w:tr w:rsidR="00B4099B" w14:paraId="061285E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3A7EEC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OSNOVNE ŠKOLE</w:t>
            </w:r>
          </w:p>
        </w:tc>
        <w:tc>
          <w:tcPr>
            <w:tcW w:w="1580" w:type="dxa"/>
            <w:tcBorders>
              <w:top w:val="nil"/>
              <w:left w:val="nil"/>
              <w:bottom w:val="single" w:sz="4" w:space="0" w:color="auto"/>
              <w:right w:val="single" w:sz="4" w:space="0" w:color="auto"/>
            </w:tcBorders>
            <w:shd w:val="clear" w:color="auto" w:fill="auto"/>
            <w:noWrap/>
            <w:vAlign w:val="center"/>
            <w:hideMark/>
          </w:tcPr>
          <w:p w14:paraId="3C8068F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152.747.050,00</w:t>
            </w:r>
          </w:p>
        </w:tc>
        <w:tc>
          <w:tcPr>
            <w:tcW w:w="1560" w:type="dxa"/>
            <w:tcBorders>
              <w:top w:val="nil"/>
              <w:left w:val="nil"/>
              <w:bottom w:val="single" w:sz="4" w:space="0" w:color="auto"/>
              <w:right w:val="single" w:sz="4" w:space="0" w:color="auto"/>
            </w:tcBorders>
            <w:shd w:val="clear" w:color="auto" w:fill="auto"/>
            <w:noWrap/>
            <w:vAlign w:val="center"/>
            <w:hideMark/>
          </w:tcPr>
          <w:p w14:paraId="2546A9D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150.873.736,94</w:t>
            </w:r>
          </w:p>
        </w:tc>
        <w:tc>
          <w:tcPr>
            <w:tcW w:w="940" w:type="dxa"/>
            <w:tcBorders>
              <w:top w:val="nil"/>
              <w:left w:val="nil"/>
              <w:bottom w:val="single" w:sz="4" w:space="0" w:color="auto"/>
              <w:right w:val="single" w:sz="8" w:space="0" w:color="auto"/>
            </w:tcBorders>
            <w:shd w:val="clear" w:color="000000" w:fill="FFFFFF"/>
            <w:noWrap/>
            <w:vAlign w:val="center"/>
            <w:hideMark/>
          </w:tcPr>
          <w:p w14:paraId="22ED563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98,77</w:t>
            </w:r>
          </w:p>
        </w:tc>
      </w:tr>
      <w:tr w:rsidR="00B4099B" w14:paraId="022B32C2"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FA6DE29"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Osiguravanje uvjeta rada za redovno poslovanje osnovne škole </w:t>
            </w:r>
          </w:p>
        </w:tc>
        <w:tc>
          <w:tcPr>
            <w:tcW w:w="1580" w:type="dxa"/>
            <w:tcBorders>
              <w:top w:val="nil"/>
              <w:left w:val="nil"/>
              <w:bottom w:val="single" w:sz="4" w:space="0" w:color="auto"/>
              <w:right w:val="single" w:sz="4" w:space="0" w:color="auto"/>
            </w:tcBorders>
            <w:shd w:val="clear" w:color="auto" w:fill="auto"/>
            <w:noWrap/>
            <w:vAlign w:val="center"/>
            <w:hideMark/>
          </w:tcPr>
          <w:p w14:paraId="0FA581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143.517.871,00</w:t>
            </w:r>
          </w:p>
        </w:tc>
        <w:tc>
          <w:tcPr>
            <w:tcW w:w="1560" w:type="dxa"/>
            <w:tcBorders>
              <w:top w:val="nil"/>
              <w:left w:val="nil"/>
              <w:bottom w:val="single" w:sz="4" w:space="0" w:color="auto"/>
              <w:right w:val="single" w:sz="4" w:space="0" w:color="auto"/>
            </w:tcBorders>
            <w:shd w:val="clear" w:color="auto" w:fill="auto"/>
            <w:noWrap/>
            <w:vAlign w:val="center"/>
            <w:hideMark/>
          </w:tcPr>
          <w:p w14:paraId="5B554F8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144.947.137,58</w:t>
            </w:r>
          </w:p>
        </w:tc>
        <w:tc>
          <w:tcPr>
            <w:tcW w:w="940" w:type="dxa"/>
            <w:tcBorders>
              <w:top w:val="nil"/>
              <w:left w:val="nil"/>
              <w:bottom w:val="single" w:sz="4" w:space="0" w:color="auto"/>
              <w:right w:val="single" w:sz="8" w:space="0" w:color="auto"/>
            </w:tcBorders>
            <w:shd w:val="clear" w:color="000000" w:fill="FFFFFF"/>
            <w:noWrap/>
            <w:vAlign w:val="center"/>
            <w:hideMark/>
          </w:tcPr>
          <w:p w14:paraId="72D8CC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101,00</w:t>
            </w:r>
          </w:p>
        </w:tc>
      </w:tr>
      <w:tr w:rsidR="00B4099B" w14:paraId="0347B35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E46FC8A"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školskih projekata</w:t>
            </w:r>
          </w:p>
        </w:tc>
        <w:tc>
          <w:tcPr>
            <w:tcW w:w="1580" w:type="dxa"/>
            <w:tcBorders>
              <w:top w:val="nil"/>
              <w:left w:val="nil"/>
              <w:bottom w:val="single" w:sz="4" w:space="0" w:color="auto"/>
              <w:right w:val="single" w:sz="4" w:space="0" w:color="auto"/>
            </w:tcBorders>
            <w:shd w:val="clear" w:color="auto" w:fill="auto"/>
            <w:noWrap/>
            <w:vAlign w:val="center"/>
            <w:hideMark/>
          </w:tcPr>
          <w:p w14:paraId="14531F9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633.023,00</w:t>
            </w:r>
          </w:p>
        </w:tc>
        <w:tc>
          <w:tcPr>
            <w:tcW w:w="1560" w:type="dxa"/>
            <w:tcBorders>
              <w:top w:val="nil"/>
              <w:left w:val="nil"/>
              <w:bottom w:val="single" w:sz="4" w:space="0" w:color="auto"/>
              <w:right w:val="single" w:sz="4" w:space="0" w:color="auto"/>
            </w:tcBorders>
            <w:shd w:val="clear" w:color="auto" w:fill="auto"/>
            <w:noWrap/>
            <w:vAlign w:val="center"/>
            <w:hideMark/>
          </w:tcPr>
          <w:p w14:paraId="53EFAC1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612.184,57</w:t>
            </w:r>
          </w:p>
        </w:tc>
        <w:tc>
          <w:tcPr>
            <w:tcW w:w="940" w:type="dxa"/>
            <w:tcBorders>
              <w:top w:val="nil"/>
              <w:left w:val="nil"/>
              <w:bottom w:val="single" w:sz="4" w:space="0" w:color="auto"/>
              <w:right w:val="single" w:sz="8" w:space="0" w:color="auto"/>
            </w:tcBorders>
            <w:shd w:val="clear" w:color="000000" w:fill="FFFFFF"/>
            <w:noWrap/>
            <w:vAlign w:val="center"/>
            <w:hideMark/>
          </w:tcPr>
          <w:p w14:paraId="2CA9A5B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96,71</w:t>
            </w:r>
          </w:p>
        </w:tc>
      </w:tr>
      <w:tr w:rsidR="00B4099B" w14:paraId="5878546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0B7606D" w14:textId="77777777" w:rsidR="00B4099B" w:rsidRDefault="00B4099B">
            <w:pPr>
              <w:rPr>
                <w:rFonts w:ascii="Calibri" w:hAnsi="Calibri" w:cs="Calibri"/>
                <w:color w:val="000000"/>
                <w:sz w:val="20"/>
                <w:szCs w:val="20"/>
              </w:rPr>
            </w:pPr>
            <w:r>
              <w:rPr>
                <w:rFonts w:ascii="Calibri" w:hAnsi="Calibri" w:cs="Calibri"/>
                <w:color w:val="000000"/>
                <w:sz w:val="20"/>
                <w:szCs w:val="20"/>
              </w:rPr>
              <w:t>Nabava udžbenika za učenike OŠ</w:t>
            </w:r>
          </w:p>
        </w:tc>
        <w:tc>
          <w:tcPr>
            <w:tcW w:w="1580" w:type="dxa"/>
            <w:tcBorders>
              <w:top w:val="nil"/>
              <w:left w:val="nil"/>
              <w:bottom w:val="single" w:sz="4" w:space="0" w:color="auto"/>
              <w:right w:val="single" w:sz="4" w:space="0" w:color="auto"/>
            </w:tcBorders>
            <w:shd w:val="clear" w:color="auto" w:fill="auto"/>
            <w:noWrap/>
            <w:vAlign w:val="center"/>
            <w:hideMark/>
          </w:tcPr>
          <w:p w14:paraId="45FB174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1.585.733,00</w:t>
            </w:r>
          </w:p>
        </w:tc>
        <w:tc>
          <w:tcPr>
            <w:tcW w:w="1560" w:type="dxa"/>
            <w:tcBorders>
              <w:top w:val="nil"/>
              <w:left w:val="nil"/>
              <w:bottom w:val="single" w:sz="4" w:space="0" w:color="auto"/>
              <w:right w:val="single" w:sz="4" w:space="0" w:color="auto"/>
            </w:tcBorders>
            <w:shd w:val="clear" w:color="auto" w:fill="auto"/>
            <w:noWrap/>
            <w:vAlign w:val="center"/>
            <w:hideMark/>
          </w:tcPr>
          <w:p w14:paraId="4CB9F6D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1489253,26</w:t>
            </w:r>
          </w:p>
        </w:tc>
        <w:tc>
          <w:tcPr>
            <w:tcW w:w="940" w:type="dxa"/>
            <w:tcBorders>
              <w:top w:val="nil"/>
              <w:left w:val="nil"/>
              <w:bottom w:val="single" w:sz="4" w:space="0" w:color="auto"/>
              <w:right w:val="single" w:sz="8" w:space="0" w:color="auto"/>
            </w:tcBorders>
            <w:shd w:val="clear" w:color="000000" w:fill="FFFFFF"/>
            <w:noWrap/>
            <w:vAlign w:val="center"/>
            <w:hideMark/>
          </w:tcPr>
          <w:p w14:paraId="1540228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93,92</w:t>
            </w:r>
          </w:p>
        </w:tc>
      </w:tr>
      <w:tr w:rsidR="00B4099B" w14:paraId="00DC46F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B4ACD56" w14:textId="77777777" w:rsidR="00B4099B" w:rsidRDefault="00B4099B">
            <w:pPr>
              <w:rPr>
                <w:rFonts w:ascii="Calibri" w:hAnsi="Calibri" w:cs="Calibri"/>
                <w:color w:val="000000"/>
                <w:sz w:val="20"/>
                <w:szCs w:val="20"/>
              </w:rPr>
            </w:pPr>
            <w:r>
              <w:rPr>
                <w:rFonts w:ascii="Calibri" w:hAnsi="Calibri" w:cs="Calibri"/>
                <w:color w:val="000000"/>
                <w:sz w:val="20"/>
                <w:szCs w:val="20"/>
              </w:rPr>
              <w:t>Programi školskog kurikuluma</w:t>
            </w:r>
          </w:p>
        </w:tc>
        <w:tc>
          <w:tcPr>
            <w:tcW w:w="1580" w:type="dxa"/>
            <w:tcBorders>
              <w:top w:val="nil"/>
              <w:left w:val="nil"/>
              <w:bottom w:val="single" w:sz="4" w:space="0" w:color="auto"/>
              <w:right w:val="single" w:sz="4" w:space="0" w:color="auto"/>
            </w:tcBorders>
            <w:shd w:val="clear" w:color="auto" w:fill="auto"/>
            <w:noWrap/>
            <w:vAlign w:val="center"/>
            <w:hideMark/>
          </w:tcPr>
          <w:p w14:paraId="1FB40E8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1.354.971,00</w:t>
            </w:r>
          </w:p>
        </w:tc>
        <w:tc>
          <w:tcPr>
            <w:tcW w:w="1560" w:type="dxa"/>
            <w:tcBorders>
              <w:top w:val="nil"/>
              <w:left w:val="nil"/>
              <w:bottom w:val="single" w:sz="4" w:space="0" w:color="auto"/>
              <w:right w:val="single" w:sz="4" w:space="0" w:color="auto"/>
            </w:tcBorders>
            <w:shd w:val="clear" w:color="auto" w:fill="auto"/>
            <w:noWrap/>
            <w:vAlign w:val="center"/>
            <w:hideMark/>
          </w:tcPr>
          <w:p w14:paraId="599DD9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1.319.458,32</w:t>
            </w:r>
          </w:p>
        </w:tc>
        <w:tc>
          <w:tcPr>
            <w:tcW w:w="940" w:type="dxa"/>
            <w:tcBorders>
              <w:top w:val="nil"/>
              <w:left w:val="nil"/>
              <w:bottom w:val="single" w:sz="4" w:space="0" w:color="auto"/>
              <w:right w:val="single" w:sz="8" w:space="0" w:color="auto"/>
            </w:tcBorders>
            <w:shd w:val="clear" w:color="000000" w:fill="FFFFFF"/>
            <w:noWrap/>
            <w:vAlign w:val="center"/>
            <w:hideMark/>
          </w:tcPr>
          <w:p w14:paraId="17B11E1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97,38</w:t>
            </w:r>
          </w:p>
        </w:tc>
      </w:tr>
      <w:tr w:rsidR="00B4099B" w14:paraId="23EF788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D9AB604" w14:textId="77777777" w:rsidR="00B4099B" w:rsidRDefault="00B4099B">
            <w:pPr>
              <w:rPr>
                <w:rFonts w:ascii="Calibri" w:hAnsi="Calibri" w:cs="Calibri"/>
                <w:color w:val="000000"/>
                <w:sz w:val="20"/>
                <w:szCs w:val="20"/>
              </w:rPr>
            </w:pPr>
            <w:r>
              <w:rPr>
                <w:rFonts w:ascii="Calibri" w:hAnsi="Calibri" w:cs="Calibri"/>
                <w:color w:val="000000"/>
                <w:sz w:val="20"/>
                <w:szCs w:val="20"/>
              </w:rPr>
              <w:t>Ostale aktivnosti osnovnih škola</w:t>
            </w:r>
          </w:p>
        </w:tc>
        <w:tc>
          <w:tcPr>
            <w:tcW w:w="1580" w:type="dxa"/>
            <w:tcBorders>
              <w:top w:val="nil"/>
              <w:left w:val="nil"/>
              <w:bottom w:val="single" w:sz="4" w:space="0" w:color="auto"/>
              <w:right w:val="single" w:sz="4" w:space="0" w:color="auto"/>
            </w:tcBorders>
            <w:shd w:val="clear" w:color="auto" w:fill="auto"/>
            <w:noWrap/>
            <w:vAlign w:val="center"/>
            <w:hideMark/>
          </w:tcPr>
          <w:p w14:paraId="534573D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2.504.428,00</w:t>
            </w:r>
          </w:p>
        </w:tc>
        <w:tc>
          <w:tcPr>
            <w:tcW w:w="1560" w:type="dxa"/>
            <w:tcBorders>
              <w:top w:val="nil"/>
              <w:left w:val="nil"/>
              <w:bottom w:val="single" w:sz="4" w:space="0" w:color="auto"/>
              <w:right w:val="single" w:sz="4" w:space="0" w:color="auto"/>
            </w:tcBorders>
            <w:shd w:val="clear" w:color="auto" w:fill="auto"/>
            <w:noWrap/>
            <w:vAlign w:val="center"/>
            <w:hideMark/>
          </w:tcPr>
          <w:p w14:paraId="2A7A1A3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1.429.182,17</w:t>
            </w:r>
          </w:p>
        </w:tc>
        <w:tc>
          <w:tcPr>
            <w:tcW w:w="940" w:type="dxa"/>
            <w:tcBorders>
              <w:top w:val="nil"/>
              <w:left w:val="nil"/>
              <w:bottom w:val="single" w:sz="4" w:space="0" w:color="auto"/>
              <w:right w:val="single" w:sz="8" w:space="0" w:color="auto"/>
            </w:tcBorders>
            <w:shd w:val="clear" w:color="000000" w:fill="FFFFFF"/>
            <w:noWrap/>
            <w:vAlign w:val="center"/>
            <w:hideMark/>
          </w:tcPr>
          <w:p w14:paraId="294DACE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57,07</w:t>
            </w:r>
          </w:p>
        </w:tc>
      </w:tr>
      <w:tr w:rsidR="00B4099B" w14:paraId="304935D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4EFC5FC" w14:textId="77777777" w:rsidR="00B4099B" w:rsidRDefault="00B4099B">
            <w:pPr>
              <w:rPr>
                <w:rFonts w:ascii="Calibri" w:hAnsi="Calibri" w:cs="Calibri"/>
                <w:color w:val="000000"/>
                <w:sz w:val="20"/>
                <w:szCs w:val="20"/>
              </w:rPr>
            </w:pPr>
            <w:r>
              <w:rPr>
                <w:rFonts w:ascii="Calibri" w:hAnsi="Calibri" w:cs="Calibri"/>
                <w:color w:val="000000"/>
                <w:sz w:val="20"/>
                <w:szCs w:val="20"/>
              </w:rPr>
              <w:t>Dodatne djelatnosti osnovnih škola</w:t>
            </w:r>
          </w:p>
        </w:tc>
        <w:tc>
          <w:tcPr>
            <w:tcW w:w="1580" w:type="dxa"/>
            <w:tcBorders>
              <w:top w:val="nil"/>
              <w:left w:val="nil"/>
              <w:bottom w:val="single" w:sz="4" w:space="0" w:color="auto"/>
              <w:right w:val="single" w:sz="4" w:space="0" w:color="auto"/>
            </w:tcBorders>
            <w:shd w:val="clear" w:color="auto" w:fill="auto"/>
            <w:noWrap/>
            <w:vAlign w:val="center"/>
            <w:hideMark/>
          </w:tcPr>
          <w:p w14:paraId="6D8B207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2.600.184,00</w:t>
            </w:r>
          </w:p>
        </w:tc>
        <w:tc>
          <w:tcPr>
            <w:tcW w:w="1560" w:type="dxa"/>
            <w:tcBorders>
              <w:top w:val="nil"/>
              <w:left w:val="nil"/>
              <w:bottom w:val="single" w:sz="4" w:space="0" w:color="auto"/>
              <w:right w:val="single" w:sz="4" w:space="0" w:color="auto"/>
            </w:tcBorders>
            <w:shd w:val="clear" w:color="auto" w:fill="auto"/>
            <w:noWrap/>
            <w:vAlign w:val="center"/>
            <w:hideMark/>
          </w:tcPr>
          <w:p w14:paraId="0D68B5B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935.716,04</w:t>
            </w:r>
          </w:p>
        </w:tc>
        <w:tc>
          <w:tcPr>
            <w:tcW w:w="940" w:type="dxa"/>
            <w:tcBorders>
              <w:top w:val="nil"/>
              <w:left w:val="nil"/>
              <w:bottom w:val="single" w:sz="4" w:space="0" w:color="auto"/>
              <w:right w:val="single" w:sz="8" w:space="0" w:color="auto"/>
            </w:tcBorders>
            <w:shd w:val="clear" w:color="000000" w:fill="FFFFFF"/>
            <w:noWrap/>
            <w:vAlign w:val="center"/>
            <w:hideMark/>
          </w:tcPr>
          <w:p w14:paraId="050F1FF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35,99</w:t>
            </w:r>
          </w:p>
        </w:tc>
      </w:tr>
      <w:tr w:rsidR="00B4099B" w14:paraId="2BA2824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3A287E5"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Produženi boravak </w:t>
            </w:r>
          </w:p>
        </w:tc>
        <w:tc>
          <w:tcPr>
            <w:tcW w:w="1580" w:type="dxa"/>
            <w:tcBorders>
              <w:top w:val="nil"/>
              <w:left w:val="nil"/>
              <w:bottom w:val="single" w:sz="4" w:space="0" w:color="auto"/>
              <w:right w:val="single" w:sz="4" w:space="0" w:color="auto"/>
            </w:tcBorders>
            <w:shd w:val="clear" w:color="auto" w:fill="auto"/>
            <w:noWrap/>
            <w:vAlign w:val="center"/>
            <w:hideMark/>
          </w:tcPr>
          <w:p w14:paraId="0D43FE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550.840,00</w:t>
            </w:r>
          </w:p>
        </w:tc>
        <w:tc>
          <w:tcPr>
            <w:tcW w:w="1560" w:type="dxa"/>
            <w:tcBorders>
              <w:top w:val="nil"/>
              <w:left w:val="nil"/>
              <w:bottom w:val="single" w:sz="4" w:space="0" w:color="auto"/>
              <w:right w:val="single" w:sz="4" w:space="0" w:color="auto"/>
            </w:tcBorders>
            <w:shd w:val="clear" w:color="auto" w:fill="auto"/>
            <w:noWrap/>
            <w:vAlign w:val="center"/>
            <w:hideMark/>
          </w:tcPr>
          <w:p w14:paraId="0476633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140.805,00</w:t>
            </w:r>
          </w:p>
        </w:tc>
        <w:tc>
          <w:tcPr>
            <w:tcW w:w="940" w:type="dxa"/>
            <w:tcBorders>
              <w:top w:val="nil"/>
              <w:left w:val="nil"/>
              <w:bottom w:val="single" w:sz="4" w:space="0" w:color="auto"/>
              <w:right w:val="single" w:sz="8" w:space="0" w:color="auto"/>
            </w:tcBorders>
            <w:shd w:val="clear" w:color="000000" w:fill="FFFFFF"/>
            <w:noWrap/>
            <w:vAlign w:val="center"/>
            <w:hideMark/>
          </w:tcPr>
          <w:p w14:paraId="4CC7E4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25,56</w:t>
            </w:r>
          </w:p>
        </w:tc>
      </w:tr>
      <w:tr w:rsidR="00B4099B" w14:paraId="7D3CF479"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46D329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SREDNJE ŠKOLE I UČENIČKI DOMOVI</w:t>
            </w:r>
          </w:p>
        </w:tc>
        <w:tc>
          <w:tcPr>
            <w:tcW w:w="1580" w:type="dxa"/>
            <w:tcBorders>
              <w:top w:val="nil"/>
              <w:left w:val="nil"/>
              <w:bottom w:val="single" w:sz="4" w:space="0" w:color="auto"/>
              <w:right w:val="single" w:sz="4" w:space="0" w:color="auto"/>
            </w:tcBorders>
            <w:shd w:val="clear" w:color="auto" w:fill="auto"/>
            <w:noWrap/>
            <w:vAlign w:val="center"/>
            <w:hideMark/>
          </w:tcPr>
          <w:p w14:paraId="3C3A9F4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168.877.296,00</w:t>
            </w:r>
          </w:p>
        </w:tc>
        <w:tc>
          <w:tcPr>
            <w:tcW w:w="1560" w:type="dxa"/>
            <w:tcBorders>
              <w:top w:val="nil"/>
              <w:left w:val="nil"/>
              <w:bottom w:val="single" w:sz="4" w:space="0" w:color="auto"/>
              <w:right w:val="single" w:sz="4" w:space="0" w:color="auto"/>
            </w:tcBorders>
            <w:shd w:val="clear" w:color="auto" w:fill="auto"/>
            <w:noWrap/>
            <w:vAlign w:val="center"/>
            <w:hideMark/>
          </w:tcPr>
          <w:p w14:paraId="2FFE1BA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146.474.151,35</w:t>
            </w:r>
          </w:p>
        </w:tc>
        <w:tc>
          <w:tcPr>
            <w:tcW w:w="940" w:type="dxa"/>
            <w:tcBorders>
              <w:top w:val="nil"/>
              <w:left w:val="nil"/>
              <w:bottom w:val="single" w:sz="4" w:space="0" w:color="auto"/>
              <w:right w:val="single" w:sz="8" w:space="0" w:color="auto"/>
            </w:tcBorders>
            <w:shd w:val="clear" w:color="000000" w:fill="FFFFFF"/>
            <w:noWrap/>
            <w:vAlign w:val="center"/>
            <w:hideMark/>
          </w:tcPr>
          <w:p w14:paraId="42777E8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86,73</w:t>
            </w:r>
          </w:p>
        </w:tc>
      </w:tr>
      <w:tr w:rsidR="00B4099B" w14:paraId="42F5F6F2"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67BCF74" w14:textId="77777777" w:rsidR="00B4099B" w:rsidRDefault="00B4099B">
            <w:pPr>
              <w:rPr>
                <w:rFonts w:ascii="Calibri" w:hAnsi="Calibri" w:cs="Calibri"/>
                <w:color w:val="000000"/>
                <w:sz w:val="20"/>
                <w:szCs w:val="20"/>
              </w:rPr>
            </w:pPr>
            <w:r>
              <w:rPr>
                <w:rFonts w:ascii="Calibri" w:hAnsi="Calibri" w:cs="Calibri"/>
                <w:color w:val="000000"/>
                <w:sz w:val="20"/>
                <w:szCs w:val="20"/>
              </w:rPr>
              <w:t>Osiguravanje uvjeta rada za redovno poslovanje srednjih škola i učeničkih domova</w:t>
            </w:r>
          </w:p>
        </w:tc>
        <w:tc>
          <w:tcPr>
            <w:tcW w:w="1580" w:type="dxa"/>
            <w:tcBorders>
              <w:top w:val="nil"/>
              <w:left w:val="nil"/>
              <w:bottom w:val="single" w:sz="4" w:space="0" w:color="auto"/>
              <w:right w:val="single" w:sz="4" w:space="0" w:color="auto"/>
            </w:tcBorders>
            <w:shd w:val="clear" w:color="auto" w:fill="auto"/>
            <w:noWrap/>
            <w:vAlign w:val="center"/>
            <w:hideMark/>
          </w:tcPr>
          <w:p w14:paraId="76D254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113.860.715,00</w:t>
            </w:r>
          </w:p>
        </w:tc>
        <w:tc>
          <w:tcPr>
            <w:tcW w:w="1560" w:type="dxa"/>
            <w:tcBorders>
              <w:top w:val="nil"/>
              <w:left w:val="nil"/>
              <w:bottom w:val="single" w:sz="4" w:space="0" w:color="auto"/>
              <w:right w:val="single" w:sz="4" w:space="0" w:color="auto"/>
            </w:tcBorders>
            <w:shd w:val="clear" w:color="auto" w:fill="auto"/>
            <w:noWrap/>
            <w:vAlign w:val="center"/>
            <w:hideMark/>
          </w:tcPr>
          <w:p w14:paraId="7E0492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112.434.055,01</w:t>
            </w:r>
          </w:p>
        </w:tc>
        <w:tc>
          <w:tcPr>
            <w:tcW w:w="940" w:type="dxa"/>
            <w:tcBorders>
              <w:top w:val="nil"/>
              <w:left w:val="nil"/>
              <w:bottom w:val="single" w:sz="4" w:space="0" w:color="auto"/>
              <w:right w:val="single" w:sz="8" w:space="0" w:color="auto"/>
            </w:tcBorders>
            <w:shd w:val="clear" w:color="000000" w:fill="FFFFFF"/>
            <w:noWrap/>
            <w:vAlign w:val="center"/>
            <w:hideMark/>
          </w:tcPr>
          <w:p w14:paraId="1070659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98,75</w:t>
            </w:r>
          </w:p>
        </w:tc>
      </w:tr>
      <w:tr w:rsidR="00B4099B" w14:paraId="5D666C6B" w14:textId="77777777" w:rsidTr="005658F9">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10F7861"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u srednje škole i učeničke domove</w:t>
            </w:r>
          </w:p>
        </w:tc>
        <w:tc>
          <w:tcPr>
            <w:tcW w:w="1580" w:type="dxa"/>
            <w:tcBorders>
              <w:top w:val="nil"/>
              <w:left w:val="nil"/>
              <w:bottom w:val="single" w:sz="4" w:space="0" w:color="auto"/>
              <w:right w:val="single" w:sz="4" w:space="0" w:color="auto"/>
            </w:tcBorders>
            <w:shd w:val="clear" w:color="auto" w:fill="auto"/>
            <w:noWrap/>
            <w:vAlign w:val="center"/>
            <w:hideMark/>
          </w:tcPr>
          <w:p w14:paraId="798A12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w:t>
            </w:r>
          </w:p>
        </w:tc>
        <w:tc>
          <w:tcPr>
            <w:tcW w:w="1560" w:type="dxa"/>
            <w:tcBorders>
              <w:top w:val="nil"/>
              <w:left w:val="nil"/>
              <w:bottom w:val="single" w:sz="4" w:space="0" w:color="auto"/>
              <w:right w:val="single" w:sz="4" w:space="0" w:color="auto"/>
            </w:tcBorders>
            <w:shd w:val="clear" w:color="auto" w:fill="auto"/>
            <w:noWrap/>
            <w:vAlign w:val="center"/>
            <w:hideMark/>
          </w:tcPr>
          <w:p w14:paraId="40F8976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2.750,00</w:t>
            </w:r>
          </w:p>
        </w:tc>
        <w:tc>
          <w:tcPr>
            <w:tcW w:w="940" w:type="dxa"/>
            <w:tcBorders>
              <w:top w:val="nil"/>
              <w:left w:val="nil"/>
              <w:bottom w:val="single" w:sz="4" w:space="0" w:color="auto"/>
              <w:right w:val="single" w:sz="8" w:space="0" w:color="auto"/>
            </w:tcBorders>
            <w:shd w:val="clear" w:color="000000" w:fill="FFFFFF"/>
            <w:noWrap/>
            <w:vAlign w:val="center"/>
            <w:hideMark/>
          </w:tcPr>
          <w:p w14:paraId="1BD5353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27,50</w:t>
            </w:r>
          </w:p>
        </w:tc>
      </w:tr>
      <w:tr w:rsidR="00B4099B" w14:paraId="27B4D59A" w14:textId="77777777" w:rsidTr="005658F9">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A39FC"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školskih projekata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96F4E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7.451.963,00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E2B97F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7.266.421,52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9720EF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97,51</w:t>
            </w:r>
          </w:p>
        </w:tc>
      </w:tr>
      <w:tr w:rsidR="00B4099B" w14:paraId="08D4F7F7"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F732D84" w14:textId="77777777" w:rsidR="00B4099B" w:rsidRDefault="00B4099B">
            <w:pPr>
              <w:rPr>
                <w:rFonts w:ascii="Calibri" w:hAnsi="Calibri" w:cs="Calibri"/>
                <w:color w:val="000000"/>
                <w:sz w:val="20"/>
                <w:szCs w:val="20"/>
              </w:rPr>
            </w:pPr>
            <w:r>
              <w:rPr>
                <w:rFonts w:ascii="Calibri" w:hAnsi="Calibri" w:cs="Calibri"/>
                <w:color w:val="000000"/>
                <w:sz w:val="20"/>
                <w:szCs w:val="20"/>
              </w:rPr>
              <w:t>Programi školskog kurikuluma srednjih škola i učeničkih domova</w:t>
            </w:r>
          </w:p>
        </w:tc>
        <w:tc>
          <w:tcPr>
            <w:tcW w:w="1580" w:type="dxa"/>
            <w:tcBorders>
              <w:top w:val="nil"/>
              <w:left w:val="nil"/>
              <w:bottom w:val="single" w:sz="4" w:space="0" w:color="auto"/>
              <w:right w:val="single" w:sz="4" w:space="0" w:color="auto"/>
            </w:tcBorders>
            <w:shd w:val="clear" w:color="auto" w:fill="auto"/>
            <w:noWrap/>
            <w:vAlign w:val="center"/>
            <w:hideMark/>
          </w:tcPr>
          <w:p w14:paraId="60A6001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427.401,00</w:t>
            </w:r>
          </w:p>
        </w:tc>
        <w:tc>
          <w:tcPr>
            <w:tcW w:w="1560" w:type="dxa"/>
            <w:tcBorders>
              <w:top w:val="nil"/>
              <w:left w:val="nil"/>
              <w:bottom w:val="single" w:sz="4" w:space="0" w:color="auto"/>
              <w:right w:val="single" w:sz="4" w:space="0" w:color="auto"/>
            </w:tcBorders>
            <w:shd w:val="clear" w:color="auto" w:fill="auto"/>
            <w:noWrap/>
            <w:vAlign w:val="center"/>
            <w:hideMark/>
          </w:tcPr>
          <w:p w14:paraId="5B5F26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400.003,11</w:t>
            </w:r>
          </w:p>
        </w:tc>
        <w:tc>
          <w:tcPr>
            <w:tcW w:w="940" w:type="dxa"/>
            <w:tcBorders>
              <w:top w:val="nil"/>
              <w:left w:val="nil"/>
              <w:bottom w:val="single" w:sz="4" w:space="0" w:color="auto"/>
              <w:right w:val="single" w:sz="8" w:space="0" w:color="auto"/>
            </w:tcBorders>
            <w:shd w:val="clear" w:color="000000" w:fill="FFFFFF"/>
            <w:noWrap/>
            <w:vAlign w:val="center"/>
            <w:hideMark/>
          </w:tcPr>
          <w:p w14:paraId="6C4AB3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93,59</w:t>
            </w:r>
          </w:p>
        </w:tc>
      </w:tr>
      <w:tr w:rsidR="00B4099B" w14:paraId="2C8D2CE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D3976B3" w14:textId="77777777" w:rsidR="00B4099B" w:rsidRDefault="00B4099B">
            <w:pPr>
              <w:rPr>
                <w:rFonts w:ascii="Calibri" w:hAnsi="Calibri" w:cs="Calibri"/>
                <w:color w:val="000000"/>
                <w:sz w:val="20"/>
                <w:szCs w:val="20"/>
              </w:rPr>
            </w:pPr>
            <w:r>
              <w:rPr>
                <w:rFonts w:ascii="Calibri" w:hAnsi="Calibri" w:cs="Calibri"/>
                <w:color w:val="000000"/>
                <w:sz w:val="20"/>
                <w:szCs w:val="20"/>
              </w:rPr>
              <w:t>Ostale aktivnosti svih srednjih škola i učeničkih domova</w:t>
            </w:r>
          </w:p>
        </w:tc>
        <w:tc>
          <w:tcPr>
            <w:tcW w:w="1580" w:type="dxa"/>
            <w:tcBorders>
              <w:top w:val="nil"/>
              <w:left w:val="nil"/>
              <w:bottom w:val="single" w:sz="4" w:space="0" w:color="auto"/>
              <w:right w:val="single" w:sz="4" w:space="0" w:color="auto"/>
            </w:tcBorders>
            <w:shd w:val="clear" w:color="auto" w:fill="auto"/>
            <w:noWrap/>
            <w:vAlign w:val="center"/>
            <w:hideMark/>
          </w:tcPr>
          <w:p w14:paraId="508BA52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3.602.680,00</w:t>
            </w:r>
          </w:p>
        </w:tc>
        <w:tc>
          <w:tcPr>
            <w:tcW w:w="1560" w:type="dxa"/>
            <w:tcBorders>
              <w:top w:val="nil"/>
              <w:left w:val="nil"/>
              <w:bottom w:val="single" w:sz="4" w:space="0" w:color="auto"/>
              <w:right w:val="single" w:sz="4" w:space="0" w:color="auto"/>
            </w:tcBorders>
            <w:shd w:val="clear" w:color="auto" w:fill="auto"/>
            <w:noWrap/>
            <w:vAlign w:val="center"/>
            <w:hideMark/>
          </w:tcPr>
          <w:p w14:paraId="184C2B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3.114.562,55</w:t>
            </w:r>
          </w:p>
        </w:tc>
        <w:tc>
          <w:tcPr>
            <w:tcW w:w="940" w:type="dxa"/>
            <w:tcBorders>
              <w:top w:val="nil"/>
              <w:left w:val="nil"/>
              <w:bottom w:val="single" w:sz="4" w:space="0" w:color="auto"/>
              <w:right w:val="single" w:sz="8" w:space="0" w:color="auto"/>
            </w:tcBorders>
            <w:shd w:val="clear" w:color="000000" w:fill="FFFFFF"/>
            <w:noWrap/>
            <w:vAlign w:val="center"/>
            <w:hideMark/>
          </w:tcPr>
          <w:p w14:paraId="3D1D6A8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86,45</w:t>
            </w:r>
          </w:p>
        </w:tc>
      </w:tr>
      <w:tr w:rsidR="00B4099B" w14:paraId="79AA96A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EFFEADD"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Dodatne djelatnosti srednjih škola i učeničkih domova </w:t>
            </w:r>
          </w:p>
        </w:tc>
        <w:tc>
          <w:tcPr>
            <w:tcW w:w="1580" w:type="dxa"/>
            <w:tcBorders>
              <w:top w:val="nil"/>
              <w:left w:val="nil"/>
              <w:bottom w:val="single" w:sz="4" w:space="0" w:color="auto"/>
              <w:right w:val="single" w:sz="4" w:space="0" w:color="auto"/>
            </w:tcBorders>
            <w:shd w:val="clear" w:color="auto" w:fill="auto"/>
            <w:noWrap/>
            <w:vAlign w:val="center"/>
            <w:hideMark/>
          </w:tcPr>
          <w:p w14:paraId="7AE1F76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6.635.396,00</w:t>
            </w:r>
          </w:p>
        </w:tc>
        <w:tc>
          <w:tcPr>
            <w:tcW w:w="1560" w:type="dxa"/>
            <w:tcBorders>
              <w:top w:val="nil"/>
              <w:left w:val="nil"/>
              <w:bottom w:val="single" w:sz="4" w:space="0" w:color="auto"/>
              <w:right w:val="single" w:sz="4" w:space="0" w:color="auto"/>
            </w:tcBorders>
            <w:shd w:val="clear" w:color="auto" w:fill="auto"/>
            <w:noWrap/>
            <w:vAlign w:val="center"/>
            <w:hideMark/>
          </w:tcPr>
          <w:p w14:paraId="49DDF3F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4.161.125,78</w:t>
            </w:r>
          </w:p>
        </w:tc>
        <w:tc>
          <w:tcPr>
            <w:tcW w:w="940" w:type="dxa"/>
            <w:tcBorders>
              <w:top w:val="nil"/>
              <w:left w:val="nil"/>
              <w:bottom w:val="single" w:sz="4" w:space="0" w:color="auto"/>
              <w:right w:val="single" w:sz="8" w:space="0" w:color="auto"/>
            </w:tcBorders>
            <w:shd w:val="clear" w:color="000000" w:fill="FFFFFF"/>
            <w:noWrap/>
            <w:vAlign w:val="center"/>
            <w:hideMark/>
          </w:tcPr>
          <w:p w14:paraId="62E4AC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62,71</w:t>
            </w:r>
          </w:p>
        </w:tc>
      </w:tr>
      <w:tr w:rsidR="00B4099B" w14:paraId="42B9926A" w14:textId="77777777" w:rsidTr="00B4099B">
        <w:trPr>
          <w:trHeight w:val="525"/>
        </w:trPr>
        <w:tc>
          <w:tcPr>
            <w:tcW w:w="4800" w:type="dxa"/>
            <w:tcBorders>
              <w:top w:val="nil"/>
              <w:left w:val="single" w:sz="8" w:space="0" w:color="auto"/>
              <w:bottom w:val="nil"/>
              <w:right w:val="single" w:sz="4" w:space="0" w:color="auto"/>
            </w:tcBorders>
            <w:shd w:val="clear" w:color="auto" w:fill="auto"/>
            <w:vAlign w:val="center"/>
            <w:hideMark/>
          </w:tcPr>
          <w:p w14:paraId="2062ED53" w14:textId="77777777" w:rsidR="00B4099B" w:rsidRDefault="00B4099B">
            <w:pPr>
              <w:rPr>
                <w:rFonts w:ascii="Calibri" w:hAnsi="Calibri" w:cs="Calibri"/>
                <w:color w:val="000000"/>
                <w:sz w:val="20"/>
                <w:szCs w:val="20"/>
              </w:rPr>
            </w:pPr>
            <w:r>
              <w:rPr>
                <w:rFonts w:ascii="Calibri" w:hAnsi="Calibri" w:cs="Calibri"/>
                <w:color w:val="000000"/>
                <w:sz w:val="20"/>
                <w:szCs w:val="20"/>
              </w:rPr>
              <w:t>Regionalni centar kompetentnosti u sektoru turizma i ugostiteljstvo</w:t>
            </w:r>
          </w:p>
        </w:tc>
        <w:tc>
          <w:tcPr>
            <w:tcW w:w="1580" w:type="dxa"/>
            <w:tcBorders>
              <w:top w:val="nil"/>
              <w:left w:val="nil"/>
              <w:bottom w:val="nil"/>
              <w:right w:val="single" w:sz="4" w:space="0" w:color="auto"/>
            </w:tcBorders>
            <w:shd w:val="clear" w:color="auto" w:fill="auto"/>
            <w:noWrap/>
            <w:vAlign w:val="center"/>
            <w:hideMark/>
          </w:tcPr>
          <w:p w14:paraId="0E373C7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36.889.141,00</w:t>
            </w:r>
          </w:p>
        </w:tc>
        <w:tc>
          <w:tcPr>
            <w:tcW w:w="1560" w:type="dxa"/>
            <w:tcBorders>
              <w:top w:val="nil"/>
              <w:left w:val="nil"/>
              <w:bottom w:val="nil"/>
              <w:right w:val="single" w:sz="4" w:space="0" w:color="auto"/>
            </w:tcBorders>
            <w:shd w:val="clear" w:color="auto" w:fill="auto"/>
            <w:noWrap/>
            <w:vAlign w:val="center"/>
            <w:hideMark/>
          </w:tcPr>
          <w:p w14:paraId="7817FE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19.095.233,38</w:t>
            </w:r>
          </w:p>
        </w:tc>
        <w:tc>
          <w:tcPr>
            <w:tcW w:w="940" w:type="dxa"/>
            <w:tcBorders>
              <w:top w:val="nil"/>
              <w:left w:val="nil"/>
              <w:bottom w:val="single" w:sz="4" w:space="0" w:color="auto"/>
              <w:right w:val="single" w:sz="8" w:space="0" w:color="auto"/>
            </w:tcBorders>
            <w:shd w:val="clear" w:color="000000" w:fill="FFFFFF"/>
            <w:noWrap/>
            <w:vAlign w:val="center"/>
            <w:hideMark/>
          </w:tcPr>
          <w:p w14:paraId="4B8830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51,76</w:t>
            </w:r>
          </w:p>
        </w:tc>
      </w:tr>
      <w:tr w:rsidR="00B4099B" w14:paraId="249534FE"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6432C64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2. (ŽP+PK)</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AED362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387.407.201,00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494293D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360.134.463,93</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1A2F532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92,96</w:t>
            </w:r>
          </w:p>
        </w:tc>
      </w:tr>
    </w:tbl>
    <w:p w14:paraId="5494FF98" w14:textId="77777777" w:rsidR="00555363" w:rsidRDefault="00555363" w:rsidP="00B85885">
      <w:pPr>
        <w:jc w:val="both"/>
        <w:rPr>
          <w:rFonts w:asciiTheme="minorHAnsi" w:hAnsiTheme="minorHAnsi" w:cstheme="minorHAnsi"/>
          <w:color w:val="000000" w:themeColor="text1"/>
        </w:rPr>
      </w:pPr>
    </w:p>
    <w:p w14:paraId="6AE51811" w14:textId="77777777" w:rsidR="00555363" w:rsidRDefault="00555363" w:rsidP="00B85885">
      <w:pPr>
        <w:jc w:val="both"/>
        <w:rPr>
          <w:rFonts w:asciiTheme="minorHAnsi" w:hAnsiTheme="minorHAnsi" w:cstheme="minorHAnsi"/>
          <w:color w:val="000000" w:themeColor="text1"/>
        </w:rPr>
      </w:pPr>
    </w:p>
    <w:p w14:paraId="34413018" w14:textId="77777777" w:rsidR="00555363" w:rsidRDefault="00555363"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51E15B90"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3E905AEE"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3. UO ZA PODUZETNIŠTVO, TURIZAM I MORE</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2FD27B0"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04E872D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48B5FA6"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5A1CD846"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4D82919B"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2518CF89"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43DE87A5"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4B06ACB7"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2B76A68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FA1CF9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3.1. Poticanje razvoja poduzetništva</w:t>
            </w:r>
          </w:p>
        </w:tc>
        <w:tc>
          <w:tcPr>
            <w:tcW w:w="1580" w:type="dxa"/>
            <w:tcBorders>
              <w:top w:val="nil"/>
              <w:left w:val="nil"/>
              <w:bottom w:val="single" w:sz="4" w:space="0" w:color="auto"/>
              <w:right w:val="single" w:sz="4" w:space="0" w:color="auto"/>
            </w:tcBorders>
            <w:shd w:val="clear" w:color="000000" w:fill="E2EFDA"/>
            <w:noWrap/>
            <w:vAlign w:val="center"/>
            <w:hideMark/>
          </w:tcPr>
          <w:p w14:paraId="1DA4DB3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952.293,00</w:t>
            </w:r>
          </w:p>
        </w:tc>
        <w:tc>
          <w:tcPr>
            <w:tcW w:w="1560" w:type="dxa"/>
            <w:tcBorders>
              <w:top w:val="nil"/>
              <w:left w:val="nil"/>
              <w:bottom w:val="single" w:sz="4" w:space="0" w:color="auto"/>
              <w:right w:val="single" w:sz="4" w:space="0" w:color="auto"/>
            </w:tcBorders>
            <w:shd w:val="clear" w:color="000000" w:fill="E2EFDA"/>
            <w:noWrap/>
            <w:vAlign w:val="center"/>
            <w:hideMark/>
          </w:tcPr>
          <w:p w14:paraId="587AE29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184.835,03</w:t>
            </w:r>
          </w:p>
        </w:tc>
        <w:tc>
          <w:tcPr>
            <w:tcW w:w="940" w:type="dxa"/>
            <w:tcBorders>
              <w:top w:val="nil"/>
              <w:left w:val="nil"/>
              <w:bottom w:val="single" w:sz="4" w:space="0" w:color="auto"/>
              <w:right w:val="single" w:sz="8" w:space="0" w:color="auto"/>
            </w:tcBorders>
            <w:shd w:val="clear" w:color="000000" w:fill="E2EFDA"/>
            <w:noWrap/>
            <w:vAlign w:val="center"/>
            <w:hideMark/>
          </w:tcPr>
          <w:p w14:paraId="7D5470C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19,41</w:t>
            </w:r>
          </w:p>
        </w:tc>
      </w:tr>
      <w:tr w:rsidR="00B4099B" w14:paraId="056B02F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1DE8F97" w14:textId="77777777" w:rsidR="00B4099B" w:rsidRDefault="00B4099B">
            <w:pPr>
              <w:rPr>
                <w:rFonts w:ascii="Calibri" w:hAnsi="Calibri" w:cs="Calibri"/>
                <w:color w:val="000000"/>
                <w:sz w:val="20"/>
                <w:szCs w:val="20"/>
              </w:rPr>
            </w:pPr>
            <w:r>
              <w:rPr>
                <w:rFonts w:ascii="Calibri" w:hAnsi="Calibri" w:cs="Calibri"/>
                <w:color w:val="000000"/>
                <w:sz w:val="20"/>
                <w:szCs w:val="20"/>
              </w:rPr>
              <w:t>Projekt razvoja poduzetništva - kreditni programi</w:t>
            </w:r>
          </w:p>
        </w:tc>
        <w:tc>
          <w:tcPr>
            <w:tcW w:w="1580" w:type="dxa"/>
            <w:tcBorders>
              <w:top w:val="nil"/>
              <w:left w:val="nil"/>
              <w:bottom w:val="single" w:sz="4" w:space="0" w:color="auto"/>
              <w:right w:val="single" w:sz="4" w:space="0" w:color="auto"/>
            </w:tcBorders>
            <w:shd w:val="clear" w:color="auto" w:fill="auto"/>
            <w:noWrap/>
            <w:vAlign w:val="center"/>
            <w:hideMark/>
          </w:tcPr>
          <w:p w14:paraId="5237367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211.293,00</w:t>
            </w:r>
          </w:p>
        </w:tc>
        <w:tc>
          <w:tcPr>
            <w:tcW w:w="1560" w:type="dxa"/>
            <w:tcBorders>
              <w:top w:val="nil"/>
              <w:left w:val="nil"/>
              <w:bottom w:val="single" w:sz="4" w:space="0" w:color="auto"/>
              <w:right w:val="single" w:sz="4" w:space="0" w:color="auto"/>
            </w:tcBorders>
            <w:shd w:val="clear" w:color="auto" w:fill="auto"/>
            <w:noWrap/>
            <w:vAlign w:val="center"/>
            <w:hideMark/>
          </w:tcPr>
          <w:p w14:paraId="2B3196A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39.657,53</w:t>
            </w:r>
          </w:p>
        </w:tc>
        <w:tc>
          <w:tcPr>
            <w:tcW w:w="940" w:type="dxa"/>
            <w:tcBorders>
              <w:top w:val="nil"/>
              <w:left w:val="nil"/>
              <w:bottom w:val="single" w:sz="4" w:space="0" w:color="auto"/>
              <w:right w:val="single" w:sz="8" w:space="0" w:color="auto"/>
            </w:tcBorders>
            <w:shd w:val="clear" w:color="auto" w:fill="auto"/>
            <w:noWrap/>
            <w:vAlign w:val="center"/>
            <w:hideMark/>
          </w:tcPr>
          <w:p w14:paraId="286D5538" w14:textId="70EC51A8" w:rsidR="00B4099B" w:rsidRDefault="00B4099B">
            <w:pPr>
              <w:jc w:val="right"/>
              <w:rPr>
                <w:rFonts w:ascii="Calibri" w:hAnsi="Calibri" w:cs="Calibri"/>
                <w:color w:val="000000"/>
                <w:sz w:val="20"/>
                <w:szCs w:val="20"/>
              </w:rPr>
            </w:pPr>
            <w:r>
              <w:rPr>
                <w:rFonts w:ascii="Calibri" w:hAnsi="Calibri" w:cs="Calibri"/>
                <w:color w:val="000000"/>
                <w:sz w:val="20"/>
                <w:szCs w:val="20"/>
              </w:rPr>
              <w:t>18,7</w:t>
            </w:r>
            <w:r w:rsidR="00C824FB">
              <w:rPr>
                <w:rFonts w:ascii="Calibri" w:hAnsi="Calibri" w:cs="Calibri"/>
                <w:color w:val="000000"/>
                <w:sz w:val="20"/>
                <w:szCs w:val="20"/>
              </w:rPr>
              <w:t>7</w:t>
            </w:r>
          </w:p>
        </w:tc>
      </w:tr>
      <w:tr w:rsidR="00B4099B" w14:paraId="0ECAAFAA"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55C7080" w14:textId="77777777" w:rsidR="00B4099B" w:rsidRDefault="00B4099B">
            <w:pPr>
              <w:rPr>
                <w:rFonts w:ascii="Calibri" w:hAnsi="Calibri" w:cs="Calibri"/>
                <w:color w:val="000000"/>
                <w:sz w:val="20"/>
                <w:szCs w:val="20"/>
              </w:rPr>
            </w:pPr>
            <w:r>
              <w:rPr>
                <w:rFonts w:ascii="Calibri" w:hAnsi="Calibri" w:cs="Calibri"/>
                <w:color w:val="000000"/>
                <w:sz w:val="20"/>
                <w:szCs w:val="20"/>
              </w:rPr>
              <w:t>Institucionalna podrška - Gospodarsko socijalno vijeće DNŽ i ZCM</w:t>
            </w:r>
          </w:p>
        </w:tc>
        <w:tc>
          <w:tcPr>
            <w:tcW w:w="1580" w:type="dxa"/>
            <w:tcBorders>
              <w:top w:val="nil"/>
              <w:left w:val="nil"/>
              <w:bottom w:val="single" w:sz="4" w:space="0" w:color="auto"/>
              <w:right w:val="single" w:sz="4" w:space="0" w:color="auto"/>
            </w:tcBorders>
            <w:shd w:val="clear" w:color="auto" w:fill="auto"/>
            <w:noWrap/>
            <w:vAlign w:val="center"/>
            <w:hideMark/>
          </w:tcPr>
          <w:p w14:paraId="7654CAF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w:t>
            </w:r>
          </w:p>
        </w:tc>
        <w:tc>
          <w:tcPr>
            <w:tcW w:w="1560" w:type="dxa"/>
            <w:tcBorders>
              <w:top w:val="nil"/>
              <w:left w:val="nil"/>
              <w:bottom w:val="single" w:sz="4" w:space="0" w:color="auto"/>
              <w:right w:val="single" w:sz="4" w:space="0" w:color="auto"/>
            </w:tcBorders>
            <w:shd w:val="clear" w:color="auto" w:fill="auto"/>
            <w:noWrap/>
            <w:vAlign w:val="center"/>
            <w:hideMark/>
          </w:tcPr>
          <w:p w14:paraId="2DFC73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48D783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r>
      <w:tr w:rsidR="00B4099B" w14:paraId="218E3ED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0C1B380" w14:textId="77777777" w:rsidR="00B4099B" w:rsidRDefault="00B4099B">
            <w:pPr>
              <w:rPr>
                <w:rFonts w:ascii="Calibri" w:hAnsi="Calibri" w:cs="Calibri"/>
                <w:color w:val="000000"/>
                <w:sz w:val="20"/>
                <w:szCs w:val="20"/>
              </w:rPr>
            </w:pPr>
            <w:r>
              <w:rPr>
                <w:rFonts w:ascii="Calibri" w:hAnsi="Calibri" w:cs="Calibri"/>
                <w:color w:val="000000"/>
                <w:sz w:val="20"/>
                <w:szCs w:val="20"/>
              </w:rPr>
              <w:t>Razvoj investicijskog okruženja</w:t>
            </w:r>
          </w:p>
        </w:tc>
        <w:tc>
          <w:tcPr>
            <w:tcW w:w="1580" w:type="dxa"/>
            <w:tcBorders>
              <w:top w:val="nil"/>
              <w:left w:val="nil"/>
              <w:bottom w:val="single" w:sz="4" w:space="0" w:color="auto"/>
              <w:right w:val="single" w:sz="4" w:space="0" w:color="auto"/>
            </w:tcBorders>
            <w:shd w:val="clear" w:color="auto" w:fill="auto"/>
            <w:noWrap/>
            <w:vAlign w:val="center"/>
            <w:hideMark/>
          </w:tcPr>
          <w:p w14:paraId="720FE5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560" w:type="dxa"/>
            <w:tcBorders>
              <w:top w:val="nil"/>
              <w:left w:val="nil"/>
              <w:bottom w:val="single" w:sz="4" w:space="0" w:color="auto"/>
              <w:right w:val="single" w:sz="4" w:space="0" w:color="auto"/>
            </w:tcBorders>
            <w:shd w:val="clear" w:color="auto" w:fill="auto"/>
            <w:noWrap/>
            <w:vAlign w:val="center"/>
            <w:hideMark/>
          </w:tcPr>
          <w:p w14:paraId="66E2769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18EB9A6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r>
      <w:tr w:rsidR="00B4099B" w14:paraId="5D8FC97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90CF858" w14:textId="77777777" w:rsidR="00B4099B" w:rsidRDefault="00B4099B">
            <w:pPr>
              <w:rPr>
                <w:rFonts w:ascii="Calibri" w:hAnsi="Calibri" w:cs="Calibri"/>
                <w:color w:val="000000"/>
                <w:sz w:val="20"/>
                <w:szCs w:val="20"/>
              </w:rPr>
            </w:pPr>
            <w:r>
              <w:rPr>
                <w:rFonts w:ascii="Calibri" w:hAnsi="Calibri" w:cs="Calibri"/>
                <w:color w:val="000000"/>
                <w:sz w:val="20"/>
                <w:szCs w:val="20"/>
              </w:rPr>
              <w:t>Aktivnost promidžbe poduzetništva</w:t>
            </w:r>
          </w:p>
        </w:tc>
        <w:tc>
          <w:tcPr>
            <w:tcW w:w="1580" w:type="dxa"/>
            <w:tcBorders>
              <w:top w:val="nil"/>
              <w:left w:val="nil"/>
              <w:bottom w:val="single" w:sz="4" w:space="0" w:color="auto"/>
              <w:right w:val="single" w:sz="4" w:space="0" w:color="auto"/>
            </w:tcBorders>
            <w:shd w:val="clear" w:color="auto" w:fill="auto"/>
            <w:noWrap/>
            <w:vAlign w:val="center"/>
            <w:hideMark/>
          </w:tcPr>
          <w:p w14:paraId="31A0440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247.000,00</w:t>
            </w:r>
          </w:p>
        </w:tc>
        <w:tc>
          <w:tcPr>
            <w:tcW w:w="1560" w:type="dxa"/>
            <w:tcBorders>
              <w:top w:val="nil"/>
              <w:left w:val="nil"/>
              <w:bottom w:val="single" w:sz="4" w:space="0" w:color="auto"/>
              <w:right w:val="single" w:sz="4" w:space="0" w:color="auto"/>
            </w:tcBorders>
            <w:shd w:val="clear" w:color="auto" w:fill="auto"/>
            <w:noWrap/>
            <w:vAlign w:val="center"/>
            <w:hideMark/>
          </w:tcPr>
          <w:p w14:paraId="6C5F78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126.427,50</w:t>
            </w:r>
          </w:p>
        </w:tc>
        <w:tc>
          <w:tcPr>
            <w:tcW w:w="940" w:type="dxa"/>
            <w:tcBorders>
              <w:top w:val="nil"/>
              <w:left w:val="nil"/>
              <w:bottom w:val="single" w:sz="4" w:space="0" w:color="auto"/>
              <w:right w:val="single" w:sz="8" w:space="0" w:color="auto"/>
            </w:tcBorders>
            <w:shd w:val="clear" w:color="auto" w:fill="auto"/>
            <w:noWrap/>
            <w:vAlign w:val="center"/>
            <w:hideMark/>
          </w:tcPr>
          <w:p w14:paraId="25A8F3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51,19</w:t>
            </w:r>
          </w:p>
        </w:tc>
      </w:tr>
      <w:tr w:rsidR="00B4099B" w14:paraId="0F26D8E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0306910" w14:textId="77777777" w:rsidR="00B4099B" w:rsidRDefault="00B4099B">
            <w:pPr>
              <w:rPr>
                <w:rFonts w:ascii="Calibri" w:hAnsi="Calibri" w:cs="Calibri"/>
                <w:color w:val="000000"/>
                <w:sz w:val="20"/>
                <w:szCs w:val="20"/>
              </w:rPr>
            </w:pPr>
            <w:r>
              <w:rPr>
                <w:rFonts w:ascii="Calibri" w:hAnsi="Calibri" w:cs="Calibri"/>
                <w:color w:val="000000"/>
                <w:sz w:val="20"/>
                <w:szCs w:val="20"/>
              </w:rPr>
              <w:t>Poduzetnički inkubator DNŽ</w:t>
            </w:r>
          </w:p>
        </w:tc>
        <w:tc>
          <w:tcPr>
            <w:tcW w:w="1580" w:type="dxa"/>
            <w:tcBorders>
              <w:top w:val="nil"/>
              <w:left w:val="nil"/>
              <w:bottom w:val="single" w:sz="4" w:space="0" w:color="auto"/>
              <w:right w:val="single" w:sz="4" w:space="0" w:color="auto"/>
            </w:tcBorders>
            <w:shd w:val="clear" w:color="auto" w:fill="auto"/>
            <w:noWrap/>
            <w:vAlign w:val="center"/>
            <w:hideMark/>
          </w:tcPr>
          <w:p w14:paraId="0C3B89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440.000,00</w:t>
            </w:r>
          </w:p>
        </w:tc>
        <w:tc>
          <w:tcPr>
            <w:tcW w:w="1560" w:type="dxa"/>
            <w:tcBorders>
              <w:top w:val="nil"/>
              <w:left w:val="nil"/>
              <w:bottom w:val="single" w:sz="4" w:space="0" w:color="auto"/>
              <w:right w:val="single" w:sz="4" w:space="0" w:color="auto"/>
            </w:tcBorders>
            <w:shd w:val="clear" w:color="auto" w:fill="auto"/>
            <w:noWrap/>
            <w:vAlign w:val="center"/>
            <w:hideMark/>
          </w:tcPr>
          <w:p w14:paraId="631D2C8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18.750,00</w:t>
            </w:r>
          </w:p>
        </w:tc>
        <w:tc>
          <w:tcPr>
            <w:tcW w:w="940" w:type="dxa"/>
            <w:tcBorders>
              <w:top w:val="nil"/>
              <w:left w:val="nil"/>
              <w:bottom w:val="single" w:sz="4" w:space="0" w:color="auto"/>
              <w:right w:val="single" w:sz="8" w:space="0" w:color="auto"/>
            </w:tcBorders>
            <w:shd w:val="clear" w:color="auto" w:fill="auto"/>
            <w:noWrap/>
            <w:vAlign w:val="center"/>
            <w:hideMark/>
          </w:tcPr>
          <w:p w14:paraId="714214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4,26</w:t>
            </w:r>
          </w:p>
        </w:tc>
      </w:tr>
      <w:tr w:rsidR="00B4099B" w14:paraId="4854EDDF"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605C949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3.2. Aktivnost Centra za poduzetništvo</w:t>
            </w:r>
          </w:p>
        </w:tc>
        <w:tc>
          <w:tcPr>
            <w:tcW w:w="1580" w:type="dxa"/>
            <w:tcBorders>
              <w:top w:val="nil"/>
              <w:left w:val="nil"/>
              <w:bottom w:val="single" w:sz="4" w:space="0" w:color="auto"/>
              <w:right w:val="single" w:sz="4" w:space="0" w:color="auto"/>
            </w:tcBorders>
            <w:shd w:val="clear" w:color="000000" w:fill="E2EFDA"/>
            <w:noWrap/>
            <w:vAlign w:val="center"/>
            <w:hideMark/>
          </w:tcPr>
          <w:p w14:paraId="5ABD9AA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1.069.000,00</w:t>
            </w:r>
          </w:p>
        </w:tc>
        <w:tc>
          <w:tcPr>
            <w:tcW w:w="1560" w:type="dxa"/>
            <w:tcBorders>
              <w:top w:val="nil"/>
              <w:left w:val="nil"/>
              <w:bottom w:val="single" w:sz="4" w:space="0" w:color="auto"/>
              <w:right w:val="single" w:sz="4" w:space="0" w:color="auto"/>
            </w:tcBorders>
            <w:shd w:val="clear" w:color="000000" w:fill="E2EFDA"/>
            <w:noWrap/>
            <w:vAlign w:val="center"/>
            <w:hideMark/>
          </w:tcPr>
          <w:p w14:paraId="36E205A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1.018.127,56</w:t>
            </w:r>
          </w:p>
        </w:tc>
        <w:tc>
          <w:tcPr>
            <w:tcW w:w="940" w:type="dxa"/>
            <w:tcBorders>
              <w:top w:val="nil"/>
              <w:left w:val="nil"/>
              <w:bottom w:val="single" w:sz="4" w:space="0" w:color="auto"/>
              <w:right w:val="single" w:sz="8" w:space="0" w:color="auto"/>
            </w:tcBorders>
            <w:shd w:val="clear" w:color="000000" w:fill="E2EFDA"/>
            <w:noWrap/>
            <w:vAlign w:val="center"/>
            <w:hideMark/>
          </w:tcPr>
          <w:p w14:paraId="17FFB87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95,24</w:t>
            </w:r>
          </w:p>
        </w:tc>
      </w:tr>
      <w:tr w:rsidR="00B4099B" w14:paraId="395F3632"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D365DC6" w14:textId="77777777" w:rsidR="00B4099B" w:rsidRDefault="00B4099B">
            <w:pPr>
              <w:rPr>
                <w:rFonts w:ascii="Calibri" w:hAnsi="Calibri" w:cs="Calibri"/>
                <w:color w:val="000000"/>
                <w:sz w:val="20"/>
                <w:szCs w:val="20"/>
              </w:rPr>
            </w:pPr>
            <w:r>
              <w:rPr>
                <w:rFonts w:ascii="Calibri" w:hAnsi="Calibri" w:cs="Calibri"/>
                <w:color w:val="000000"/>
                <w:sz w:val="20"/>
                <w:szCs w:val="20"/>
              </w:rPr>
              <w:t>Aktivnost Centra za poduzetništvo i troškovi poslovanja inkubatora</w:t>
            </w:r>
          </w:p>
        </w:tc>
        <w:tc>
          <w:tcPr>
            <w:tcW w:w="1580" w:type="dxa"/>
            <w:tcBorders>
              <w:top w:val="nil"/>
              <w:left w:val="nil"/>
              <w:bottom w:val="single" w:sz="4" w:space="0" w:color="auto"/>
              <w:right w:val="single" w:sz="4" w:space="0" w:color="auto"/>
            </w:tcBorders>
            <w:shd w:val="clear" w:color="auto" w:fill="auto"/>
            <w:noWrap/>
            <w:vAlign w:val="center"/>
            <w:hideMark/>
          </w:tcPr>
          <w:p w14:paraId="29B866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1.019.000,00</w:t>
            </w:r>
          </w:p>
        </w:tc>
        <w:tc>
          <w:tcPr>
            <w:tcW w:w="1560" w:type="dxa"/>
            <w:tcBorders>
              <w:top w:val="nil"/>
              <w:left w:val="nil"/>
              <w:bottom w:val="single" w:sz="4" w:space="0" w:color="auto"/>
              <w:right w:val="single" w:sz="4" w:space="0" w:color="auto"/>
            </w:tcBorders>
            <w:shd w:val="clear" w:color="auto" w:fill="auto"/>
            <w:noWrap/>
            <w:vAlign w:val="center"/>
            <w:hideMark/>
          </w:tcPr>
          <w:p w14:paraId="222DC53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1.018.127,56</w:t>
            </w:r>
          </w:p>
        </w:tc>
        <w:tc>
          <w:tcPr>
            <w:tcW w:w="940" w:type="dxa"/>
            <w:tcBorders>
              <w:top w:val="nil"/>
              <w:left w:val="nil"/>
              <w:bottom w:val="single" w:sz="4" w:space="0" w:color="auto"/>
              <w:right w:val="single" w:sz="8" w:space="0" w:color="auto"/>
            </w:tcBorders>
            <w:shd w:val="clear" w:color="auto" w:fill="auto"/>
            <w:noWrap/>
            <w:vAlign w:val="center"/>
            <w:hideMark/>
          </w:tcPr>
          <w:p w14:paraId="50F3F0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99,91</w:t>
            </w:r>
          </w:p>
        </w:tc>
      </w:tr>
      <w:tr w:rsidR="00B4099B" w14:paraId="3675789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4AEFD20"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Aktivnost Županijskog ureda u Bruxellesu </w:t>
            </w:r>
          </w:p>
        </w:tc>
        <w:tc>
          <w:tcPr>
            <w:tcW w:w="1580" w:type="dxa"/>
            <w:tcBorders>
              <w:top w:val="nil"/>
              <w:left w:val="nil"/>
              <w:bottom w:val="single" w:sz="4" w:space="0" w:color="auto"/>
              <w:right w:val="single" w:sz="4" w:space="0" w:color="auto"/>
            </w:tcBorders>
            <w:shd w:val="clear" w:color="auto" w:fill="auto"/>
            <w:noWrap/>
            <w:vAlign w:val="center"/>
            <w:hideMark/>
          </w:tcPr>
          <w:p w14:paraId="183169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560" w:type="dxa"/>
            <w:tcBorders>
              <w:top w:val="nil"/>
              <w:left w:val="nil"/>
              <w:bottom w:val="single" w:sz="4" w:space="0" w:color="auto"/>
              <w:right w:val="single" w:sz="4" w:space="0" w:color="auto"/>
            </w:tcBorders>
            <w:shd w:val="clear" w:color="auto" w:fill="auto"/>
            <w:noWrap/>
            <w:vAlign w:val="center"/>
            <w:hideMark/>
          </w:tcPr>
          <w:p w14:paraId="3AB2BC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75ED94E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513A9B11"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39F4431"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3.3. Razvoj turizma</w:t>
            </w:r>
          </w:p>
        </w:tc>
        <w:tc>
          <w:tcPr>
            <w:tcW w:w="1580" w:type="dxa"/>
            <w:tcBorders>
              <w:top w:val="nil"/>
              <w:left w:val="nil"/>
              <w:bottom w:val="single" w:sz="4" w:space="0" w:color="auto"/>
              <w:right w:val="single" w:sz="4" w:space="0" w:color="auto"/>
            </w:tcBorders>
            <w:shd w:val="clear" w:color="000000" w:fill="E2EFDA"/>
            <w:noWrap/>
            <w:vAlign w:val="center"/>
            <w:hideMark/>
          </w:tcPr>
          <w:p w14:paraId="2007ECC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763.645,00</w:t>
            </w:r>
          </w:p>
        </w:tc>
        <w:tc>
          <w:tcPr>
            <w:tcW w:w="1560" w:type="dxa"/>
            <w:tcBorders>
              <w:top w:val="nil"/>
              <w:left w:val="nil"/>
              <w:bottom w:val="single" w:sz="4" w:space="0" w:color="auto"/>
              <w:right w:val="single" w:sz="4" w:space="0" w:color="auto"/>
            </w:tcBorders>
            <w:shd w:val="clear" w:color="000000" w:fill="E2EFDA"/>
            <w:noWrap/>
            <w:vAlign w:val="center"/>
            <w:hideMark/>
          </w:tcPr>
          <w:p w14:paraId="6B12A9F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389.104,06</w:t>
            </w:r>
          </w:p>
        </w:tc>
        <w:tc>
          <w:tcPr>
            <w:tcW w:w="940" w:type="dxa"/>
            <w:tcBorders>
              <w:top w:val="nil"/>
              <w:left w:val="nil"/>
              <w:bottom w:val="single" w:sz="4" w:space="0" w:color="auto"/>
              <w:right w:val="single" w:sz="8" w:space="0" w:color="auto"/>
            </w:tcBorders>
            <w:shd w:val="clear" w:color="000000" w:fill="E2EFDA"/>
            <w:noWrap/>
            <w:vAlign w:val="center"/>
            <w:hideMark/>
          </w:tcPr>
          <w:p w14:paraId="460F3A4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50,95</w:t>
            </w:r>
          </w:p>
        </w:tc>
      </w:tr>
      <w:tr w:rsidR="00B4099B" w14:paraId="7941D75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05BB1A4" w14:textId="77777777" w:rsidR="00B4099B" w:rsidRDefault="00B4099B">
            <w:pPr>
              <w:rPr>
                <w:rFonts w:ascii="Calibri" w:hAnsi="Calibri" w:cs="Calibri"/>
                <w:color w:val="000000"/>
                <w:sz w:val="20"/>
                <w:szCs w:val="20"/>
              </w:rPr>
            </w:pPr>
            <w:r>
              <w:rPr>
                <w:rFonts w:ascii="Calibri" w:hAnsi="Calibri" w:cs="Calibri"/>
                <w:color w:val="000000"/>
                <w:sz w:val="20"/>
                <w:szCs w:val="20"/>
              </w:rPr>
              <w:t>Promidžba turističke djelatnosti u DNŽ</w:t>
            </w:r>
          </w:p>
        </w:tc>
        <w:tc>
          <w:tcPr>
            <w:tcW w:w="1580" w:type="dxa"/>
            <w:tcBorders>
              <w:top w:val="nil"/>
              <w:left w:val="nil"/>
              <w:bottom w:val="single" w:sz="4" w:space="0" w:color="auto"/>
              <w:right w:val="single" w:sz="4" w:space="0" w:color="auto"/>
            </w:tcBorders>
            <w:shd w:val="clear" w:color="auto" w:fill="auto"/>
            <w:noWrap/>
            <w:vAlign w:val="center"/>
            <w:hideMark/>
          </w:tcPr>
          <w:p w14:paraId="68BAD1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386.000,00</w:t>
            </w:r>
          </w:p>
        </w:tc>
        <w:tc>
          <w:tcPr>
            <w:tcW w:w="1560" w:type="dxa"/>
            <w:tcBorders>
              <w:top w:val="nil"/>
              <w:left w:val="nil"/>
              <w:bottom w:val="single" w:sz="4" w:space="0" w:color="auto"/>
              <w:right w:val="single" w:sz="4" w:space="0" w:color="auto"/>
            </w:tcBorders>
            <w:shd w:val="clear" w:color="auto" w:fill="auto"/>
            <w:noWrap/>
            <w:vAlign w:val="center"/>
            <w:hideMark/>
          </w:tcPr>
          <w:p w14:paraId="621503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206.000,00</w:t>
            </w:r>
          </w:p>
        </w:tc>
        <w:tc>
          <w:tcPr>
            <w:tcW w:w="940" w:type="dxa"/>
            <w:tcBorders>
              <w:top w:val="nil"/>
              <w:left w:val="nil"/>
              <w:bottom w:val="single" w:sz="4" w:space="0" w:color="auto"/>
              <w:right w:val="single" w:sz="8" w:space="0" w:color="auto"/>
            </w:tcBorders>
            <w:shd w:val="clear" w:color="auto" w:fill="auto"/>
            <w:noWrap/>
            <w:vAlign w:val="center"/>
            <w:hideMark/>
          </w:tcPr>
          <w:p w14:paraId="5B44CB8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53,37</w:t>
            </w:r>
          </w:p>
        </w:tc>
      </w:tr>
      <w:tr w:rsidR="00B4099B" w14:paraId="707BE05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DEFB6EA" w14:textId="77777777" w:rsidR="00B4099B" w:rsidRDefault="00B4099B">
            <w:pPr>
              <w:rPr>
                <w:rFonts w:ascii="Calibri" w:hAnsi="Calibri" w:cs="Calibri"/>
                <w:color w:val="000000"/>
                <w:sz w:val="20"/>
                <w:szCs w:val="20"/>
              </w:rPr>
            </w:pPr>
            <w:r>
              <w:rPr>
                <w:rFonts w:ascii="Calibri" w:hAnsi="Calibri" w:cs="Calibri"/>
                <w:color w:val="000000"/>
                <w:sz w:val="20"/>
                <w:szCs w:val="20"/>
              </w:rPr>
              <w:t>Manifestacije u turizmu</w:t>
            </w:r>
          </w:p>
        </w:tc>
        <w:tc>
          <w:tcPr>
            <w:tcW w:w="1580" w:type="dxa"/>
            <w:tcBorders>
              <w:top w:val="nil"/>
              <w:left w:val="nil"/>
              <w:bottom w:val="single" w:sz="4" w:space="0" w:color="auto"/>
              <w:right w:val="single" w:sz="4" w:space="0" w:color="auto"/>
            </w:tcBorders>
            <w:shd w:val="clear" w:color="auto" w:fill="auto"/>
            <w:noWrap/>
            <w:vAlign w:val="center"/>
            <w:hideMark/>
          </w:tcPr>
          <w:p w14:paraId="20492E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259.000,00</w:t>
            </w:r>
          </w:p>
        </w:tc>
        <w:tc>
          <w:tcPr>
            <w:tcW w:w="1560" w:type="dxa"/>
            <w:tcBorders>
              <w:top w:val="nil"/>
              <w:left w:val="nil"/>
              <w:bottom w:val="single" w:sz="4" w:space="0" w:color="auto"/>
              <w:right w:val="single" w:sz="4" w:space="0" w:color="auto"/>
            </w:tcBorders>
            <w:shd w:val="clear" w:color="auto" w:fill="auto"/>
            <w:noWrap/>
            <w:vAlign w:val="center"/>
            <w:hideMark/>
          </w:tcPr>
          <w:p w14:paraId="3293BD2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179.492,00</w:t>
            </w:r>
          </w:p>
        </w:tc>
        <w:tc>
          <w:tcPr>
            <w:tcW w:w="940" w:type="dxa"/>
            <w:tcBorders>
              <w:top w:val="nil"/>
              <w:left w:val="nil"/>
              <w:bottom w:val="single" w:sz="4" w:space="0" w:color="auto"/>
              <w:right w:val="single" w:sz="8" w:space="0" w:color="auto"/>
            </w:tcBorders>
            <w:shd w:val="clear" w:color="auto" w:fill="auto"/>
            <w:noWrap/>
            <w:vAlign w:val="center"/>
            <w:hideMark/>
          </w:tcPr>
          <w:p w14:paraId="68CBE0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69,30</w:t>
            </w:r>
          </w:p>
        </w:tc>
      </w:tr>
      <w:tr w:rsidR="00B4099B" w14:paraId="2F27EFE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B59D7C5" w14:textId="77777777" w:rsidR="00B4099B" w:rsidRDefault="00B4099B">
            <w:pPr>
              <w:rPr>
                <w:rFonts w:ascii="Calibri" w:hAnsi="Calibri" w:cs="Calibri"/>
                <w:color w:val="000000"/>
                <w:sz w:val="20"/>
                <w:szCs w:val="20"/>
              </w:rPr>
            </w:pPr>
            <w:r>
              <w:rPr>
                <w:rFonts w:ascii="Calibri" w:hAnsi="Calibri" w:cs="Calibri"/>
                <w:color w:val="000000"/>
                <w:sz w:val="20"/>
                <w:szCs w:val="20"/>
              </w:rPr>
              <w:t>Vinski festival</w:t>
            </w:r>
          </w:p>
        </w:tc>
        <w:tc>
          <w:tcPr>
            <w:tcW w:w="1580" w:type="dxa"/>
            <w:tcBorders>
              <w:top w:val="nil"/>
              <w:left w:val="nil"/>
              <w:bottom w:val="single" w:sz="4" w:space="0" w:color="auto"/>
              <w:right w:val="single" w:sz="4" w:space="0" w:color="auto"/>
            </w:tcBorders>
            <w:shd w:val="clear" w:color="auto" w:fill="auto"/>
            <w:noWrap/>
            <w:vAlign w:val="center"/>
            <w:hideMark/>
          </w:tcPr>
          <w:p w14:paraId="20B798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w:t>
            </w:r>
          </w:p>
        </w:tc>
        <w:tc>
          <w:tcPr>
            <w:tcW w:w="1560" w:type="dxa"/>
            <w:tcBorders>
              <w:top w:val="nil"/>
              <w:left w:val="nil"/>
              <w:bottom w:val="single" w:sz="4" w:space="0" w:color="auto"/>
              <w:right w:val="single" w:sz="4" w:space="0" w:color="auto"/>
            </w:tcBorders>
            <w:shd w:val="clear" w:color="auto" w:fill="auto"/>
            <w:noWrap/>
            <w:vAlign w:val="center"/>
            <w:hideMark/>
          </w:tcPr>
          <w:p w14:paraId="3E52063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6BC63D3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694D7A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A2C3BBA" w14:textId="77777777" w:rsidR="00B4099B" w:rsidRDefault="00B4099B">
            <w:pPr>
              <w:rPr>
                <w:rFonts w:ascii="Calibri" w:hAnsi="Calibri" w:cs="Calibri"/>
                <w:color w:val="000000"/>
                <w:sz w:val="20"/>
                <w:szCs w:val="20"/>
              </w:rPr>
            </w:pPr>
            <w:r>
              <w:rPr>
                <w:rFonts w:ascii="Calibri" w:hAnsi="Calibri" w:cs="Calibri"/>
                <w:color w:val="000000"/>
                <w:sz w:val="20"/>
                <w:szCs w:val="20"/>
              </w:rPr>
              <w:t>Višenamjenski kongresni centar</w:t>
            </w:r>
          </w:p>
        </w:tc>
        <w:tc>
          <w:tcPr>
            <w:tcW w:w="1580" w:type="dxa"/>
            <w:tcBorders>
              <w:top w:val="nil"/>
              <w:left w:val="nil"/>
              <w:bottom w:val="single" w:sz="4" w:space="0" w:color="auto"/>
              <w:right w:val="single" w:sz="4" w:space="0" w:color="auto"/>
            </w:tcBorders>
            <w:shd w:val="clear" w:color="auto" w:fill="auto"/>
            <w:noWrap/>
            <w:vAlign w:val="center"/>
            <w:hideMark/>
          </w:tcPr>
          <w:p w14:paraId="7DFC26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105.000,00</w:t>
            </w:r>
          </w:p>
        </w:tc>
        <w:tc>
          <w:tcPr>
            <w:tcW w:w="1560" w:type="dxa"/>
            <w:tcBorders>
              <w:top w:val="nil"/>
              <w:left w:val="nil"/>
              <w:bottom w:val="single" w:sz="4" w:space="0" w:color="auto"/>
              <w:right w:val="single" w:sz="4" w:space="0" w:color="auto"/>
            </w:tcBorders>
            <w:shd w:val="clear" w:color="auto" w:fill="auto"/>
            <w:noWrap/>
            <w:vAlign w:val="center"/>
            <w:hideMark/>
          </w:tcPr>
          <w:p w14:paraId="4D53B9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2002CD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67C87E7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7218F9C"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Obveze po sudskim sporovima </w:t>
            </w:r>
          </w:p>
        </w:tc>
        <w:tc>
          <w:tcPr>
            <w:tcW w:w="1580" w:type="dxa"/>
            <w:tcBorders>
              <w:top w:val="nil"/>
              <w:left w:val="nil"/>
              <w:bottom w:val="single" w:sz="4" w:space="0" w:color="auto"/>
              <w:right w:val="single" w:sz="4" w:space="0" w:color="auto"/>
            </w:tcBorders>
            <w:shd w:val="clear" w:color="auto" w:fill="auto"/>
            <w:noWrap/>
            <w:vAlign w:val="center"/>
            <w:hideMark/>
          </w:tcPr>
          <w:p w14:paraId="1D8F36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3.645,00</w:t>
            </w:r>
          </w:p>
        </w:tc>
        <w:tc>
          <w:tcPr>
            <w:tcW w:w="1560" w:type="dxa"/>
            <w:tcBorders>
              <w:top w:val="nil"/>
              <w:left w:val="nil"/>
              <w:bottom w:val="single" w:sz="4" w:space="0" w:color="auto"/>
              <w:right w:val="single" w:sz="4" w:space="0" w:color="auto"/>
            </w:tcBorders>
            <w:shd w:val="clear" w:color="auto" w:fill="auto"/>
            <w:noWrap/>
            <w:vAlign w:val="center"/>
            <w:hideMark/>
          </w:tcPr>
          <w:p w14:paraId="1A1C5D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3.612,06</w:t>
            </w:r>
          </w:p>
        </w:tc>
        <w:tc>
          <w:tcPr>
            <w:tcW w:w="940" w:type="dxa"/>
            <w:tcBorders>
              <w:top w:val="nil"/>
              <w:left w:val="nil"/>
              <w:bottom w:val="single" w:sz="4" w:space="0" w:color="auto"/>
              <w:right w:val="single" w:sz="8" w:space="0" w:color="auto"/>
            </w:tcBorders>
            <w:shd w:val="clear" w:color="auto" w:fill="auto"/>
            <w:noWrap/>
            <w:vAlign w:val="center"/>
            <w:hideMark/>
          </w:tcPr>
          <w:p w14:paraId="4D37912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99,10</w:t>
            </w:r>
          </w:p>
        </w:tc>
      </w:tr>
      <w:tr w:rsidR="00B4099B" w14:paraId="74C3268F"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1A8EB1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3.4. Projekt energetske učinkovitosti</w:t>
            </w:r>
          </w:p>
        </w:tc>
        <w:tc>
          <w:tcPr>
            <w:tcW w:w="1580" w:type="dxa"/>
            <w:tcBorders>
              <w:top w:val="nil"/>
              <w:left w:val="nil"/>
              <w:bottom w:val="single" w:sz="4" w:space="0" w:color="auto"/>
              <w:right w:val="single" w:sz="4" w:space="0" w:color="auto"/>
            </w:tcBorders>
            <w:shd w:val="clear" w:color="000000" w:fill="E2EFDA"/>
            <w:noWrap/>
            <w:vAlign w:val="center"/>
            <w:hideMark/>
          </w:tcPr>
          <w:p w14:paraId="184F598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130.000,00</w:t>
            </w:r>
          </w:p>
        </w:tc>
        <w:tc>
          <w:tcPr>
            <w:tcW w:w="1560" w:type="dxa"/>
            <w:tcBorders>
              <w:top w:val="nil"/>
              <w:left w:val="nil"/>
              <w:bottom w:val="single" w:sz="4" w:space="0" w:color="auto"/>
              <w:right w:val="single" w:sz="4" w:space="0" w:color="auto"/>
            </w:tcBorders>
            <w:shd w:val="clear" w:color="000000" w:fill="E2EFDA"/>
            <w:noWrap/>
            <w:vAlign w:val="center"/>
            <w:hideMark/>
          </w:tcPr>
          <w:p w14:paraId="372A3BC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80.000,00</w:t>
            </w:r>
          </w:p>
        </w:tc>
        <w:tc>
          <w:tcPr>
            <w:tcW w:w="940" w:type="dxa"/>
            <w:tcBorders>
              <w:top w:val="nil"/>
              <w:left w:val="nil"/>
              <w:bottom w:val="single" w:sz="4" w:space="0" w:color="auto"/>
              <w:right w:val="single" w:sz="8" w:space="0" w:color="auto"/>
            </w:tcBorders>
            <w:shd w:val="clear" w:color="000000" w:fill="E2EFDA"/>
            <w:noWrap/>
            <w:vAlign w:val="center"/>
            <w:hideMark/>
          </w:tcPr>
          <w:p w14:paraId="6A45044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61,54</w:t>
            </w:r>
          </w:p>
        </w:tc>
      </w:tr>
      <w:tr w:rsidR="00B4099B" w14:paraId="3901E955"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DAB304F" w14:textId="77777777" w:rsidR="00B4099B" w:rsidRDefault="00B4099B">
            <w:pPr>
              <w:rPr>
                <w:rFonts w:ascii="Calibri" w:hAnsi="Calibri" w:cs="Calibri"/>
                <w:color w:val="000000"/>
                <w:sz w:val="20"/>
                <w:szCs w:val="20"/>
              </w:rPr>
            </w:pPr>
            <w:r>
              <w:rPr>
                <w:rFonts w:ascii="Calibri" w:hAnsi="Calibri" w:cs="Calibri"/>
                <w:color w:val="000000"/>
                <w:sz w:val="20"/>
                <w:szCs w:val="20"/>
              </w:rPr>
              <w:t>Program i plan energetske učinkovitosti u neposrednoj potrošnji energije</w:t>
            </w:r>
          </w:p>
        </w:tc>
        <w:tc>
          <w:tcPr>
            <w:tcW w:w="1580" w:type="dxa"/>
            <w:tcBorders>
              <w:top w:val="nil"/>
              <w:left w:val="nil"/>
              <w:bottom w:val="single" w:sz="4" w:space="0" w:color="auto"/>
              <w:right w:val="single" w:sz="4" w:space="0" w:color="auto"/>
            </w:tcBorders>
            <w:shd w:val="clear" w:color="auto" w:fill="auto"/>
            <w:noWrap/>
            <w:vAlign w:val="center"/>
            <w:hideMark/>
          </w:tcPr>
          <w:p w14:paraId="2B694A5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015617B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940" w:type="dxa"/>
            <w:tcBorders>
              <w:top w:val="nil"/>
              <w:left w:val="nil"/>
              <w:bottom w:val="single" w:sz="4" w:space="0" w:color="auto"/>
              <w:right w:val="single" w:sz="8" w:space="0" w:color="auto"/>
            </w:tcBorders>
            <w:shd w:val="clear" w:color="auto" w:fill="auto"/>
            <w:noWrap/>
            <w:vAlign w:val="center"/>
            <w:hideMark/>
          </w:tcPr>
          <w:p w14:paraId="5ED8AA1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w:t>
            </w:r>
          </w:p>
        </w:tc>
      </w:tr>
      <w:tr w:rsidR="00B4099B" w14:paraId="5043F2C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96130EE" w14:textId="77777777" w:rsidR="00B4099B" w:rsidRDefault="00B4099B">
            <w:pPr>
              <w:rPr>
                <w:rFonts w:ascii="Calibri" w:hAnsi="Calibri" w:cs="Calibri"/>
                <w:color w:val="000000"/>
                <w:sz w:val="20"/>
                <w:szCs w:val="20"/>
              </w:rPr>
            </w:pPr>
            <w:r>
              <w:rPr>
                <w:rFonts w:ascii="Calibri" w:hAnsi="Calibri" w:cs="Calibri"/>
                <w:color w:val="000000"/>
                <w:sz w:val="20"/>
                <w:szCs w:val="20"/>
              </w:rPr>
              <w:t>Idejni projekt plinovoda i plinofikacije DNŽ</w:t>
            </w:r>
          </w:p>
        </w:tc>
        <w:tc>
          <w:tcPr>
            <w:tcW w:w="1580" w:type="dxa"/>
            <w:tcBorders>
              <w:top w:val="nil"/>
              <w:left w:val="nil"/>
              <w:bottom w:val="single" w:sz="4" w:space="0" w:color="auto"/>
              <w:right w:val="single" w:sz="4" w:space="0" w:color="auto"/>
            </w:tcBorders>
            <w:shd w:val="clear" w:color="auto" w:fill="auto"/>
            <w:noWrap/>
            <w:vAlign w:val="center"/>
            <w:hideMark/>
          </w:tcPr>
          <w:p w14:paraId="409EE62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w:t>
            </w:r>
          </w:p>
        </w:tc>
        <w:tc>
          <w:tcPr>
            <w:tcW w:w="1560" w:type="dxa"/>
            <w:tcBorders>
              <w:top w:val="nil"/>
              <w:left w:val="nil"/>
              <w:bottom w:val="single" w:sz="4" w:space="0" w:color="auto"/>
              <w:right w:val="single" w:sz="4" w:space="0" w:color="auto"/>
            </w:tcBorders>
            <w:shd w:val="clear" w:color="auto" w:fill="auto"/>
            <w:noWrap/>
            <w:vAlign w:val="center"/>
            <w:hideMark/>
          </w:tcPr>
          <w:p w14:paraId="2AEFB8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497608F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7552B90F"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9C5BBD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3.5. Upravljanje pomorskim dobrom na području DNŽ</w:t>
            </w:r>
          </w:p>
        </w:tc>
        <w:tc>
          <w:tcPr>
            <w:tcW w:w="1580" w:type="dxa"/>
            <w:tcBorders>
              <w:top w:val="nil"/>
              <w:left w:val="nil"/>
              <w:bottom w:val="single" w:sz="4" w:space="0" w:color="auto"/>
              <w:right w:val="single" w:sz="4" w:space="0" w:color="auto"/>
            </w:tcBorders>
            <w:shd w:val="clear" w:color="000000" w:fill="E2EFDA"/>
            <w:noWrap/>
            <w:vAlign w:val="center"/>
            <w:hideMark/>
          </w:tcPr>
          <w:p w14:paraId="11C346F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4.344.362,00</w:t>
            </w:r>
          </w:p>
        </w:tc>
        <w:tc>
          <w:tcPr>
            <w:tcW w:w="1560" w:type="dxa"/>
            <w:tcBorders>
              <w:top w:val="nil"/>
              <w:left w:val="nil"/>
              <w:bottom w:val="single" w:sz="4" w:space="0" w:color="auto"/>
              <w:right w:val="single" w:sz="4" w:space="0" w:color="auto"/>
            </w:tcBorders>
            <w:shd w:val="clear" w:color="000000" w:fill="E2EFDA"/>
            <w:noWrap/>
            <w:vAlign w:val="center"/>
            <w:hideMark/>
          </w:tcPr>
          <w:p w14:paraId="0B86969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101.143,50</w:t>
            </w:r>
          </w:p>
        </w:tc>
        <w:tc>
          <w:tcPr>
            <w:tcW w:w="940" w:type="dxa"/>
            <w:tcBorders>
              <w:top w:val="nil"/>
              <w:left w:val="nil"/>
              <w:bottom w:val="single" w:sz="4" w:space="0" w:color="auto"/>
              <w:right w:val="single" w:sz="8" w:space="0" w:color="auto"/>
            </w:tcBorders>
            <w:shd w:val="clear" w:color="000000" w:fill="E2EFDA"/>
            <w:noWrap/>
            <w:vAlign w:val="center"/>
            <w:hideMark/>
          </w:tcPr>
          <w:p w14:paraId="454B504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2,33</w:t>
            </w:r>
          </w:p>
        </w:tc>
      </w:tr>
      <w:tr w:rsidR="00B4099B" w14:paraId="6D95B2D3"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192606D" w14:textId="77777777" w:rsidR="00B4099B" w:rsidRDefault="00B4099B">
            <w:pPr>
              <w:rPr>
                <w:rFonts w:ascii="Calibri" w:hAnsi="Calibri" w:cs="Calibri"/>
                <w:color w:val="000000"/>
                <w:sz w:val="20"/>
                <w:szCs w:val="20"/>
              </w:rPr>
            </w:pPr>
            <w:r>
              <w:rPr>
                <w:rFonts w:ascii="Calibri" w:hAnsi="Calibri" w:cs="Calibri"/>
                <w:color w:val="000000"/>
                <w:sz w:val="20"/>
                <w:szCs w:val="20"/>
              </w:rPr>
              <w:t>Izrada prijedloga granice pomorskih dobara i njezine provedbe</w:t>
            </w:r>
          </w:p>
        </w:tc>
        <w:tc>
          <w:tcPr>
            <w:tcW w:w="1580" w:type="dxa"/>
            <w:tcBorders>
              <w:top w:val="nil"/>
              <w:left w:val="nil"/>
              <w:bottom w:val="single" w:sz="4" w:space="0" w:color="auto"/>
              <w:right w:val="single" w:sz="4" w:space="0" w:color="auto"/>
            </w:tcBorders>
            <w:shd w:val="clear" w:color="auto" w:fill="auto"/>
            <w:noWrap/>
            <w:vAlign w:val="center"/>
            <w:hideMark/>
          </w:tcPr>
          <w:p w14:paraId="6789DF5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1560" w:type="dxa"/>
            <w:tcBorders>
              <w:top w:val="nil"/>
              <w:left w:val="nil"/>
              <w:bottom w:val="single" w:sz="4" w:space="0" w:color="auto"/>
              <w:right w:val="single" w:sz="4" w:space="0" w:color="auto"/>
            </w:tcBorders>
            <w:shd w:val="clear" w:color="auto" w:fill="auto"/>
            <w:noWrap/>
            <w:vAlign w:val="center"/>
            <w:hideMark/>
          </w:tcPr>
          <w:p w14:paraId="2F49A0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54.131,00</w:t>
            </w:r>
          </w:p>
        </w:tc>
        <w:tc>
          <w:tcPr>
            <w:tcW w:w="940" w:type="dxa"/>
            <w:tcBorders>
              <w:top w:val="nil"/>
              <w:left w:val="nil"/>
              <w:bottom w:val="single" w:sz="4" w:space="0" w:color="auto"/>
              <w:right w:val="single" w:sz="8" w:space="0" w:color="auto"/>
            </w:tcBorders>
            <w:shd w:val="clear" w:color="auto" w:fill="auto"/>
            <w:noWrap/>
            <w:vAlign w:val="center"/>
            <w:hideMark/>
          </w:tcPr>
          <w:p w14:paraId="369AD97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21,65</w:t>
            </w:r>
          </w:p>
        </w:tc>
      </w:tr>
      <w:tr w:rsidR="00B4099B" w14:paraId="73E1E76F"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2FA2784" w14:textId="77777777" w:rsidR="00B4099B" w:rsidRDefault="00B4099B">
            <w:pPr>
              <w:rPr>
                <w:rFonts w:ascii="Calibri" w:hAnsi="Calibri" w:cs="Calibri"/>
                <w:color w:val="000000"/>
                <w:sz w:val="20"/>
                <w:szCs w:val="20"/>
              </w:rPr>
            </w:pPr>
            <w:r>
              <w:rPr>
                <w:rFonts w:ascii="Calibri" w:hAnsi="Calibri" w:cs="Calibri"/>
                <w:color w:val="000000"/>
                <w:sz w:val="20"/>
                <w:szCs w:val="20"/>
              </w:rPr>
              <w:t>Izdaci postupka koncesioniranja</w:t>
            </w:r>
          </w:p>
        </w:tc>
        <w:tc>
          <w:tcPr>
            <w:tcW w:w="1580" w:type="dxa"/>
            <w:tcBorders>
              <w:top w:val="nil"/>
              <w:left w:val="nil"/>
              <w:bottom w:val="single" w:sz="4" w:space="0" w:color="auto"/>
              <w:right w:val="single" w:sz="4" w:space="0" w:color="auto"/>
            </w:tcBorders>
            <w:shd w:val="clear" w:color="auto" w:fill="auto"/>
            <w:noWrap/>
            <w:vAlign w:val="center"/>
            <w:hideMark/>
          </w:tcPr>
          <w:p w14:paraId="71CAA4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240.000,00</w:t>
            </w:r>
          </w:p>
        </w:tc>
        <w:tc>
          <w:tcPr>
            <w:tcW w:w="1560" w:type="dxa"/>
            <w:tcBorders>
              <w:top w:val="nil"/>
              <w:left w:val="nil"/>
              <w:bottom w:val="single" w:sz="4" w:space="0" w:color="auto"/>
              <w:right w:val="single" w:sz="4" w:space="0" w:color="auto"/>
            </w:tcBorders>
            <w:shd w:val="clear" w:color="auto" w:fill="auto"/>
            <w:noWrap/>
            <w:vAlign w:val="center"/>
            <w:hideMark/>
          </w:tcPr>
          <w:p w14:paraId="06261E3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39.512,50</w:t>
            </w:r>
          </w:p>
        </w:tc>
        <w:tc>
          <w:tcPr>
            <w:tcW w:w="940" w:type="dxa"/>
            <w:tcBorders>
              <w:top w:val="nil"/>
              <w:left w:val="nil"/>
              <w:bottom w:val="single" w:sz="4" w:space="0" w:color="auto"/>
              <w:right w:val="single" w:sz="8" w:space="0" w:color="auto"/>
            </w:tcBorders>
            <w:shd w:val="clear" w:color="auto" w:fill="auto"/>
            <w:noWrap/>
            <w:vAlign w:val="center"/>
            <w:hideMark/>
          </w:tcPr>
          <w:p w14:paraId="7F62299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16,46</w:t>
            </w:r>
          </w:p>
        </w:tc>
      </w:tr>
      <w:tr w:rsidR="00B4099B" w14:paraId="48A38AA3"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C78710E" w14:textId="77777777" w:rsidR="00B4099B" w:rsidRDefault="00B4099B">
            <w:pPr>
              <w:rPr>
                <w:rFonts w:ascii="Calibri" w:hAnsi="Calibri" w:cs="Calibri"/>
                <w:color w:val="000000"/>
                <w:sz w:val="20"/>
                <w:szCs w:val="20"/>
              </w:rPr>
            </w:pPr>
            <w:r>
              <w:rPr>
                <w:rFonts w:ascii="Calibri" w:hAnsi="Calibri" w:cs="Calibri"/>
                <w:color w:val="000000"/>
                <w:sz w:val="20"/>
                <w:szCs w:val="20"/>
              </w:rPr>
              <w:t>Izdaci provođenja postupka naplate naknade za korištenje pomorskog dobra</w:t>
            </w:r>
          </w:p>
        </w:tc>
        <w:tc>
          <w:tcPr>
            <w:tcW w:w="1580" w:type="dxa"/>
            <w:tcBorders>
              <w:top w:val="nil"/>
              <w:left w:val="nil"/>
              <w:bottom w:val="single" w:sz="4" w:space="0" w:color="auto"/>
              <w:right w:val="single" w:sz="4" w:space="0" w:color="auto"/>
            </w:tcBorders>
            <w:shd w:val="clear" w:color="auto" w:fill="auto"/>
            <w:noWrap/>
            <w:vAlign w:val="center"/>
            <w:hideMark/>
          </w:tcPr>
          <w:p w14:paraId="7395F6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auto" w:fill="auto"/>
            <w:noWrap/>
            <w:vAlign w:val="center"/>
            <w:hideMark/>
          </w:tcPr>
          <w:p w14:paraId="5B2F084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365DD4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6653790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50A79B0" w14:textId="77777777" w:rsidR="00B4099B" w:rsidRDefault="00B4099B">
            <w:pPr>
              <w:rPr>
                <w:rFonts w:ascii="Calibri" w:hAnsi="Calibri" w:cs="Calibri"/>
                <w:color w:val="000000"/>
                <w:sz w:val="20"/>
                <w:szCs w:val="20"/>
              </w:rPr>
            </w:pPr>
            <w:r>
              <w:rPr>
                <w:rFonts w:ascii="Calibri" w:hAnsi="Calibri" w:cs="Calibri"/>
                <w:color w:val="000000"/>
                <w:sz w:val="20"/>
                <w:szCs w:val="20"/>
              </w:rPr>
              <w:t>Projekt intermodalnog povezivanja</w:t>
            </w:r>
          </w:p>
        </w:tc>
        <w:tc>
          <w:tcPr>
            <w:tcW w:w="1580" w:type="dxa"/>
            <w:tcBorders>
              <w:top w:val="nil"/>
              <w:left w:val="nil"/>
              <w:bottom w:val="single" w:sz="4" w:space="0" w:color="auto"/>
              <w:right w:val="single" w:sz="4" w:space="0" w:color="auto"/>
            </w:tcBorders>
            <w:shd w:val="clear" w:color="auto" w:fill="auto"/>
            <w:noWrap/>
            <w:vAlign w:val="center"/>
            <w:hideMark/>
          </w:tcPr>
          <w:p w14:paraId="3DEB330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520.000,00</w:t>
            </w:r>
          </w:p>
        </w:tc>
        <w:tc>
          <w:tcPr>
            <w:tcW w:w="1560" w:type="dxa"/>
            <w:tcBorders>
              <w:top w:val="nil"/>
              <w:left w:val="nil"/>
              <w:bottom w:val="single" w:sz="4" w:space="0" w:color="auto"/>
              <w:right w:val="single" w:sz="4" w:space="0" w:color="auto"/>
            </w:tcBorders>
            <w:shd w:val="clear" w:color="auto" w:fill="auto"/>
            <w:noWrap/>
            <w:vAlign w:val="center"/>
            <w:hideMark/>
          </w:tcPr>
          <w:p w14:paraId="0312329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7.500,00</w:t>
            </w:r>
          </w:p>
        </w:tc>
        <w:tc>
          <w:tcPr>
            <w:tcW w:w="940" w:type="dxa"/>
            <w:tcBorders>
              <w:top w:val="nil"/>
              <w:left w:val="nil"/>
              <w:bottom w:val="single" w:sz="4" w:space="0" w:color="auto"/>
              <w:right w:val="single" w:sz="8" w:space="0" w:color="auto"/>
            </w:tcBorders>
            <w:shd w:val="clear" w:color="auto" w:fill="auto"/>
            <w:noWrap/>
            <w:vAlign w:val="center"/>
            <w:hideMark/>
          </w:tcPr>
          <w:p w14:paraId="6C2BC5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1,44</w:t>
            </w:r>
          </w:p>
        </w:tc>
      </w:tr>
      <w:tr w:rsidR="00B4099B" w14:paraId="0A2B885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B579B33"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projekata i aktivnosti na pomorskom dobru</w:t>
            </w:r>
          </w:p>
        </w:tc>
        <w:tc>
          <w:tcPr>
            <w:tcW w:w="1580" w:type="dxa"/>
            <w:tcBorders>
              <w:top w:val="nil"/>
              <w:left w:val="nil"/>
              <w:bottom w:val="single" w:sz="4" w:space="0" w:color="auto"/>
              <w:right w:val="single" w:sz="4" w:space="0" w:color="auto"/>
            </w:tcBorders>
            <w:shd w:val="clear" w:color="auto" w:fill="auto"/>
            <w:noWrap/>
            <w:vAlign w:val="center"/>
            <w:hideMark/>
          </w:tcPr>
          <w:p w14:paraId="5AE9C5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3.294.362,00</w:t>
            </w:r>
          </w:p>
        </w:tc>
        <w:tc>
          <w:tcPr>
            <w:tcW w:w="1560" w:type="dxa"/>
            <w:tcBorders>
              <w:top w:val="nil"/>
              <w:left w:val="nil"/>
              <w:bottom w:val="single" w:sz="4" w:space="0" w:color="auto"/>
              <w:right w:val="single" w:sz="4" w:space="0" w:color="auto"/>
            </w:tcBorders>
            <w:shd w:val="clear" w:color="auto" w:fill="auto"/>
            <w:noWrap/>
            <w:vAlign w:val="center"/>
            <w:hideMark/>
          </w:tcPr>
          <w:p w14:paraId="553F0EE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6F2C1B9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F1D3BF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431A174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3.6. EU PROJEKTI</w:t>
            </w:r>
          </w:p>
        </w:tc>
        <w:tc>
          <w:tcPr>
            <w:tcW w:w="1580" w:type="dxa"/>
            <w:tcBorders>
              <w:top w:val="nil"/>
              <w:left w:val="nil"/>
              <w:bottom w:val="single" w:sz="4" w:space="0" w:color="auto"/>
              <w:right w:val="single" w:sz="4" w:space="0" w:color="auto"/>
            </w:tcBorders>
            <w:shd w:val="clear" w:color="000000" w:fill="E2EFDA"/>
            <w:noWrap/>
            <w:vAlign w:val="center"/>
            <w:hideMark/>
          </w:tcPr>
          <w:p w14:paraId="5AFC801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4.341.366,00</w:t>
            </w:r>
          </w:p>
        </w:tc>
        <w:tc>
          <w:tcPr>
            <w:tcW w:w="1560" w:type="dxa"/>
            <w:tcBorders>
              <w:top w:val="nil"/>
              <w:left w:val="nil"/>
              <w:bottom w:val="single" w:sz="4" w:space="0" w:color="auto"/>
              <w:right w:val="single" w:sz="4" w:space="0" w:color="auto"/>
            </w:tcBorders>
            <w:shd w:val="clear" w:color="000000" w:fill="E2EFDA"/>
            <w:noWrap/>
            <w:vAlign w:val="center"/>
            <w:hideMark/>
          </w:tcPr>
          <w:p w14:paraId="23CB0F7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3.478.264,04</w:t>
            </w:r>
          </w:p>
        </w:tc>
        <w:tc>
          <w:tcPr>
            <w:tcW w:w="940" w:type="dxa"/>
            <w:tcBorders>
              <w:top w:val="nil"/>
              <w:left w:val="nil"/>
              <w:bottom w:val="single" w:sz="4" w:space="0" w:color="auto"/>
              <w:right w:val="single" w:sz="8" w:space="0" w:color="auto"/>
            </w:tcBorders>
            <w:shd w:val="clear" w:color="000000" w:fill="E2EFDA"/>
            <w:noWrap/>
            <w:vAlign w:val="center"/>
            <w:hideMark/>
          </w:tcPr>
          <w:p w14:paraId="401DB7B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80,12</w:t>
            </w:r>
          </w:p>
        </w:tc>
      </w:tr>
      <w:tr w:rsidR="00B4099B" w14:paraId="4692FBE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F919EAA" w14:textId="77777777" w:rsidR="00B4099B" w:rsidRDefault="00B4099B">
            <w:pPr>
              <w:rPr>
                <w:rFonts w:ascii="Calibri" w:hAnsi="Calibri" w:cs="Calibri"/>
                <w:color w:val="000000"/>
                <w:sz w:val="20"/>
                <w:szCs w:val="20"/>
              </w:rPr>
            </w:pPr>
            <w:r>
              <w:rPr>
                <w:rFonts w:ascii="Calibri" w:hAnsi="Calibri" w:cs="Calibri"/>
                <w:color w:val="000000"/>
                <w:sz w:val="20"/>
                <w:szCs w:val="20"/>
              </w:rPr>
              <w:t>INTERREG HR-IT – Projekt MIMOSA</w:t>
            </w:r>
          </w:p>
        </w:tc>
        <w:tc>
          <w:tcPr>
            <w:tcW w:w="1580" w:type="dxa"/>
            <w:tcBorders>
              <w:top w:val="nil"/>
              <w:left w:val="nil"/>
              <w:bottom w:val="single" w:sz="4" w:space="0" w:color="auto"/>
              <w:right w:val="single" w:sz="4" w:space="0" w:color="auto"/>
            </w:tcBorders>
            <w:shd w:val="clear" w:color="auto" w:fill="auto"/>
            <w:noWrap/>
            <w:vAlign w:val="center"/>
            <w:hideMark/>
          </w:tcPr>
          <w:p w14:paraId="00809AE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1.607.510,00</w:t>
            </w:r>
          </w:p>
        </w:tc>
        <w:tc>
          <w:tcPr>
            <w:tcW w:w="1560" w:type="dxa"/>
            <w:tcBorders>
              <w:top w:val="nil"/>
              <w:left w:val="nil"/>
              <w:bottom w:val="single" w:sz="4" w:space="0" w:color="auto"/>
              <w:right w:val="single" w:sz="4" w:space="0" w:color="auto"/>
            </w:tcBorders>
            <w:shd w:val="clear" w:color="auto" w:fill="auto"/>
            <w:noWrap/>
            <w:vAlign w:val="center"/>
            <w:hideMark/>
          </w:tcPr>
          <w:p w14:paraId="60C2694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1.510.515,16</w:t>
            </w:r>
          </w:p>
        </w:tc>
        <w:tc>
          <w:tcPr>
            <w:tcW w:w="940" w:type="dxa"/>
            <w:tcBorders>
              <w:top w:val="nil"/>
              <w:left w:val="nil"/>
              <w:bottom w:val="single" w:sz="4" w:space="0" w:color="auto"/>
              <w:right w:val="single" w:sz="8" w:space="0" w:color="auto"/>
            </w:tcBorders>
            <w:shd w:val="clear" w:color="auto" w:fill="auto"/>
            <w:noWrap/>
            <w:vAlign w:val="center"/>
            <w:hideMark/>
          </w:tcPr>
          <w:p w14:paraId="1D4DA3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93,97</w:t>
            </w:r>
          </w:p>
        </w:tc>
      </w:tr>
      <w:tr w:rsidR="00B4099B" w14:paraId="291F893A" w14:textId="77777777" w:rsidTr="005658F9">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FD74289" w14:textId="77777777" w:rsidR="00B4099B" w:rsidRDefault="00B4099B">
            <w:pPr>
              <w:rPr>
                <w:rFonts w:ascii="Calibri" w:hAnsi="Calibri" w:cs="Calibri"/>
                <w:color w:val="000000"/>
                <w:sz w:val="20"/>
                <w:szCs w:val="20"/>
              </w:rPr>
            </w:pPr>
            <w:r>
              <w:rPr>
                <w:rFonts w:ascii="Calibri" w:hAnsi="Calibri" w:cs="Calibri"/>
                <w:color w:val="000000"/>
                <w:sz w:val="20"/>
                <w:szCs w:val="20"/>
              </w:rPr>
              <w:t>INTERREG HR-IT – Projekt ARGOS</w:t>
            </w:r>
          </w:p>
        </w:tc>
        <w:tc>
          <w:tcPr>
            <w:tcW w:w="1580" w:type="dxa"/>
            <w:tcBorders>
              <w:top w:val="nil"/>
              <w:left w:val="nil"/>
              <w:bottom w:val="single" w:sz="4" w:space="0" w:color="auto"/>
              <w:right w:val="single" w:sz="4" w:space="0" w:color="auto"/>
            </w:tcBorders>
            <w:shd w:val="clear" w:color="auto" w:fill="auto"/>
            <w:noWrap/>
            <w:vAlign w:val="center"/>
            <w:hideMark/>
          </w:tcPr>
          <w:p w14:paraId="5020454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2.520.011,00</w:t>
            </w:r>
          </w:p>
        </w:tc>
        <w:tc>
          <w:tcPr>
            <w:tcW w:w="1560" w:type="dxa"/>
            <w:tcBorders>
              <w:top w:val="nil"/>
              <w:left w:val="nil"/>
              <w:bottom w:val="single" w:sz="4" w:space="0" w:color="auto"/>
              <w:right w:val="single" w:sz="4" w:space="0" w:color="auto"/>
            </w:tcBorders>
            <w:shd w:val="clear" w:color="auto" w:fill="auto"/>
            <w:noWrap/>
            <w:vAlign w:val="center"/>
            <w:hideMark/>
          </w:tcPr>
          <w:p w14:paraId="010EA7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1.753.905,21</w:t>
            </w:r>
          </w:p>
        </w:tc>
        <w:tc>
          <w:tcPr>
            <w:tcW w:w="940" w:type="dxa"/>
            <w:tcBorders>
              <w:top w:val="nil"/>
              <w:left w:val="nil"/>
              <w:bottom w:val="single" w:sz="4" w:space="0" w:color="auto"/>
              <w:right w:val="single" w:sz="8" w:space="0" w:color="auto"/>
            </w:tcBorders>
            <w:shd w:val="clear" w:color="auto" w:fill="auto"/>
            <w:noWrap/>
            <w:vAlign w:val="center"/>
            <w:hideMark/>
          </w:tcPr>
          <w:p w14:paraId="2A4B62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69,60</w:t>
            </w:r>
          </w:p>
        </w:tc>
      </w:tr>
      <w:tr w:rsidR="00B4099B" w14:paraId="43166FFA" w14:textId="77777777" w:rsidTr="005658F9">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03499" w14:textId="77777777" w:rsidR="00B4099B" w:rsidRDefault="00B4099B">
            <w:pPr>
              <w:rPr>
                <w:rFonts w:ascii="Calibri" w:hAnsi="Calibri" w:cs="Calibri"/>
                <w:color w:val="000000"/>
                <w:sz w:val="20"/>
                <w:szCs w:val="20"/>
              </w:rPr>
            </w:pPr>
            <w:r>
              <w:rPr>
                <w:rFonts w:ascii="Calibri" w:hAnsi="Calibri" w:cs="Calibri"/>
                <w:color w:val="000000"/>
                <w:sz w:val="20"/>
                <w:szCs w:val="20"/>
              </w:rPr>
              <w:t>INTERREG - MED – Projekt ALTER ECO PLUS</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94EAE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213.845,00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A878AA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213.843,67</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CDE315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ADE432A"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4ED2A03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3.7. REGIONALNA RAZVOJNA AGENCIJA DNŽ - DUNEA</w:t>
            </w:r>
          </w:p>
        </w:tc>
        <w:tc>
          <w:tcPr>
            <w:tcW w:w="1580" w:type="dxa"/>
            <w:tcBorders>
              <w:top w:val="nil"/>
              <w:left w:val="nil"/>
              <w:bottom w:val="single" w:sz="4" w:space="0" w:color="auto"/>
              <w:right w:val="single" w:sz="4" w:space="0" w:color="auto"/>
            </w:tcBorders>
            <w:shd w:val="clear" w:color="000000" w:fill="E2EFDA"/>
            <w:noWrap/>
            <w:vAlign w:val="center"/>
            <w:hideMark/>
          </w:tcPr>
          <w:p w14:paraId="0159220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1.391.699,00</w:t>
            </w:r>
          </w:p>
        </w:tc>
        <w:tc>
          <w:tcPr>
            <w:tcW w:w="1560" w:type="dxa"/>
            <w:tcBorders>
              <w:top w:val="nil"/>
              <w:left w:val="nil"/>
              <w:bottom w:val="single" w:sz="4" w:space="0" w:color="auto"/>
              <w:right w:val="single" w:sz="4" w:space="0" w:color="auto"/>
            </w:tcBorders>
            <w:shd w:val="clear" w:color="000000" w:fill="E2EFDA"/>
            <w:noWrap/>
            <w:vAlign w:val="center"/>
            <w:hideMark/>
          </w:tcPr>
          <w:p w14:paraId="537ACA9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991.971,77</w:t>
            </w:r>
          </w:p>
        </w:tc>
        <w:tc>
          <w:tcPr>
            <w:tcW w:w="940" w:type="dxa"/>
            <w:tcBorders>
              <w:top w:val="nil"/>
              <w:left w:val="nil"/>
              <w:bottom w:val="single" w:sz="4" w:space="0" w:color="auto"/>
              <w:right w:val="single" w:sz="8" w:space="0" w:color="auto"/>
            </w:tcBorders>
            <w:shd w:val="clear" w:color="000000" w:fill="E2EFDA"/>
            <w:noWrap/>
            <w:vAlign w:val="center"/>
            <w:hideMark/>
          </w:tcPr>
          <w:p w14:paraId="28BB0C9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71,28</w:t>
            </w:r>
          </w:p>
        </w:tc>
      </w:tr>
      <w:tr w:rsidR="00B4099B" w14:paraId="77C6E08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2BC35AF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Redovna djelatnost DUNEA</w:t>
            </w:r>
          </w:p>
        </w:tc>
        <w:tc>
          <w:tcPr>
            <w:tcW w:w="1580" w:type="dxa"/>
            <w:tcBorders>
              <w:top w:val="nil"/>
              <w:left w:val="nil"/>
              <w:bottom w:val="single" w:sz="4" w:space="0" w:color="auto"/>
              <w:right w:val="single" w:sz="4" w:space="0" w:color="auto"/>
            </w:tcBorders>
            <w:shd w:val="clear" w:color="000000" w:fill="FFFFFF"/>
            <w:noWrap/>
            <w:vAlign w:val="center"/>
            <w:hideMark/>
          </w:tcPr>
          <w:p w14:paraId="008615E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326.996,29</w:t>
            </w:r>
          </w:p>
        </w:tc>
        <w:tc>
          <w:tcPr>
            <w:tcW w:w="1560" w:type="dxa"/>
            <w:tcBorders>
              <w:top w:val="nil"/>
              <w:left w:val="nil"/>
              <w:bottom w:val="single" w:sz="4" w:space="0" w:color="auto"/>
              <w:right w:val="single" w:sz="4" w:space="0" w:color="auto"/>
            </w:tcBorders>
            <w:shd w:val="clear" w:color="000000" w:fill="FFFFFF"/>
            <w:noWrap/>
            <w:vAlign w:val="center"/>
            <w:hideMark/>
          </w:tcPr>
          <w:p w14:paraId="33039DD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195.796,90</w:t>
            </w:r>
          </w:p>
        </w:tc>
        <w:tc>
          <w:tcPr>
            <w:tcW w:w="940" w:type="dxa"/>
            <w:tcBorders>
              <w:top w:val="nil"/>
              <w:left w:val="nil"/>
              <w:bottom w:val="single" w:sz="4" w:space="0" w:color="auto"/>
              <w:right w:val="single" w:sz="8" w:space="0" w:color="auto"/>
            </w:tcBorders>
            <w:shd w:val="clear" w:color="auto" w:fill="auto"/>
            <w:noWrap/>
            <w:vAlign w:val="center"/>
            <w:hideMark/>
          </w:tcPr>
          <w:p w14:paraId="2CCAB67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59,88</w:t>
            </w:r>
          </w:p>
        </w:tc>
      </w:tr>
      <w:tr w:rsidR="00B4099B" w14:paraId="588C011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39FEBA7" w14:textId="77777777" w:rsidR="00B4099B" w:rsidRDefault="00B4099B">
            <w:pPr>
              <w:rPr>
                <w:rFonts w:ascii="Calibri" w:hAnsi="Calibri" w:cs="Calibri"/>
                <w:color w:val="000000"/>
                <w:sz w:val="20"/>
                <w:szCs w:val="20"/>
              </w:rPr>
            </w:pPr>
            <w:r>
              <w:rPr>
                <w:rFonts w:ascii="Calibri" w:hAnsi="Calibri" w:cs="Calibri"/>
                <w:color w:val="000000"/>
                <w:sz w:val="20"/>
                <w:szCs w:val="20"/>
              </w:rPr>
              <w:t>Redovni rashodi JU, kordinacija regionalnog raazvoja</w:t>
            </w:r>
          </w:p>
        </w:tc>
        <w:tc>
          <w:tcPr>
            <w:tcW w:w="1580" w:type="dxa"/>
            <w:tcBorders>
              <w:top w:val="nil"/>
              <w:left w:val="nil"/>
              <w:bottom w:val="single" w:sz="4" w:space="0" w:color="auto"/>
              <w:right w:val="single" w:sz="4" w:space="0" w:color="auto"/>
            </w:tcBorders>
            <w:shd w:val="clear" w:color="auto" w:fill="auto"/>
            <w:noWrap/>
            <w:vAlign w:val="center"/>
            <w:hideMark/>
          </w:tcPr>
          <w:p w14:paraId="492030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326.996,29</w:t>
            </w:r>
          </w:p>
        </w:tc>
        <w:tc>
          <w:tcPr>
            <w:tcW w:w="1560" w:type="dxa"/>
            <w:tcBorders>
              <w:top w:val="nil"/>
              <w:left w:val="nil"/>
              <w:bottom w:val="single" w:sz="4" w:space="0" w:color="auto"/>
              <w:right w:val="single" w:sz="4" w:space="0" w:color="auto"/>
            </w:tcBorders>
            <w:shd w:val="clear" w:color="auto" w:fill="auto"/>
            <w:noWrap/>
            <w:vAlign w:val="center"/>
            <w:hideMark/>
          </w:tcPr>
          <w:p w14:paraId="72F809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195.796,90</w:t>
            </w:r>
          </w:p>
        </w:tc>
        <w:tc>
          <w:tcPr>
            <w:tcW w:w="940" w:type="dxa"/>
            <w:tcBorders>
              <w:top w:val="nil"/>
              <w:left w:val="nil"/>
              <w:bottom w:val="single" w:sz="4" w:space="0" w:color="auto"/>
              <w:right w:val="single" w:sz="8" w:space="0" w:color="auto"/>
            </w:tcBorders>
            <w:shd w:val="clear" w:color="auto" w:fill="auto"/>
            <w:noWrap/>
            <w:vAlign w:val="center"/>
            <w:hideMark/>
          </w:tcPr>
          <w:p w14:paraId="30917D9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59,88</w:t>
            </w:r>
          </w:p>
        </w:tc>
      </w:tr>
      <w:tr w:rsidR="00B4099B" w14:paraId="63A6EC31"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E11C2A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EU projekti - Dunea</w:t>
            </w:r>
          </w:p>
        </w:tc>
        <w:tc>
          <w:tcPr>
            <w:tcW w:w="1580" w:type="dxa"/>
            <w:tcBorders>
              <w:top w:val="nil"/>
              <w:left w:val="nil"/>
              <w:bottom w:val="single" w:sz="4" w:space="0" w:color="auto"/>
              <w:right w:val="single" w:sz="4" w:space="0" w:color="auto"/>
            </w:tcBorders>
            <w:shd w:val="clear" w:color="000000" w:fill="FFFFFF"/>
            <w:noWrap/>
            <w:vAlign w:val="center"/>
            <w:hideMark/>
          </w:tcPr>
          <w:p w14:paraId="5A64E2C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1.064.702,71</w:t>
            </w:r>
          </w:p>
        </w:tc>
        <w:tc>
          <w:tcPr>
            <w:tcW w:w="1560" w:type="dxa"/>
            <w:tcBorders>
              <w:top w:val="nil"/>
              <w:left w:val="nil"/>
              <w:bottom w:val="single" w:sz="4" w:space="0" w:color="auto"/>
              <w:right w:val="single" w:sz="4" w:space="0" w:color="auto"/>
            </w:tcBorders>
            <w:shd w:val="clear" w:color="000000" w:fill="FFFFFF"/>
            <w:noWrap/>
            <w:vAlign w:val="center"/>
            <w:hideMark/>
          </w:tcPr>
          <w:p w14:paraId="6B5C8D8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796.174,87</w:t>
            </w:r>
          </w:p>
        </w:tc>
        <w:tc>
          <w:tcPr>
            <w:tcW w:w="940" w:type="dxa"/>
            <w:tcBorders>
              <w:top w:val="nil"/>
              <w:left w:val="nil"/>
              <w:bottom w:val="single" w:sz="4" w:space="0" w:color="auto"/>
              <w:right w:val="single" w:sz="8" w:space="0" w:color="auto"/>
            </w:tcBorders>
            <w:shd w:val="clear" w:color="auto" w:fill="auto"/>
            <w:noWrap/>
            <w:vAlign w:val="center"/>
            <w:hideMark/>
          </w:tcPr>
          <w:p w14:paraId="58AF99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74,78</w:t>
            </w:r>
          </w:p>
        </w:tc>
      </w:tr>
      <w:tr w:rsidR="00B4099B" w14:paraId="35DC492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5C0010D"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MONITORIST 3</w:t>
            </w:r>
          </w:p>
        </w:tc>
        <w:tc>
          <w:tcPr>
            <w:tcW w:w="1580" w:type="dxa"/>
            <w:tcBorders>
              <w:top w:val="nil"/>
              <w:left w:val="nil"/>
              <w:bottom w:val="single" w:sz="4" w:space="0" w:color="auto"/>
              <w:right w:val="single" w:sz="4" w:space="0" w:color="auto"/>
            </w:tcBorders>
            <w:shd w:val="clear" w:color="auto" w:fill="auto"/>
            <w:noWrap/>
            <w:vAlign w:val="center"/>
            <w:hideMark/>
          </w:tcPr>
          <w:p w14:paraId="01F4FC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22.525,00</w:t>
            </w:r>
          </w:p>
        </w:tc>
        <w:tc>
          <w:tcPr>
            <w:tcW w:w="1560" w:type="dxa"/>
            <w:tcBorders>
              <w:top w:val="nil"/>
              <w:left w:val="nil"/>
              <w:bottom w:val="single" w:sz="4" w:space="0" w:color="auto"/>
              <w:right w:val="single" w:sz="4" w:space="0" w:color="auto"/>
            </w:tcBorders>
            <w:shd w:val="clear" w:color="auto" w:fill="auto"/>
            <w:noWrap/>
            <w:vAlign w:val="center"/>
            <w:hideMark/>
          </w:tcPr>
          <w:p w14:paraId="2E91585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11.377,81</w:t>
            </w:r>
          </w:p>
        </w:tc>
        <w:tc>
          <w:tcPr>
            <w:tcW w:w="940" w:type="dxa"/>
            <w:tcBorders>
              <w:top w:val="nil"/>
              <w:left w:val="nil"/>
              <w:bottom w:val="single" w:sz="4" w:space="0" w:color="auto"/>
              <w:right w:val="single" w:sz="8" w:space="0" w:color="auto"/>
            </w:tcBorders>
            <w:shd w:val="clear" w:color="auto" w:fill="auto"/>
            <w:noWrap/>
            <w:vAlign w:val="center"/>
            <w:hideMark/>
          </w:tcPr>
          <w:p w14:paraId="18F6245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50,51</w:t>
            </w:r>
          </w:p>
        </w:tc>
      </w:tr>
      <w:tr w:rsidR="00B4099B" w14:paraId="50FCD929"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EEF8EE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Znanjem do EU fondova</w:t>
            </w:r>
          </w:p>
        </w:tc>
        <w:tc>
          <w:tcPr>
            <w:tcW w:w="1580" w:type="dxa"/>
            <w:tcBorders>
              <w:top w:val="nil"/>
              <w:left w:val="nil"/>
              <w:bottom w:val="single" w:sz="4" w:space="0" w:color="auto"/>
              <w:right w:val="single" w:sz="4" w:space="0" w:color="auto"/>
            </w:tcBorders>
            <w:shd w:val="clear" w:color="auto" w:fill="auto"/>
            <w:noWrap/>
            <w:vAlign w:val="center"/>
            <w:hideMark/>
          </w:tcPr>
          <w:p w14:paraId="2749E1B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521.153,00</w:t>
            </w:r>
          </w:p>
        </w:tc>
        <w:tc>
          <w:tcPr>
            <w:tcW w:w="1560" w:type="dxa"/>
            <w:tcBorders>
              <w:top w:val="nil"/>
              <w:left w:val="nil"/>
              <w:bottom w:val="single" w:sz="4" w:space="0" w:color="auto"/>
              <w:right w:val="single" w:sz="4" w:space="0" w:color="auto"/>
            </w:tcBorders>
            <w:shd w:val="clear" w:color="auto" w:fill="auto"/>
            <w:noWrap/>
            <w:vAlign w:val="center"/>
            <w:hideMark/>
          </w:tcPr>
          <w:p w14:paraId="5864693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370.071,65</w:t>
            </w:r>
          </w:p>
        </w:tc>
        <w:tc>
          <w:tcPr>
            <w:tcW w:w="940" w:type="dxa"/>
            <w:tcBorders>
              <w:top w:val="nil"/>
              <w:left w:val="nil"/>
              <w:bottom w:val="single" w:sz="4" w:space="0" w:color="auto"/>
              <w:right w:val="single" w:sz="8" w:space="0" w:color="auto"/>
            </w:tcBorders>
            <w:shd w:val="clear" w:color="auto" w:fill="auto"/>
            <w:noWrap/>
            <w:vAlign w:val="center"/>
            <w:hideMark/>
          </w:tcPr>
          <w:p w14:paraId="1F245C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71,01</w:t>
            </w:r>
          </w:p>
        </w:tc>
      </w:tr>
      <w:tr w:rsidR="00B4099B" w14:paraId="704E2A2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F23EB1D"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MOST</w:t>
            </w:r>
          </w:p>
        </w:tc>
        <w:tc>
          <w:tcPr>
            <w:tcW w:w="1580" w:type="dxa"/>
            <w:tcBorders>
              <w:top w:val="nil"/>
              <w:left w:val="nil"/>
              <w:bottom w:val="single" w:sz="4" w:space="0" w:color="auto"/>
              <w:right w:val="single" w:sz="4" w:space="0" w:color="auto"/>
            </w:tcBorders>
            <w:shd w:val="clear" w:color="auto" w:fill="auto"/>
            <w:noWrap/>
            <w:vAlign w:val="center"/>
            <w:hideMark/>
          </w:tcPr>
          <w:p w14:paraId="6FFF7C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42.666,85</w:t>
            </w:r>
          </w:p>
        </w:tc>
        <w:tc>
          <w:tcPr>
            <w:tcW w:w="1560" w:type="dxa"/>
            <w:tcBorders>
              <w:top w:val="nil"/>
              <w:left w:val="nil"/>
              <w:bottom w:val="single" w:sz="4" w:space="0" w:color="auto"/>
              <w:right w:val="single" w:sz="4" w:space="0" w:color="auto"/>
            </w:tcBorders>
            <w:shd w:val="clear" w:color="auto" w:fill="auto"/>
            <w:noWrap/>
            <w:vAlign w:val="center"/>
            <w:hideMark/>
          </w:tcPr>
          <w:p w14:paraId="375CA5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42.536,82</w:t>
            </w:r>
          </w:p>
        </w:tc>
        <w:tc>
          <w:tcPr>
            <w:tcW w:w="940" w:type="dxa"/>
            <w:tcBorders>
              <w:top w:val="nil"/>
              <w:left w:val="nil"/>
              <w:bottom w:val="single" w:sz="4" w:space="0" w:color="auto"/>
              <w:right w:val="single" w:sz="8" w:space="0" w:color="auto"/>
            </w:tcBorders>
            <w:shd w:val="clear" w:color="auto" w:fill="auto"/>
            <w:noWrap/>
            <w:vAlign w:val="center"/>
            <w:hideMark/>
          </w:tcPr>
          <w:p w14:paraId="7840FD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99,70</w:t>
            </w:r>
          </w:p>
        </w:tc>
      </w:tr>
      <w:tr w:rsidR="00B4099B" w14:paraId="501D1474" w14:textId="77777777" w:rsidTr="00BD68D7">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1B4FEC1"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CreaTourES</w:t>
            </w:r>
          </w:p>
        </w:tc>
        <w:tc>
          <w:tcPr>
            <w:tcW w:w="1580" w:type="dxa"/>
            <w:tcBorders>
              <w:top w:val="nil"/>
              <w:left w:val="nil"/>
              <w:bottom w:val="single" w:sz="4" w:space="0" w:color="auto"/>
              <w:right w:val="single" w:sz="4" w:space="0" w:color="auto"/>
            </w:tcBorders>
            <w:shd w:val="clear" w:color="auto" w:fill="auto"/>
            <w:noWrap/>
            <w:vAlign w:val="center"/>
            <w:hideMark/>
          </w:tcPr>
          <w:p w14:paraId="179DF61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130.511,00</w:t>
            </w:r>
          </w:p>
        </w:tc>
        <w:tc>
          <w:tcPr>
            <w:tcW w:w="1560" w:type="dxa"/>
            <w:tcBorders>
              <w:top w:val="nil"/>
              <w:left w:val="nil"/>
              <w:bottom w:val="single" w:sz="4" w:space="0" w:color="auto"/>
              <w:right w:val="single" w:sz="4" w:space="0" w:color="auto"/>
            </w:tcBorders>
            <w:shd w:val="clear" w:color="auto" w:fill="auto"/>
            <w:noWrap/>
            <w:vAlign w:val="center"/>
            <w:hideMark/>
          </w:tcPr>
          <w:p w14:paraId="21F607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72.633,81</w:t>
            </w:r>
          </w:p>
        </w:tc>
        <w:tc>
          <w:tcPr>
            <w:tcW w:w="940" w:type="dxa"/>
            <w:tcBorders>
              <w:top w:val="nil"/>
              <w:left w:val="nil"/>
              <w:bottom w:val="single" w:sz="4" w:space="0" w:color="auto"/>
              <w:right w:val="single" w:sz="8" w:space="0" w:color="auto"/>
            </w:tcBorders>
            <w:shd w:val="clear" w:color="auto" w:fill="auto"/>
            <w:noWrap/>
            <w:vAlign w:val="center"/>
            <w:hideMark/>
          </w:tcPr>
          <w:p w14:paraId="767A626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55,65</w:t>
            </w:r>
          </w:p>
        </w:tc>
      </w:tr>
      <w:tr w:rsidR="00B4099B" w14:paraId="2CE752B3" w14:textId="77777777" w:rsidTr="00BD68D7">
        <w:trPr>
          <w:trHeight w:val="300"/>
        </w:trPr>
        <w:tc>
          <w:tcPr>
            <w:tcW w:w="48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6A691AB"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EU projekt – MARLESS</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3F2EF35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132.674,36</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739F62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92.419,06</w:t>
            </w:r>
          </w:p>
        </w:tc>
        <w:tc>
          <w:tcPr>
            <w:tcW w:w="940" w:type="dxa"/>
            <w:tcBorders>
              <w:top w:val="single" w:sz="4" w:space="0" w:color="auto"/>
              <w:left w:val="nil"/>
              <w:bottom w:val="single" w:sz="4" w:space="0" w:color="auto"/>
              <w:right w:val="single" w:sz="8" w:space="0" w:color="auto"/>
            </w:tcBorders>
            <w:shd w:val="clear" w:color="auto" w:fill="auto"/>
            <w:noWrap/>
            <w:vAlign w:val="center"/>
            <w:hideMark/>
          </w:tcPr>
          <w:p w14:paraId="55A4C3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69,66</w:t>
            </w:r>
          </w:p>
        </w:tc>
      </w:tr>
      <w:tr w:rsidR="00B4099B" w14:paraId="37115A6F" w14:textId="77777777" w:rsidTr="00BD68D7">
        <w:trPr>
          <w:trHeight w:val="300"/>
        </w:trPr>
        <w:tc>
          <w:tcPr>
            <w:tcW w:w="48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15C724C"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WINTWR MED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2999C3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67.769,32</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A0A8B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67.715,73</w:t>
            </w:r>
          </w:p>
        </w:tc>
        <w:tc>
          <w:tcPr>
            <w:tcW w:w="940" w:type="dxa"/>
            <w:tcBorders>
              <w:top w:val="single" w:sz="4" w:space="0" w:color="auto"/>
              <w:left w:val="nil"/>
              <w:bottom w:val="single" w:sz="4" w:space="0" w:color="auto"/>
              <w:right w:val="single" w:sz="8" w:space="0" w:color="auto"/>
            </w:tcBorders>
            <w:shd w:val="clear" w:color="auto" w:fill="auto"/>
            <w:noWrap/>
            <w:vAlign w:val="center"/>
            <w:hideMark/>
          </w:tcPr>
          <w:p w14:paraId="71A3E1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99,92</w:t>
            </w:r>
          </w:p>
        </w:tc>
      </w:tr>
      <w:tr w:rsidR="00B4099B" w14:paraId="30C424D0" w14:textId="77777777" w:rsidTr="00555363">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FC71763"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BLUFASMA</w:t>
            </w:r>
          </w:p>
        </w:tc>
        <w:tc>
          <w:tcPr>
            <w:tcW w:w="1580" w:type="dxa"/>
            <w:tcBorders>
              <w:top w:val="nil"/>
              <w:left w:val="nil"/>
              <w:bottom w:val="single" w:sz="4" w:space="0" w:color="auto"/>
              <w:right w:val="single" w:sz="4" w:space="0" w:color="auto"/>
            </w:tcBorders>
            <w:shd w:val="clear" w:color="auto" w:fill="auto"/>
            <w:noWrap/>
            <w:vAlign w:val="center"/>
            <w:hideMark/>
          </w:tcPr>
          <w:p w14:paraId="03D8FA4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70.447,18</w:t>
            </w:r>
          </w:p>
        </w:tc>
        <w:tc>
          <w:tcPr>
            <w:tcW w:w="1560" w:type="dxa"/>
            <w:tcBorders>
              <w:top w:val="nil"/>
              <w:left w:val="nil"/>
              <w:bottom w:val="single" w:sz="4" w:space="0" w:color="auto"/>
              <w:right w:val="single" w:sz="4" w:space="0" w:color="auto"/>
            </w:tcBorders>
            <w:shd w:val="clear" w:color="auto" w:fill="auto"/>
            <w:noWrap/>
            <w:vAlign w:val="center"/>
            <w:hideMark/>
          </w:tcPr>
          <w:p w14:paraId="36050F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70.339,44</w:t>
            </w:r>
          </w:p>
        </w:tc>
        <w:tc>
          <w:tcPr>
            <w:tcW w:w="940" w:type="dxa"/>
            <w:tcBorders>
              <w:top w:val="nil"/>
              <w:left w:val="nil"/>
              <w:bottom w:val="single" w:sz="4" w:space="0" w:color="auto"/>
              <w:right w:val="single" w:sz="8" w:space="0" w:color="auto"/>
            </w:tcBorders>
            <w:shd w:val="clear" w:color="auto" w:fill="auto"/>
            <w:noWrap/>
            <w:vAlign w:val="center"/>
            <w:hideMark/>
          </w:tcPr>
          <w:p w14:paraId="7B20B4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99,85</w:t>
            </w:r>
          </w:p>
        </w:tc>
      </w:tr>
      <w:tr w:rsidR="00B4099B" w14:paraId="094489AF"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51667"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EUROPE DIRECT</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6F95B4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10.654,00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572EFE4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10654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0DD6A5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2FA0AF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562B367"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COASTING PLUS</w:t>
            </w:r>
          </w:p>
        </w:tc>
        <w:tc>
          <w:tcPr>
            <w:tcW w:w="1580" w:type="dxa"/>
            <w:tcBorders>
              <w:top w:val="nil"/>
              <w:left w:val="nil"/>
              <w:bottom w:val="single" w:sz="4" w:space="0" w:color="auto"/>
              <w:right w:val="single" w:sz="4" w:space="0" w:color="auto"/>
            </w:tcBorders>
            <w:shd w:val="clear" w:color="auto" w:fill="auto"/>
            <w:noWrap/>
            <w:vAlign w:val="center"/>
            <w:hideMark/>
          </w:tcPr>
          <w:p w14:paraId="56892C1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19.797,00</w:t>
            </w:r>
          </w:p>
        </w:tc>
        <w:tc>
          <w:tcPr>
            <w:tcW w:w="1560" w:type="dxa"/>
            <w:tcBorders>
              <w:top w:val="nil"/>
              <w:left w:val="nil"/>
              <w:bottom w:val="single" w:sz="4" w:space="0" w:color="auto"/>
              <w:right w:val="single" w:sz="4" w:space="0" w:color="auto"/>
            </w:tcBorders>
            <w:shd w:val="clear" w:color="auto" w:fill="auto"/>
            <w:noWrap/>
            <w:vAlign w:val="center"/>
            <w:hideMark/>
          </w:tcPr>
          <w:p w14:paraId="676C641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19.702,71</w:t>
            </w:r>
          </w:p>
        </w:tc>
        <w:tc>
          <w:tcPr>
            <w:tcW w:w="940" w:type="dxa"/>
            <w:tcBorders>
              <w:top w:val="nil"/>
              <w:left w:val="nil"/>
              <w:bottom w:val="single" w:sz="4" w:space="0" w:color="auto"/>
              <w:right w:val="single" w:sz="8" w:space="0" w:color="auto"/>
            </w:tcBorders>
            <w:shd w:val="clear" w:color="auto" w:fill="auto"/>
            <w:noWrap/>
            <w:vAlign w:val="center"/>
            <w:hideMark/>
          </w:tcPr>
          <w:p w14:paraId="444981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99,52</w:t>
            </w:r>
          </w:p>
        </w:tc>
      </w:tr>
      <w:tr w:rsidR="00B4099B" w14:paraId="23CA5D9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D830B5B"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Secure</w:t>
            </w:r>
          </w:p>
        </w:tc>
        <w:tc>
          <w:tcPr>
            <w:tcW w:w="1580" w:type="dxa"/>
            <w:tcBorders>
              <w:top w:val="nil"/>
              <w:left w:val="nil"/>
              <w:bottom w:val="single" w:sz="4" w:space="0" w:color="auto"/>
              <w:right w:val="single" w:sz="4" w:space="0" w:color="auto"/>
            </w:tcBorders>
            <w:shd w:val="clear" w:color="auto" w:fill="auto"/>
            <w:noWrap/>
            <w:vAlign w:val="center"/>
            <w:hideMark/>
          </w:tcPr>
          <w:p w14:paraId="07577E4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46.505,00</w:t>
            </w:r>
          </w:p>
        </w:tc>
        <w:tc>
          <w:tcPr>
            <w:tcW w:w="1560" w:type="dxa"/>
            <w:tcBorders>
              <w:top w:val="nil"/>
              <w:left w:val="nil"/>
              <w:bottom w:val="single" w:sz="4" w:space="0" w:color="auto"/>
              <w:right w:val="single" w:sz="4" w:space="0" w:color="auto"/>
            </w:tcBorders>
            <w:shd w:val="clear" w:color="auto" w:fill="auto"/>
            <w:noWrap/>
            <w:vAlign w:val="center"/>
            <w:hideMark/>
          </w:tcPr>
          <w:p w14:paraId="4294F4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38723,84</w:t>
            </w:r>
          </w:p>
        </w:tc>
        <w:tc>
          <w:tcPr>
            <w:tcW w:w="940" w:type="dxa"/>
            <w:tcBorders>
              <w:top w:val="nil"/>
              <w:left w:val="nil"/>
              <w:bottom w:val="single" w:sz="4" w:space="0" w:color="auto"/>
              <w:right w:val="single" w:sz="8" w:space="0" w:color="auto"/>
            </w:tcBorders>
            <w:shd w:val="clear" w:color="auto" w:fill="auto"/>
            <w:noWrap/>
            <w:vAlign w:val="center"/>
            <w:hideMark/>
          </w:tcPr>
          <w:p w14:paraId="6764DEF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83,27</w:t>
            </w:r>
          </w:p>
        </w:tc>
      </w:tr>
      <w:tr w:rsidR="00B4099B" w14:paraId="552C799A"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2574EB4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3.1. DO 3.7.)</w:t>
            </w:r>
          </w:p>
        </w:tc>
        <w:tc>
          <w:tcPr>
            <w:tcW w:w="1580" w:type="dxa"/>
            <w:tcBorders>
              <w:top w:val="nil"/>
              <w:left w:val="nil"/>
              <w:bottom w:val="single" w:sz="4" w:space="0" w:color="auto"/>
              <w:right w:val="single" w:sz="4" w:space="0" w:color="auto"/>
            </w:tcBorders>
            <w:shd w:val="clear" w:color="000000" w:fill="C6E0B4"/>
            <w:noWrap/>
            <w:vAlign w:val="center"/>
            <w:hideMark/>
          </w:tcPr>
          <w:p w14:paraId="1172EDF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12.992.365,00</w:t>
            </w:r>
          </w:p>
        </w:tc>
        <w:tc>
          <w:tcPr>
            <w:tcW w:w="1560" w:type="dxa"/>
            <w:tcBorders>
              <w:top w:val="nil"/>
              <w:left w:val="nil"/>
              <w:bottom w:val="single" w:sz="4" w:space="0" w:color="auto"/>
              <w:right w:val="single" w:sz="4" w:space="0" w:color="auto"/>
            </w:tcBorders>
            <w:shd w:val="clear" w:color="000000" w:fill="C6E0B4"/>
            <w:noWrap/>
            <w:vAlign w:val="center"/>
            <w:hideMark/>
          </w:tcPr>
          <w:p w14:paraId="011F06A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6.243.445,96</w:t>
            </w:r>
          </w:p>
        </w:tc>
        <w:tc>
          <w:tcPr>
            <w:tcW w:w="940" w:type="dxa"/>
            <w:tcBorders>
              <w:top w:val="nil"/>
              <w:left w:val="nil"/>
              <w:bottom w:val="single" w:sz="4" w:space="0" w:color="auto"/>
              <w:right w:val="single" w:sz="8" w:space="0" w:color="auto"/>
            </w:tcBorders>
            <w:shd w:val="clear" w:color="000000" w:fill="C6E0B4"/>
            <w:noWrap/>
            <w:vAlign w:val="center"/>
            <w:hideMark/>
          </w:tcPr>
          <w:p w14:paraId="1E4EEED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48,05</w:t>
            </w:r>
          </w:p>
        </w:tc>
      </w:tr>
      <w:tr w:rsidR="00B4099B" w14:paraId="57608CA5"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2641FEB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3.8.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4CD4CA7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17.523.839,00</w:t>
            </w:r>
          </w:p>
        </w:tc>
        <w:tc>
          <w:tcPr>
            <w:tcW w:w="1560" w:type="dxa"/>
            <w:tcBorders>
              <w:top w:val="nil"/>
              <w:left w:val="nil"/>
              <w:bottom w:val="single" w:sz="4" w:space="0" w:color="auto"/>
              <w:right w:val="single" w:sz="4" w:space="0" w:color="auto"/>
            </w:tcBorders>
            <w:shd w:val="clear" w:color="000000" w:fill="E2EFDA"/>
            <w:noWrap/>
            <w:vAlign w:val="center"/>
            <w:hideMark/>
          </w:tcPr>
          <w:p w14:paraId="1A68A60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4.682.203,67</w:t>
            </w:r>
          </w:p>
        </w:tc>
        <w:tc>
          <w:tcPr>
            <w:tcW w:w="940" w:type="dxa"/>
            <w:tcBorders>
              <w:top w:val="nil"/>
              <w:left w:val="nil"/>
              <w:bottom w:val="single" w:sz="4" w:space="0" w:color="auto"/>
              <w:right w:val="single" w:sz="8" w:space="0" w:color="auto"/>
            </w:tcBorders>
            <w:shd w:val="clear" w:color="000000" w:fill="E2EFDA"/>
            <w:noWrap/>
            <w:vAlign w:val="center"/>
            <w:hideMark/>
          </w:tcPr>
          <w:p w14:paraId="3BB6301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26,72</w:t>
            </w:r>
          </w:p>
        </w:tc>
      </w:tr>
      <w:tr w:rsidR="00B4099B" w14:paraId="7278FD0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2E00740E" w14:textId="77777777" w:rsidR="00B4099B" w:rsidRDefault="00B4099B">
            <w:pPr>
              <w:rPr>
                <w:rFonts w:ascii="Calibri" w:hAnsi="Calibri" w:cs="Calibri"/>
                <w:color w:val="000000"/>
                <w:sz w:val="20"/>
                <w:szCs w:val="20"/>
              </w:rPr>
            </w:pPr>
            <w:r>
              <w:rPr>
                <w:rFonts w:ascii="Calibri" w:hAnsi="Calibri" w:cs="Calibri"/>
                <w:color w:val="000000"/>
                <w:sz w:val="20"/>
                <w:szCs w:val="20"/>
              </w:rPr>
              <w:t>Projekt razvoja poduzetništva - kreditni programi</w:t>
            </w:r>
          </w:p>
        </w:tc>
        <w:tc>
          <w:tcPr>
            <w:tcW w:w="1580" w:type="dxa"/>
            <w:tcBorders>
              <w:top w:val="nil"/>
              <w:left w:val="nil"/>
              <w:bottom w:val="single" w:sz="4" w:space="0" w:color="auto"/>
              <w:right w:val="single" w:sz="4" w:space="0" w:color="auto"/>
            </w:tcBorders>
            <w:shd w:val="clear" w:color="000000" w:fill="FFFFFF"/>
            <w:noWrap/>
            <w:vAlign w:val="center"/>
            <w:hideMark/>
          </w:tcPr>
          <w:p w14:paraId="6270F5F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4.217.219,00</w:t>
            </w:r>
          </w:p>
        </w:tc>
        <w:tc>
          <w:tcPr>
            <w:tcW w:w="1560" w:type="dxa"/>
            <w:tcBorders>
              <w:top w:val="nil"/>
              <w:left w:val="nil"/>
              <w:bottom w:val="single" w:sz="4" w:space="0" w:color="auto"/>
              <w:right w:val="single" w:sz="4" w:space="0" w:color="auto"/>
            </w:tcBorders>
            <w:shd w:val="clear" w:color="000000" w:fill="FFFFFF"/>
            <w:noWrap/>
            <w:vAlign w:val="center"/>
            <w:hideMark/>
          </w:tcPr>
          <w:p w14:paraId="22988CA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302.695,41</w:t>
            </w:r>
          </w:p>
        </w:tc>
        <w:tc>
          <w:tcPr>
            <w:tcW w:w="940" w:type="dxa"/>
            <w:tcBorders>
              <w:top w:val="nil"/>
              <w:left w:val="nil"/>
              <w:bottom w:val="single" w:sz="4" w:space="0" w:color="auto"/>
              <w:right w:val="single" w:sz="8" w:space="0" w:color="auto"/>
            </w:tcBorders>
            <w:shd w:val="clear" w:color="auto" w:fill="auto"/>
            <w:noWrap/>
            <w:vAlign w:val="center"/>
            <w:hideMark/>
          </w:tcPr>
          <w:p w14:paraId="515986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7,18</w:t>
            </w:r>
          </w:p>
        </w:tc>
      </w:tr>
      <w:tr w:rsidR="00B4099B" w14:paraId="118880A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268F36D4" w14:textId="77777777" w:rsidR="00B4099B" w:rsidRDefault="00B4099B">
            <w:pPr>
              <w:rPr>
                <w:rFonts w:ascii="Calibri" w:hAnsi="Calibri" w:cs="Calibri"/>
                <w:color w:val="000000"/>
                <w:sz w:val="20"/>
                <w:szCs w:val="20"/>
              </w:rPr>
            </w:pPr>
            <w:r>
              <w:rPr>
                <w:rFonts w:ascii="Calibri" w:hAnsi="Calibri" w:cs="Calibri"/>
                <w:color w:val="000000"/>
                <w:sz w:val="20"/>
                <w:szCs w:val="20"/>
              </w:rPr>
              <w:t>Promidžba turističke djelatnosti u DNŽ</w:t>
            </w:r>
          </w:p>
        </w:tc>
        <w:tc>
          <w:tcPr>
            <w:tcW w:w="1580" w:type="dxa"/>
            <w:tcBorders>
              <w:top w:val="nil"/>
              <w:left w:val="nil"/>
              <w:bottom w:val="single" w:sz="4" w:space="0" w:color="auto"/>
              <w:right w:val="single" w:sz="4" w:space="0" w:color="auto"/>
            </w:tcBorders>
            <w:shd w:val="clear" w:color="000000" w:fill="FFFFFF"/>
            <w:noWrap/>
            <w:vAlign w:val="center"/>
            <w:hideMark/>
          </w:tcPr>
          <w:p w14:paraId="5F373BA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150.000,00</w:t>
            </w:r>
          </w:p>
        </w:tc>
        <w:tc>
          <w:tcPr>
            <w:tcW w:w="1560" w:type="dxa"/>
            <w:tcBorders>
              <w:top w:val="nil"/>
              <w:left w:val="nil"/>
              <w:bottom w:val="single" w:sz="4" w:space="0" w:color="auto"/>
              <w:right w:val="single" w:sz="4" w:space="0" w:color="auto"/>
            </w:tcBorders>
            <w:shd w:val="clear" w:color="000000" w:fill="FFFFFF"/>
            <w:noWrap/>
            <w:vAlign w:val="center"/>
            <w:hideMark/>
          </w:tcPr>
          <w:p w14:paraId="64F871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98.750,00</w:t>
            </w:r>
          </w:p>
        </w:tc>
        <w:tc>
          <w:tcPr>
            <w:tcW w:w="940" w:type="dxa"/>
            <w:tcBorders>
              <w:top w:val="nil"/>
              <w:left w:val="nil"/>
              <w:bottom w:val="single" w:sz="4" w:space="0" w:color="auto"/>
              <w:right w:val="single" w:sz="8" w:space="0" w:color="auto"/>
            </w:tcBorders>
            <w:shd w:val="clear" w:color="auto" w:fill="auto"/>
            <w:noWrap/>
            <w:vAlign w:val="center"/>
            <w:hideMark/>
          </w:tcPr>
          <w:p w14:paraId="2A1F659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65,83</w:t>
            </w:r>
          </w:p>
        </w:tc>
      </w:tr>
      <w:tr w:rsidR="00B4099B" w14:paraId="12757565"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3CBBA496" w14:textId="77777777" w:rsidR="00B4099B" w:rsidRDefault="00B4099B">
            <w:pPr>
              <w:rPr>
                <w:rFonts w:ascii="Calibri" w:hAnsi="Calibri" w:cs="Calibri"/>
                <w:color w:val="000000"/>
                <w:sz w:val="20"/>
                <w:szCs w:val="20"/>
              </w:rPr>
            </w:pPr>
            <w:r>
              <w:rPr>
                <w:rFonts w:ascii="Calibri" w:hAnsi="Calibri" w:cs="Calibri"/>
                <w:color w:val="000000"/>
                <w:sz w:val="20"/>
                <w:szCs w:val="20"/>
              </w:rPr>
              <w:t>Manifestacije u turizmu</w:t>
            </w:r>
          </w:p>
        </w:tc>
        <w:tc>
          <w:tcPr>
            <w:tcW w:w="1580" w:type="dxa"/>
            <w:tcBorders>
              <w:top w:val="nil"/>
              <w:left w:val="nil"/>
              <w:bottom w:val="single" w:sz="4" w:space="0" w:color="auto"/>
              <w:right w:val="single" w:sz="4" w:space="0" w:color="auto"/>
            </w:tcBorders>
            <w:shd w:val="clear" w:color="000000" w:fill="FFFFFF"/>
            <w:noWrap/>
            <w:vAlign w:val="center"/>
            <w:hideMark/>
          </w:tcPr>
          <w:p w14:paraId="05A5F14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249.508,00</w:t>
            </w:r>
          </w:p>
        </w:tc>
        <w:tc>
          <w:tcPr>
            <w:tcW w:w="1560" w:type="dxa"/>
            <w:tcBorders>
              <w:top w:val="nil"/>
              <w:left w:val="nil"/>
              <w:bottom w:val="single" w:sz="4" w:space="0" w:color="auto"/>
              <w:right w:val="single" w:sz="4" w:space="0" w:color="auto"/>
            </w:tcBorders>
            <w:shd w:val="clear" w:color="000000" w:fill="FFFFFF"/>
            <w:noWrap/>
            <w:vAlign w:val="center"/>
            <w:hideMark/>
          </w:tcPr>
          <w:p w14:paraId="4A24E7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133.758,00</w:t>
            </w:r>
          </w:p>
        </w:tc>
        <w:tc>
          <w:tcPr>
            <w:tcW w:w="940" w:type="dxa"/>
            <w:tcBorders>
              <w:top w:val="nil"/>
              <w:left w:val="nil"/>
              <w:bottom w:val="single" w:sz="4" w:space="0" w:color="auto"/>
              <w:right w:val="single" w:sz="8" w:space="0" w:color="auto"/>
            </w:tcBorders>
            <w:shd w:val="clear" w:color="auto" w:fill="auto"/>
            <w:noWrap/>
            <w:vAlign w:val="center"/>
            <w:hideMark/>
          </w:tcPr>
          <w:p w14:paraId="04C4F1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53,61</w:t>
            </w:r>
          </w:p>
        </w:tc>
      </w:tr>
      <w:tr w:rsidR="00B4099B" w14:paraId="5B256BD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3F254C01" w14:textId="77777777" w:rsidR="00B4099B" w:rsidRDefault="00B4099B">
            <w:pPr>
              <w:rPr>
                <w:rFonts w:ascii="Calibri" w:hAnsi="Calibri" w:cs="Calibri"/>
                <w:color w:val="000000"/>
                <w:sz w:val="20"/>
                <w:szCs w:val="20"/>
              </w:rPr>
            </w:pPr>
            <w:r>
              <w:rPr>
                <w:rFonts w:ascii="Calibri" w:hAnsi="Calibri" w:cs="Calibri"/>
                <w:color w:val="000000"/>
                <w:sz w:val="20"/>
                <w:szCs w:val="20"/>
              </w:rPr>
              <w:t>Projekt intermodalnog povezivanja</w:t>
            </w:r>
          </w:p>
        </w:tc>
        <w:tc>
          <w:tcPr>
            <w:tcW w:w="1580" w:type="dxa"/>
            <w:tcBorders>
              <w:top w:val="nil"/>
              <w:left w:val="nil"/>
              <w:bottom w:val="single" w:sz="4" w:space="0" w:color="auto"/>
              <w:right w:val="single" w:sz="4" w:space="0" w:color="auto"/>
            </w:tcBorders>
            <w:shd w:val="clear" w:color="000000" w:fill="FFFFFF"/>
            <w:noWrap/>
            <w:vAlign w:val="center"/>
            <w:hideMark/>
          </w:tcPr>
          <w:p w14:paraId="14E191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w:t>
            </w:r>
          </w:p>
        </w:tc>
        <w:tc>
          <w:tcPr>
            <w:tcW w:w="1560" w:type="dxa"/>
            <w:tcBorders>
              <w:top w:val="nil"/>
              <w:left w:val="nil"/>
              <w:bottom w:val="single" w:sz="4" w:space="0" w:color="auto"/>
              <w:right w:val="single" w:sz="4" w:space="0" w:color="auto"/>
            </w:tcBorders>
            <w:shd w:val="clear" w:color="000000" w:fill="FFFFFF"/>
            <w:noWrap/>
            <w:vAlign w:val="center"/>
            <w:hideMark/>
          </w:tcPr>
          <w:p w14:paraId="2C9A1A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2F07D93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024669D7"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45A64AC1"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projekata i aktivnosti na pomorskom dobru</w:t>
            </w:r>
          </w:p>
        </w:tc>
        <w:tc>
          <w:tcPr>
            <w:tcW w:w="1580" w:type="dxa"/>
            <w:tcBorders>
              <w:top w:val="nil"/>
              <w:left w:val="nil"/>
              <w:bottom w:val="single" w:sz="4" w:space="0" w:color="auto"/>
              <w:right w:val="single" w:sz="4" w:space="0" w:color="auto"/>
            </w:tcBorders>
            <w:shd w:val="clear" w:color="000000" w:fill="FFFFFF"/>
            <w:noWrap/>
            <w:vAlign w:val="center"/>
            <w:hideMark/>
          </w:tcPr>
          <w:p w14:paraId="178EA46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11.681.923,00</w:t>
            </w:r>
          </w:p>
        </w:tc>
        <w:tc>
          <w:tcPr>
            <w:tcW w:w="1560" w:type="dxa"/>
            <w:tcBorders>
              <w:top w:val="nil"/>
              <w:left w:val="nil"/>
              <w:bottom w:val="single" w:sz="4" w:space="0" w:color="auto"/>
              <w:right w:val="single" w:sz="4" w:space="0" w:color="auto"/>
            </w:tcBorders>
            <w:shd w:val="clear" w:color="000000" w:fill="FFFFFF"/>
            <w:noWrap/>
            <w:vAlign w:val="center"/>
            <w:hideMark/>
          </w:tcPr>
          <w:p w14:paraId="5646F3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3.300.000,00</w:t>
            </w:r>
          </w:p>
        </w:tc>
        <w:tc>
          <w:tcPr>
            <w:tcW w:w="940" w:type="dxa"/>
            <w:tcBorders>
              <w:top w:val="nil"/>
              <w:left w:val="nil"/>
              <w:bottom w:val="single" w:sz="4" w:space="0" w:color="auto"/>
              <w:right w:val="single" w:sz="8" w:space="0" w:color="auto"/>
            </w:tcBorders>
            <w:shd w:val="clear" w:color="auto" w:fill="auto"/>
            <w:noWrap/>
            <w:vAlign w:val="center"/>
            <w:hideMark/>
          </w:tcPr>
          <w:p w14:paraId="7AF41E9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28,25</w:t>
            </w:r>
          </w:p>
        </w:tc>
      </w:tr>
      <w:tr w:rsidR="00B4099B" w14:paraId="584FE82E"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62570EA2" w14:textId="77777777" w:rsidR="00B4099B" w:rsidRDefault="00B4099B">
            <w:pPr>
              <w:rPr>
                <w:rFonts w:ascii="Calibri" w:hAnsi="Calibri" w:cs="Calibri"/>
                <w:color w:val="000000"/>
                <w:sz w:val="20"/>
                <w:szCs w:val="20"/>
              </w:rPr>
            </w:pPr>
            <w:r>
              <w:rPr>
                <w:rFonts w:ascii="Calibri" w:hAnsi="Calibri" w:cs="Calibri"/>
                <w:color w:val="000000"/>
                <w:sz w:val="20"/>
                <w:szCs w:val="20"/>
              </w:rPr>
              <w:t>INTERREG HR-IT – Projekt MIMOSA</w:t>
            </w:r>
          </w:p>
        </w:tc>
        <w:tc>
          <w:tcPr>
            <w:tcW w:w="1580" w:type="dxa"/>
            <w:tcBorders>
              <w:top w:val="nil"/>
              <w:left w:val="nil"/>
              <w:bottom w:val="single" w:sz="4" w:space="0" w:color="auto"/>
              <w:right w:val="single" w:sz="4" w:space="0" w:color="auto"/>
            </w:tcBorders>
            <w:shd w:val="clear" w:color="000000" w:fill="FFFFFF"/>
            <w:noWrap/>
            <w:vAlign w:val="center"/>
            <w:hideMark/>
          </w:tcPr>
          <w:p w14:paraId="40D9392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578.540,00</w:t>
            </w:r>
          </w:p>
        </w:tc>
        <w:tc>
          <w:tcPr>
            <w:tcW w:w="1560" w:type="dxa"/>
            <w:tcBorders>
              <w:top w:val="nil"/>
              <w:left w:val="nil"/>
              <w:bottom w:val="single" w:sz="4" w:space="0" w:color="auto"/>
              <w:right w:val="single" w:sz="4" w:space="0" w:color="auto"/>
            </w:tcBorders>
            <w:shd w:val="clear" w:color="000000" w:fill="FFFFFF"/>
            <w:noWrap/>
            <w:vAlign w:val="center"/>
            <w:hideMark/>
          </w:tcPr>
          <w:p w14:paraId="6872E8B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537.487,57</w:t>
            </w:r>
          </w:p>
        </w:tc>
        <w:tc>
          <w:tcPr>
            <w:tcW w:w="940" w:type="dxa"/>
            <w:tcBorders>
              <w:top w:val="nil"/>
              <w:left w:val="nil"/>
              <w:bottom w:val="single" w:sz="4" w:space="0" w:color="auto"/>
              <w:right w:val="single" w:sz="8" w:space="0" w:color="auto"/>
            </w:tcBorders>
            <w:shd w:val="clear" w:color="auto" w:fill="auto"/>
            <w:noWrap/>
            <w:vAlign w:val="center"/>
            <w:hideMark/>
          </w:tcPr>
          <w:p w14:paraId="1B56498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92,90</w:t>
            </w:r>
          </w:p>
        </w:tc>
      </w:tr>
      <w:tr w:rsidR="00B4099B" w14:paraId="171A8077"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C8B1DA2"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INTERREG HR-IT – Projekt ARGOS </w:t>
            </w:r>
          </w:p>
        </w:tc>
        <w:tc>
          <w:tcPr>
            <w:tcW w:w="1580" w:type="dxa"/>
            <w:tcBorders>
              <w:top w:val="nil"/>
              <w:left w:val="nil"/>
              <w:bottom w:val="single" w:sz="4" w:space="0" w:color="auto"/>
              <w:right w:val="single" w:sz="4" w:space="0" w:color="auto"/>
            </w:tcBorders>
            <w:shd w:val="clear" w:color="000000" w:fill="FFFFFF"/>
            <w:noWrap/>
            <w:vAlign w:val="center"/>
            <w:hideMark/>
          </w:tcPr>
          <w:p w14:paraId="4FFC79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446.649,00</w:t>
            </w:r>
          </w:p>
        </w:tc>
        <w:tc>
          <w:tcPr>
            <w:tcW w:w="1560" w:type="dxa"/>
            <w:tcBorders>
              <w:top w:val="nil"/>
              <w:left w:val="nil"/>
              <w:bottom w:val="single" w:sz="4" w:space="0" w:color="auto"/>
              <w:right w:val="single" w:sz="4" w:space="0" w:color="auto"/>
            </w:tcBorders>
            <w:shd w:val="clear" w:color="000000" w:fill="FFFFFF"/>
            <w:noWrap/>
            <w:vAlign w:val="center"/>
            <w:hideMark/>
          </w:tcPr>
          <w:p w14:paraId="23BD30E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309.512,69</w:t>
            </w:r>
          </w:p>
        </w:tc>
        <w:tc>
          <w:tcPr>
            <w:tcW w:w="940" w:type="dxa"/>
            <w:tcBorders>
              <w:top w:val="nil"/>
              <w:left w:val="nil"/>
              <w:bottom w:val="single" w:sz="4" w:space="0" w:color="auto"/>
              <w:right w:val="single" w:sz="8" w:space="0" w:color="auto"/>
            </w:tcBorders>
            <w:shd w:val="clear" w:color="auto" w:fill="auto"/>
            <w:noWrap/>
            <w:vAlign w:val="center"/>
            <w:hideMark/>
          </w:tcPr>
          <w:p w14:paraId="2C0A02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69,30</w:t>
            </w:r>
          </w:p>
        </w:tc>
      </w:tr>
      <w:tr w:rsidR="00B4099B" w14:paraId="036BABD8"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6EBF10B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3.1. DO 3.8.)</w:t>
            </w:r>
          </w:p>
        </w:tc>
        <w:tc>
          <w:tcPr>
            <w:tcW w:w="1580" w:type="dxa"/>
            <w:tcBorders>
              <w:top w:val="nil"/>
              <w:left w:val="nil"/>
              <w:bottom w:val="single" w:sz="4" w:space="0" w:color="auto"/>
              <w:right w:val="single" w:sz="4" w:space="0" w:color="auto"/>
            </w:tcBorders>
            <w:shd w:val="clear" w:color="000000" w:fill="A9D08E"/>
            <w:noWrap/>
            <w:vAlign w:val="center"/>
            <w:hideMark/>
          </w:tcPr>
          <w:p w14:paraId="32F16B9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30.516.204,00</w:t>
            </w:r>
          </w:p>
        </w:tc>
        <w:tc>
          <w:tcPr>
            <w:tcW w:w="1560" w:type="dxa"/>
            <w:tcBorders>
              <w:top w:val="nil"/>
              <w:left w:val="nil"/>
              <w:bottom w:val="single" w:sz="4" w:space="0" w:color="auto"/>
              <w:right w:val="single" w:sz="4" w:space="0" w:color="auto"/>
            </w:tcBorders>
            <w:shd w:val="clear" w:color="000000" w:fill="A9D08E"/>
            <w:noWrap/>
            <w:vAlign w:val="center"/>
            <w:hideMark/>
          </w:tcPr>
          <w:p w14:paraId="72B9465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10.925.649,63</w:t>
            </w:r>
          </w:p>
        </w:tc>
        <w:tc>
          <w:tcPr>
            <w:tcW w:w="940" w:type="dxa"/>
            <w:tcBorders>
              <w:top w:val="nil"/>
              <w:left w:val="nil"/>
              <w:bottom w:val="single" w:sz="4" w:space="0" w:color="auto"/>
              <w:right w:val="single" w:sz="8" w:space="0" w:color="auto"/>
            </w:tcBorders>
            <w:shd w:val="clear" w:color="000000" w:fill="A9D08E"/>
            <w:noWrap/>
            <w:vAlign w:val="center"/>
            <w:hideMark/>
          </w:tcPr>
          <w:p w14:paraId="48CD34B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35,80</w:t>
            </w:r>
          </w:p>
        </w:tc>
      </w:tr>
      <w:tr w:rsidR="00B4099B" w14:paraId="2B0630D9"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vAlign w:val="center"/>
            <w:hideMark/>
          </w:tcPr>
          <w:p w14:paraId="54AC37C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6DE419D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7.794.414,00</w:t>
            </w:r>
          </w:p>
        </w:tc>
        <w:tc>
          <w:tcPr>
            <w:tcW w:w="1560" w:type="dxa"/>
            <w:tcBorders>
              <w:top w:val="nil"/>
              <w:left w:val="nil"/>
              <w:bottom w:val="single" w:sz="4" w:space="0" w:color="auto"/>
              <w:right w:val="single" w:sz="4" w:space="0" w:color="auto"/>
            </w:tcBorders>
            <w:shd w:val="clear" w:color="000000" w:fill="C6E0B4"/>
            <w:noWrap/>
            <w:vAlign w:val="center"/>
            <w:hideMark/>
          </w:tcPr>
          <w:p w14:paraId="62BF48E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6.259.126,25</w:t>
            </w:r>
          </w:p>
        </w:tc>
        <w:tc>
          <w:tcPr>
            <w:tcW w:w="940" w:type="dxa"/>
            <w:tcBorders>
              <w:top w:val="nil"/>
              <w:left w:val="nil"/>
              <w:bottom w:val="single" w:sz="4" w:space="0" w:color="auto"/>
              <w:right w:val="single" w:sz="8" w:space="0" w:color="auto"/>
            </w:tcBorders>
            <w:shd w:val="clear" w:color="000000" w:fill="C6E0B4"/>
            <w:noWrap/>
            <w:vAlign w:val="center"/>
            <w:hideMark/>
          </w:tcPr>
          <w:p w14:paraId="5F5DC2C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80,30</w:t>
            </w:r>
          </w:p>
        </w:tc>
      </w:tr>
      <w:tr w:rsidR="00B4099B" w14:paraId="34499A1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78CC588" w14:textId="77777777" w:rsidR="00B4099B" w:rsidRDefault="00B4099B">
            <w:pPr>
              <w:rPr>
                <w:rFonts w:ascii="Calibri" w:hAnsi="Calibri" w:cs="Calibri"/>
                <w:color w:val="000000"/>
                <w:sz w:val="20"/>
                <w:szCs w:val="20"/>
              </w:rPr>
            </w:pPr>
            <w:r>
              <w:rPr>
                <w:rFonts w:ascii="Calibri" w:hAnsi="Calibri" w:cs="Calibri"/>
                <w:color w:val="000000"/>
                <w:sz w:val="20"/>
                <w:szCs w:val="20"/>
              </w:rPr>
              <w:t>Redovni rashodi JU, kordinacija regionalnog raazvoja</w:t>
            </w:r>
          </w:p>
        </w:tc>
        <w:tc>
          <w:tcPr>
            <w:tcW w:w="1580" w:type="dxa"/>
            <w:tcBorders>
              <w:top w:val="nil"/>
              <w:left w:val="nil"/>
              <w:bottom w:val="single" w:sz="4" w:space="0" w:color="auto"/>
              <w:right w:val="single" w:sz="4" w:space="0" w:color="auto"/>
            </w:tcBorders>
            <w:shd w:val="clear" w:color="auto" w:fill="auto"/>
            <w:noWrap/>
            <w:vAlign w:val="center"/>
            <w:hideMark/>
          </w:tcPr>
          <w:p w14:paraId="5E82BD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1.150,00</w:t>
            </w:r>
          </w:p>
        </w:tc>
        <w:tc>
          <w:tcPr>
            <w:tcW w:w="1560" w:type="dxa"/>
            <w:tcBorders>
              <w:top w:val="nil"/>
              <w:left w:val="nil"/>
              <w:bottom w:val="single" w:sz="4" w:space="0" w:color="auto"/>
              <w:right w:val="single" w:sz="4" w:space="0" w:color="auto"/>
            </w:tcBorders>
            <w:shd w:val="clear" w:color="auto" w:fill="auto"/>
            <w:noWrap/>
            <w:vAlign w:val="center"/>
            <w:hideMark/>
          </w:tcPr>
          <w:p w14:paraId="58BD574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72C96C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6DAC40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6A9B7BB"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MONITORIST 3</w:t>
            </w:r>
          </w:p>
        </w:tc>
        <w:tc>
          <w:tcPr>
            <w:tcW w:w="1580" w:type="dxa"/>
            <w:tcBorders>
              <w:top w:val="nil"/>
              <w:left w:val="nil"/>
              <w:bottom w:val="single" w:sz="4" w:space="0" w:color="auto"/>
              <w:right w:val="single" w:sz="4" w:space="0" w:color="auto"/>
            </w:tcBorders>
            <w:shd w:val="clear" w:color="auto" w:fill="auto"/>
            <w:noWrap/>
            <w:vAlign w:val="center"/>
            <w:hideMark/>
          </w:tcPr>
          <w:p w14:paraId="37FA44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137.996,00</w:t>
            </w:r>
          </w:p>
        </w:tc>
        <w:tc>
          <w:tcPr>
            <w:tcW w:w="1560" w:type="dxa"/>
            <w:tcBorders>
              <w:top w:val="nil"/>
              <w:left w:val="nil"/>
              <w:bottom w:val="single" w:sz="4" w:space="0" w:color="auto"/>
              <w:right w:val="single" w:sz="4" w:space="0" w:color="auto"/>
            </w:tcBorders>
            <w:shd w:val="clear" w:color="auto" w:fill="auto"/>
            <w:noWrap/>
            <w:vAlign w:val="center"/>
            <w:hideMark/>
          </w:tcPr>
          <w:p w14:paraId="171236C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134.294,84</w:t>
            </w:r>
          </w:p>
        </w:tc>
        <w:tc>
          <w:tcPr>
            <w:tcW w:w="940" w:type="dxa"/>
            <w:tcBorders>
              <w:top w:val="nil"/>
              <w:left w:val="nil"/>
              <w:bottom w:val="single" w:sz="4" w:space="0" w:color="auto"/>
              <w:right w:val="single" w:sz="8" w:space="0" w:color="auto"/>
            </w:tcBorders>
            <w:shd w:val="clear" w:color="auto" w:fill="auto"/>
            <w:noWrap/>
            <w:vAlign w:val="center"/>
            <w:hideMark/>
          </w:tcPr>
          <w:p w14:paraId="30CCAB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97,32</w:t>
            </w:r>
          </w:p>
        </w:tc>
      </w:tr>
      <w:tr w:rsidR="00B4099B" w14:paraId="13AEBA6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19F2B8B"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Znanjem do EU fondova</w:t>
            </w:r>
          </w:p>
        </w:tc>
        <w:tc>
          <w:tcPr>
            <w:tcW w:w="1580" w:type="dxa"/>
            <w:tcBorders>
              <w:top w:val="nil"/>
              <w:left w:val="nil"/>
              <w:bottom w:val="single" w:sz="4" w:space="0" w:color="auto"/>
              <w:right w:val="single" w:sz="4" w:space="0" w:color="auto"/>
            </w:tcBorders>
            <w:shd w:val="clear" w:color="auto" w:fill="auto"/>
            <w:noWrap/>
            <w:vAlign w:val="center"/>
            <w:hideMark/>
          </w:tcPr>
          <w:p w14:paraId="525635A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4.144.461,00</w:t>
            </w:r>
          </w:p>
        </w:tc>
        <w:tc>
          <w:tcPr>
            <w:tcW w:w="1560" w:type="dxa"/>
            <w:tcBorders>
              <w:top w:val="nil"/>
              <w:left w:val="nil"/>
              <w:bottom w:val="single" w:sz="4" w:space="0" w:color="auto"/>
              <w:right w:val="single" w:sz="4" w:space="0" w:color="auto"/>
            </w:tcBorders>
            <w:shd w:val="clear" w:color="auto" w:fill="auto"/>
            <w:noWrap/>
            <w:vAlign w:val="center"/>
            <w:hideMark/>
          </w:tcPr>
          <w:p w14:paraId="505556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3.298.600,49</w:t>
            </w:r>
          </w:p>
        </w:tc>
        <w:tc>
          <w:tcPr>
            <w:tcW w:w="940" w:type="dxa"/>
            <w:tcBorders>
              <w:top w:val="nil"/>
              <w:left w:val="nil"/>
              <w:bottom w:val="single" w:sz="4" w:space="0" w:color="auto"/>
              <w:right w:val="single" w:sz="8" w:space="0" w:color="auto"/>
            </w:tcBorders>
            <w:shd w:val="clear" w:color="auto" w:fill="auto"/>
            <w:noWrap/>
            <w:vAlign w:val="center"/>
            <w:hideMark/>
          </w:tcPr>
          <w:p w14:paraId="74EF196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79,59</w:t>
            </w:r>
          </w:p>
        </w:tc>
      </w:tr>
      <w:tr w:rsidR="00B4099B" w14:paraId="57D6DE4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1327CA7"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MOST</w:t>
            </w:r>
          </w:p>
        </w:tc>
        <w:tc>
          <w:tcPr>
            <w:tcW w:w="1580" w:type="dxa"/>
            <w:tcBorders>
              <w:top w:val="nil"/>
              <w:left w:val="nil"/>
              <w:bottom w:val="single" w:sz="4" w:space="0" w:color="auto"/>
              <w:right w:val="single" w:sz="4" w:space="0" w:color="auto"/>
            </w:tcBorders>
            <w:shd w:val="clear" w:color="auto" w:fill="auto"/>
            <w:noWrap/>
            <w:vAlign w:val="center"/>
            <w:hideMark/>
          </w:tcPr>
          <w:p w14:paraId="78E4EE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237.586,00</w:t>
            </w:r>
          </w:p>
        </w:tc>
        <w:tc>
          <w:tcPr>
            <w:tcW w:w="1560" w:type="dxa"/>
            <w:tcBorders>
              <w:top w:val="nil"/>
              <w:left w:val="nil"/>
              <w:bottom w:val="single" w:sz="4" w:space="0" w:color="auto"/>
              <w:right w:val="single" w:sz="4" w:space="0" w:color="auto"/>
            </w:tcBorders>
            <w:shd w:val="clear" w:color="auto" w:fill="auto"/>
            <w:noWrap/>
            <w:vAlign w:val="center"/>
            <w:hideMark/>
          </w:tcPr>
          <w:p w14:paraId="018E663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238.350,26</w:t>
            </w:r>
          </w:p>
        </w:tc>
        <w:tc>
          <w:tcPr>
            <w:tcW w:w="940" w:type="dxa"/>
            <w:tcBorders>
              <w:top w:val="nil"/>
              <w:left w:val="nil"/>
              <w:bottom w:val="single" w:sz="4" w:space="0" w:color="auto"/>
              <w:right w:val="single" w:sz="8" w:space="0" w:color="auto"/>
            </w:tcBorders>
            <w:shd w:val="clear" w:color="auto" w:fill="auto"/>
            <w:noWrap/>
            <w:vAlign w:val="center"/>
            <w:hideMark/>
          </w:tcPr>
          <w:p w14:paraId="4EF2E8B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100,32</w:t>
            </w:r>
          </w:p>
        </w:tc>
      </w:tr>
      <w:tr w:rsidR="00B4099B" w14:paraId="059783A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919D2EF"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CreaTourES</w:t>
            </w:r>
          </w:p>
        </w:tc>
        <w:tc>
          <w:tcPr>
            <w:tcW w:w="1580" w:type="dxa"/>
            <w:tcBorders>
              <w:top w:val="nil"/>
              <w:left w:val="nil"/>
              <w:bottom w:val="single" w:sz="4" w:space="0" w:color="auto"/>
              <w:right w:val="single" w:sz="4" w:space="0" w:color="auto"/>
            </w:tcBorders>
            <w:shd w:val="clear" w:color="auto" w:fill="auto"/>
            <w:noWrap/>
            <w:vAlign w:val="center"/>
            <w:hideMark/>
          </w:tcPr>
          <w:p w14:paraId="1EBDFA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750.807,00</w:t>
            </w:r>
          </w:p>
        </w:tc>
        <w:tc>
          <w:tcPr>
            <w:tcW w:w="1560" w:type="dxa"/>
            <w:tcBorders>
              <w:top w:val="nil"/>
              <w:left w:val="nil"/>
              <w:bottom w:val="single" w:sz="4" w:space="0" w:color="auto"/>
              <w:right w:val="single" w:sz="4" w:space="0" w:color="auto"/>
            </w:tcBorders>
            <w:shd w:val="clear" w:color="auto" w:fill="auto"/>
            <w:noWrap/>
            <w:vAlign w:val="center"/>
            <w:hideMark/>
          </w:tcPr>
          <w:p w14:paraId="794BA4D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408.203,10</w:t>
            </w:r>
          </w:p>
        </w:tc>
        <w:tc>
          <w:tcPr>
            <w:tcW w:w="940" w:type="dxa"/>
            <w:tcBorders>
              <w:top w:val="nil"/>
              <w:left w:val="nil"/>
              <w:bottom w:val="single" w:sz="4" w:space="0" w:color="auto"/>
              <w:right w:val="single" w:sz="8" w:space="0" w:color="auto"/>
            </w:tcBorders>
            <w:shd w:val="clear" w:color="auto" w:fill="auto"/>
            <w:noWrap/>
            <w:vAlign w:val="center"/>
            <w:hideMark/>
          </w:tcPr>
          <w:p w14:paraId="65FF13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54,37</w:t>
            </w:r>
          </w:p>
        </w:tc>
      </w:tr>
      <w:tr w:rsidR="00B4099B" w14:paraId="4532F1A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0A14F9E"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MARLESS</w:t>
            </w:r>
          </w:p>
        </w:tc>
        <w:tc>
          <w:tcPr>
            <w:tcW w:w="1580" w:type="dxa"/>
            <w:tcBorders>
              <w:top w:val="nil"/>
              <w:left w:val="nil"/>
              <w:bottom w:val="single" w:sz="4" w:space="0" w:color="auto"/>
              <w:right w:val="single" w:sz="4" w:space="0" w:color="auto"/>
            </w:tcBorders>
            <w:shd w:val="clear" w:color="auto" w:fill="auto"/>
            <w:noWrap/>
            <w:vAlign w:val="center"/>
            <w:hideMark/>
          </w:tcPr>
          <w:p w14:paraId="677826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743.489,00</w:t>
            </w:r>
          </w:p>
        </w:tc>
        <w:tc>
          <w:tcPr>
            <w:tcW w:w="1560" w:type="dxa"/>
            <w:tcBorders>
              <w:top w:val="nil"/>
              <w:left w:val="nil"/>
              <w:bottom w:val="single" w:sz="4" w:space="0" w:color="auto"/>
              <w:right w:val="single" w:sz="4" w:space="0" w:color="auto"/>
            </w:tcBorders>
            <w:shd w:val="clear" w:color="auto" w:fill="auto"/>
            <w:noWrap/>
            <w:vAlign w:val="center"/>
            <w:hideMark/>
          </w:tcPr>
          <w:p w14:paraId="076DE9B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520.716,13</w:t>
            </w:r>
          </w:p>
        </w:tc>
        <w:tc>
          <w:tcPr>
            <w:tcW w:w="940" w:type="dxa"/>
            <w:tcBorders>
              <w:top w:val="nil"/>
              <w:left w:val="nil"/>
              <w:bottom w:val="single" w:sz="4" w:space="0" w:color="auto"/>
              <w:right w:val="single" w:sz="8" w:space="0" w:color="auto"/>
            </w:tcBorders>
            <w:shd w:val="clear" w:color="auto" w:fill="auto"/>
            <w:noWrap/>
            <w:vAlign w:val="center"/>
            <w:hideMark/>
          </w:tcPr>
          <w:p w14:paraId="1EABF06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70,04</w:t>
            </w:r>
          </w:p>
        </w:tc>
      </w:tr>
      <w:tr w:rsidR="00B4099B" w14:paraId="24EF8DA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E6DFAD2"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SEACLEAR</w:t>
            </w:r>
          </w:p>
        </w:tc>
        <w:tc>
          <w:tcPr>
            <w:tcW w:w="1580" w:type="dxa"/>
            <w:tcBorders>
              <w:top w:val="nil"/>
              <w:left w:val="nil"/>
              <w:bottom w:val="single" w:sz="4" w:space="0" w:color="auto"/>
              <w:right w:val="single" w:sz="4" w:space="0" w:color="auto"/>
            </w:tcBorders>
            <w:shd w:val="clear" w:color="auto" w:fill="auto"/>
            <w:noWrap/>
            <w:vAlign w:val="center"/>
            <w:hideMark/>
          </w:tcPr>
          <w:p w14:paraId="6C3C31F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393.790,00</w:t>
            </w:r>
          </w:p>
        </w:tc>
        <w:tc>
          <w:tcPr>
            <w:tcW w:w="1560" w:type="dxa"/>
            <w:tcBorders>
              <w:top w:val="nil"/>
              <w:left w:val="nil"/>
              <w:bottom w:val="single" w:sz="4" w:space="0" w:color="auto"/>
              <w:right w:val="single" w:sz="4" w:space="0" w:color="auto"/>
            </w:tcBorders>
            <w:shd w:val="clear" w:color="auto" w:fill="auto"/>
            <w:noWrap/>
            <w:vAlign w:val="center"/>
            <w:hideMark/>
          </w:tcPr>
          <w:p w14:paraId="5C569F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317.636,42</w:t>
            </w:r>
          </w:p>
        </w:tc>
        <w:tc>
          <w:tcPr>
            <w:tcW w:w="940" w:type="dxa"/>
            <w:tcBorders>
              <w:top w:val="nil"/>
              <w:left w:val="nil"/>
              <w:bottom w:val="single" w:sz="4" w:space="0" w:color="auto"/>
              <w:right w:val="single" w:sz="8" w:space="0" w:color="auto"/>
            </w:tcBorders>
            <w:shd w:val="clear" w:color="auto" w:fill="auto"/>
            <w:noWrap/>
            <w:vAlign w:val="center"/>
            <w:hideMark/>
          </w:tcPr>
          <w:p w14:paraId="023ACD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80,66</w:t>
            </w:r>
          </w:p>
        </w:tc>
      </w:tr>
      <w:tr w:rsidR="00B4099B" w14:paraId="578D629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51921CD"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WINTWR MED</w:t>
            </w:r>
          </w:p>
        </w:tc>
        <w:tc>
          <w:tcPr>
            <w:tcW w:w="1580" w:type="dxa"/>
            <w:tcBorders>
              <w:top w:val="nil"/>
              <w:left w:val="nil"/>
              <w:bottom w:val="single" w:sz="4" w:space="0" w:color="auto"/>
              <w:right w:val="single" w:sz="4" w:space="0" w:color="auto"/>
            </w:tcBorders>
            <w:shd w:val="clear" w:color="auto" w:fill="auto"/>
            <w:noWrap/>
            <w:vAlign w:val="center"/>
            <w:hideMark/>
          </w:tcPr>
          <w:p w14:paraId="003264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380.455,00</w:t>
            </w:r>
          </w:p>
        </w:tc>
        <w:tc>
          <w:tcPr>
            <w:tcW w:w="1560" w:type="dxa"/>
            <w:tcBorders>
              <w:top w:val="nil"/>
              <w:left w:val="nil"/>
              <w:bottom w:val="single" w:sz="4" w:space="0" w:color="auto"/>
              <w:right w:val="single" w:sz="4" w:space="0" w:color="auto"/>
            </w:tcBorders>
            <w:shd w:val="clear" w:color="auto" w:fill="auto"/>
            <w:noWrap/>
            <w:vAlign w:val="center"/>
            <w:hideMark/>
          </w:tcPr>
          <w:p w14:paraId="28448B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380.566,03</w:t>
            </w:r>
          </w:p>
        </w:tc>
        <w:tc>
          <w:tcPr>
            <w:tcW w:w="940" w:type="dxa"/>
            <w:tcBorders>
              <w:top w:val="nil"/>
              <w:left w:val="nil"/>
              <w:bottom w:val="single" w:sz="4" w:space="0" w:color="auto"/>
              <w:right w:val="single" w:sz="8" w:space="0" w:color="auto"/>
            </w:tcBorders>
            <w:shd w:val="clear" w:color="auto" w:fill="auto"/>
            <w:noWrap/>
            <w:vAlign w:val="center"/>
            <w:hideMark/>
          </w:tcPr>
          <w:p w14:paraId="68B089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100,03</w:t>
            </w:r>
          </w:p>
        </w:tc>
      </w:tr>
      <w:tr w:rsidR="00B4099B" w14:paraId="16B31F6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60B2F1D"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BLUFASMA</w:t>
            </w:r>
          </w:p>
        </w:tc>
        <w:tc>
          <w:tcPr>
            <w:tcW w:w="1580" w:type="dxa"/>
            <w:tcBorders>
              <w:top w:val="nil"/>
              <w:left w:val="nil"/>
              <w:bottom w:val="single" w:sz="4" w:space="0" w:color="auto"/>
              <w:right w:val="single" w:sz="4" w:space="0" w:color="auto"/>
            </w:tcBorders>
            <w:shd w:val="clear" w:color="auto" w:fill="auto"/>
            <w:noWrap/>
            <w:vAlign w:val="center"/>
            <w:hideMark/>
          </w:tcPr>
          <w:p w14:paraId="561B4E9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403.357,00</w:t>
            </w:r>
          </w:p>
        </w:tc>
        <w:tc>
          <w:tcPr>
            <w:tcW w:w="1560" w:type="dxa"/>
            <w:tcBorders>
              <w:top w:val="nil"/>
              <w:left w:val="nil"/>
              <w:bottom w:val="single" w:sz="4" w:space="0" w:color="auto"/>
              <w:right w:val="single" w:sz="4" w:space="0" w:color="auto"/>
            </w:tcBorders>
            <w:shd w:val="clear" w:color="auto" w:fill="auto"/>
            <w:noWrap/>
            <w:vAlign w:val="center"/>
            <w:hideMark/>
          </w:tcPr>
          <w:p w14:paraId="70A2D5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403.588,46</w:t>
            </w:r>
          </w:p>
        </w:tc>
        <w:tc>
          <w:tcPr>
            <w:tcW w:w="940" w:type="dxa"/>
            <w:tcBorders>
              <w:top w:val="nil"/>
              <w:left w:val="nil"/>
              <w:bottom w:val="single" w:sz="4" w:space="0" w:color="auto"/>
              <w:right w:val="single" w:sz="8" w:space="0" w:color="auto"/>
            </w:tcBorders>
            <w:shd w:val="clear" w:color="auto" w:fill="auto"/>
            <w:noWrap/>
            <w:vAlign w:val="center"/>
            <w:hideMark/>
          </w:tcPr>
          <w:p w14:paraId="31EAC5C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100,06</w:t>
            </w:r>
          </w:p>
        </w:tc>
      </w:tr>
      <w:tr w:rsidR="00B4099B" w14:paraId="790618B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0C90C7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EUROPE DIRECT</w:t>
            </w:r>
          </w:p>
        </w:tc>
        <w:tc>
          <w:tcPr>
            <w:tcW w:w="1580" w:type="dxa"/>
            <w:tcBorders>
              <w:top w:val="nil"/>
              <w:left w:val="nil"/>
              <w:bottom w:val="single" w:sz="4" w:space="0" w:color="auto"/>
              <w:right w:val="single" w:sz="4" w:space="0" w:color="auto"/>
            </w:tcBorders>
            <w:shd w:val="clear" w:color="auto" w:fill="auto"/>
            <w:noWrap/>
            <w:vAlign w:val="center"/>
            <w:hideMark/>
          </w:tcPr>
          <w:p w14:paraId="6BEFD4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228.853,00</w:t>
            </w:r>
          </w:p>
        </w:tc>
        <w:tc>
          <w:tcPr>
            <w:tcW w:w="1560" w:type="dxa"/>
            <w:tcBorders>
              <w:top w:val="nil"/>
              <w:left w:val="nil"/>
              <w:bottom w:val="single" w:sz="4" w:space="0" w:color="auto"/>
              <w:right w:val="single" w:sz="4" w:space="0" w:color="auto"/>
            </w:tcBorders>
            <w:shd w:val="clear" w:color="auto" w:fill="auto"/>
            <w:noWrap/>
            <w:vAlign w:val="center"/>
            <w:hideMark/>
          </w:tcPr>
          <w:p w14:paraId="6AB321B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228.699,06</w:t>
            </w:r>
          </w:p>
        </w:tc>
        <w:tc>
          <w:tcPr>
            <w:tcW w:w="940" w:type="dxa"/>
            <w:tcBorders>
              <w:top w:val="nil"/>
              <w:left w:val="nil"/>
              <w:bottom w:val="single" w:sz="4" w:space="0" w:color="auto"/>
              <w:right w:val="single" w:sz="8" w:space="0" w:color="auto"/>
            </w:tcBorders>
            <w:shd w:val="clear" w:color="auto" w:fill="auto"/>
            <w:noWrap/>
            <w:vAlign w:val="center"/>
            <w:hideMark/>
          </w:tcPr>
          <w:p w14:paraId="752073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99,93</w:t>
            </w:r>
          </w:p>
        </w:tc>
      </w:tr>
      <w:tr w:rsidR="00B4099B" w14:paraId="1F6AC98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9EE2D1E"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COASTING PLUS</w:t>
            </w:r>
          </w:p>
        </w:tc>
        <w:tc>
          <w:tcPr>
            <w:tcW w:w="1580" w:type="dxa"/>
            <w:tcBorders>
              <w:top w:val="nil"/>
              <w:left w:val="nil"/>
              <w:bottom w:val="single" w:sz="4" w:space="0" w:color="auto"/>
              <w:right w:val="single" w:sz="4" w:space="0" w:color="auto"/>
            </w:tcBorders>
            <w:shd w:val="clear" w:color="auto" w:fill="auto"/>
            <w:noWrap/>
            <w:vAlign w:val="center"/>
            <w:hideMark/>
          </w:tcPr>
          <w:p w14:paraId="4145CA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109.055,00</w:t>
            </w:r>
          </w:p>
        </w:tc>
        <w:tc>
          <w:tcPr>
            <w:tcW w:w="1560" w:type="dxa"/>
            <w:tcBorders>
              <w:top w:val="nil"/>
              <w:left w:val="nil"/>
              <w:bottom w:val="single" w:sz="4" w:space="0" w:color="auto"/>
              <w:right w:val="single" w:sz="4" w:space="0" w:color="auto"/>
            </w:tcBorders>
            <w:shd w:val="clear" w:color="auto" w:fill="auto"/>
            <w:noWrap/>
            <w:vAlign w:val="center"/>
            <w:hideMark/>
          </w:tcPr>
          <w:p w14:paraId="2D7AC67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109.036,40</w:t>
            </w:r>
          </w:p>
        </w:tc>
        <w:tc>
          <w:tcPr>
            <w:tcW w:w="940" w:type="dxa"/>
            <w:tcBorders>
              <w:top w:val="nil"/>
              <w:left w:val="nil"/>
              <w:bottom w:val="single" w:sz="4" w:space="0" w:color="auto"/>
              <w:right w:val="single" w:sz="8" w:space="0" w:color="auto"/>
            </w:tcBorders>
            <w:shd w:val="clear" w:color="auto" w:fill="auto"/>
            <w:noWrap/>
            <w:vAlign w:val="center"/>
            <w:hideMark/>
          </w:tcPr>
          <w:p w14:paraId="5A1CD6D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99,98</w:t>
            </w:r>
          </w:p>
        </w:tc>
      </w:tr>
      <w:tr w:rsidR="00B4099B" w14:paraId="5A15B617" w14:textId="77777777" w:rsidTr="00B4099B">
        <w:trPr>
          <w:trHeight w:val="315"/>
        </w:trPr>
        <w:tc>
          <w:tcPr>
            <w:tcW w:w="4800" w:type="dxa"/>
            <w:tcBorders>
              <w:top w:val="nil"/>
              <w:left w:val="single" w:sz="8" w:space="0" w:color="auto"/>
              <w:bottom w:val="nil"/>
              <w:right w:val="single" w:sz="4" w:space="0" w:color="auto"/>
            </w:tcBorders>
            <w:shd w:val="clear" w:color="auto" w:fill="auto"/>
            <w:noWrap/>
            <w:vAlign w:val="center"/>
            <w:hideMark/>
          </w:tcPr>
          <w:p w14:paraId="5EC113B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Secure</w:t>
            </w:r>
          </w:p>
        </w:tc>
        <w:tc>
          <w:tcPr>
            <w:tcW w:w="1580" w:type="dxa"/>
            <w:tcBorders>
              <w:top w:val="nil"/>
              <w:left w:val="nil"/>
              <w:bottom w:val="nil"/>
              <w:right w:val="single" w:sz="4" w:space="0" w:color="auto"/>
            </w:tcBorders>
            <w:shd w:val="clear" w:color="auto" w:fill="auto"/>
            <w:noWrap/>
            <w:vAlign w:val="center"/>
            <w:hideMark/>
          </w:tcPr>
          <w:p w14:paraId="301DE9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263.415,00</w:t>
            </w:r>
          </w:p>
        </w:tc>
        <w:tc>
          <w:tcPr>
            <w:tcW w:w="1560" w:type="dxa"/>
            <w:tcBorders>
              <w:top w:val="nil"/>
              <w:left w:val="nil"/>
              <w:bottom w:val="nil"/>
              <w:right w:val="single" w:sz="4" w:space="0" w:color="auto"/>
            </w:tcBorders>
            <w:shd w:val="clear" w:color="auto" w:fill="auto"/>
            <w:noWrap/>
            <w:vAlign w:val="center"/>
            <w:hideMark/>
          </w:tcPr>
          <w:p w14:paraId="068B69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219.435,06</w:t>
            </w:r>
          </w:p>
        </w:tc>
        <w:tc>
          <w:tcPr>
            <w:tcW w:w="940" w:type="dxa"/>
            <w:tcBorders>
              <w:top w:val="nil"/>
              <w:left w:val="nil"/>
              <w:bottom w:val="single" w:sz="4" w:space="0" w:color="auto"/>
              <w:right w:val="single" w:sz="8" w:space="0" w:color="auto"/>
            </w:tcBorders>
            <w:shd w:val="clear" w:color="auto" w:fill="auto"/>
            <w:noWrap/>
            <w:vAlign w:val="center"/>
            <w:hideMark/>
          </w:tcPr>
          <w:p w14:paraId="2D6A178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83,30</w:t>
            </w:r>
          </w:p>
        </w:tc>
      </w:tr>
      <w:tr w:rsidR="00B4099B" w14:paraId="6D456490"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0DF7699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3. (ŽP+PK)</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679AD2D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38.310.618,00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399889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17.184.775,88</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2BCCDCF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44,86</w:t>
            </w:r>
          </w:p>
        </w:tc>
      </w:tr>
    </w:tbl>
    <w:p w14:paraId="37165BC8" w14:textId="7C35D39A" w:rsidR="00B4099B" w:rsidRDefault="00B4099B" w:rsidP="00B85885">
      <w:pPr>
        <w:jc w:val="both"/>
        <w:rPr>
          <w:rFonts w:asciiTheme="minorHAnsi" w:hAnsiTheme="minorHAnsi" w:cstheme="minorHAnsi"/>
          <w:color w:val="000000" w:themeColor="text1"/>
        </w:rPr>
      </w:pPr>
    </w:p>
    <w:p w14:paraId="3803B574" w14:textId="2674437C" w:rsidR="00B4099B" w:rsidRDefault="00B4099B" w:rsidP="00B85885">
      <w:pPr>
        <w:jc w:val="both"/>
        <w:rPr>
          <w:rFonts w:asciiTheme="minorHAnsi" w:hAnsiTheme="minorHAnsi" w:cstheme="minorHAnsi"/>
          <w:color w:val="000000" w:themeColor="text1"/>
        </w:rPr>
      </w:pPr>
    </w:p>
    <w:p w14:paraId="554DBE2B" w14:textId="77777777" w:rsidR="005658F9" w:rsidRDefault="005658F9"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44EE2859"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5443D8D0"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4. UO ZA PROSTORNO UREĐENJE I GRADNJU</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9E189D7"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6C71D49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5F6B79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3B623970"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7F8EA7E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1ECC7DB9"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25FFE139"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64701854"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70CBBBEB"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42425F3F"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4.1. Program građenja</w:t>
            </w:r>
          </w:p>
        </w:tc>
        <w:tc>
          <w:tcPr>
            <w:tcW w:w="1580" w:type="dxa"/>
            <w:tcBorders>
              <w:top w:val="nil"/>
              <w:left w:val="nil"/>
              <w:bottom w:val="single" w:sz="4" w:space="0" w:color="auto"/>
              <w:right w:val="single" w:sz="4" w:space="0" w:color="auto"/>
            </w:tcBorders>
            <w:shd w:val="clear" w:color="000000" w:fill="E2EFDA"/>
            <w:noWrap/>
            <w:vAlign w:val="center"/>
            <w:hideMark/>
          </w:tcPr>
          <w:p w14:paraId="074CBA6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760.000,00</w:t>
            </w:r>
          </w:p>
        </w:tc>
        <w:tc>
          <w:tcPr>
            <w:tcW w:w="1560" w:type="dxa"/>
            <w:tcBorders>
              <w:top w:val="nil"/>
              <w:left w:val="nil"/>
              <w:bottom w:val="single" w:sz="4" w:space="0" w:color="auto"/>
              <w:right w:val="single" w:sz="4" w:space="0" w:color="auto"/>
            </w:tcBorders>
            <w:shd w:val="clear" w:color="000000" w:fill="E2EFDA"/>
            <w:noWrap/>
            <w:vAlign w:val="center"/>
            <w:hideMark/>
          </w:tcPr>
          <w:p w14:paraId="25978B9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424.552,26</w:t>
            </w:r>
          </w:p>
        </w:tc>
        <w:tc>
          <w:tcPr>
            <w:tcW w:w="940" w:type="dxa"/>
            <w:tcBorders>
              <w:top w:val="nil"/>
              <w:left w:val="nil"/>
              <w:bottom w:val="single" w:sz="4" w:space="0" w:color="auto"/>
              <w:right w:val="single" w:sz="8" w:space="0" w:color="auto"/>
            </w:tcBorders>
            <w:shd w:val="clear" w:color="000000" w:fill="E2EFDA"/>
            <w:noWrap/>
            <w:vAlign w:val="center"/>
            <w:hideMark/>
          </w:tcPr>
          <w:p w14:paraId="41D3AE1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55,86</w:t>
            </w:r>
          </w:p>
        </w:tc>
      </w:tr>
      <w:tr w:rsidR="00B4099B" w14:paraId="5443CEC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2F50C59" w14:textId="77777777" w:rsidR="00B4099B" w:rsidRDefault="00B4099B">
            <w:pPr>
              <w:rPr>
                <w:rFonts w:ascii="Calibri" w:hAnsi="Calibri" w:cs="Calibri"/>
                <w:color w:val="000000"/>
                <w:sz w:val="20"/>
                <w:szCs w:val="20"/>
              </w:rPr>
            </w:pPr>
            <w:r>
              <w:rPr>
                <w:rFonts w:ascii="Calibri" w:hAnsi="Calibri" w:cs="Calibri"/>
                <w:color w:val="000000"/>
                <w:sz w:val="20"/>
                <w:szCs w:val="20"/>
              </w:rPr>
              <w:t>Dokument građenja</w:t>
            </w:r>
          </w:p>
        </w:tc>
        <w:tc>
          <w:tcPr>
            <w:tcW w:w="1580" w:type="dxa"/>
            <w:tcBorders>
              <w:top w:val="nil"/>
              <w:left w:val="nil"/>
              <w:bottom w:val="single" w:sz="4" w:space="0" w:color="auto"/>
              <w:right w:val="single" w:sz="4" w:space="0" w:color="auto"/>
            </w:tcBorders>
            <w:shd w:val="clear" w:color="000000" w:fill="FFFFFF"/>
            <w:noWrap/>
            <w:vAlign w:val="center"/>
            <w:hideMark/>
          </w:tcPr>
          <w:p w14:paraId="1DE794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000000" w:fill="FFFFFF"/>
            <w:noWrap/>
            <w:vAlign w:val="center"/>
            <w:hideMark/>
          </w:tcPr>
          <w:p w14:paraId="5835776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34.276,68</w:t>
            </w:r>
          </w:p>
        </w:tc>
        <w:tc>
          <w:tcPr>
            <w:tcW w:w="940" w:type="dxa"/>
            <w:tcBorders>
              <w:top w:val="nil"/>
              <w:left w:val="nil"/>
              <w:bottom w:val="single" w:sz="4" w:space="0" w:color="auto"/>
              <w:right w:val="single" w:sz="8" w:space="0" w:color="auto"/>
            </w:tcBorders>
            <w:shd w:val="clear" w:color="000000" w:fill="FFFFFF"/>
            <w:noWrap/>
            <w:vAlign w:val="center"/>
            <w:hideMark/>
          </w:tcPr>
          <w:p w14:paraId="1633976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85,69</w:t>
            </w:r>
          </w:p>
        </w:tc>
      </w:tr>
      <w:tr w:rsidR="00B4099B" w14:paraId="2225CA0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85FFD36" w14:textId="77777777" w:rsidR="00B4099B" w:rsidRDefault="00B4099B">
            <w:pPr>
              <w:rPr>
                <w:rFonts w:ascii="Calibri" w:hAnsi="Calibri" w:cs="Calibri"/>
                <w:color w:val="000000"/>
                <w:sz w:val="20"/>
                <w:szCs w:val="20"/>
              </w:rPr>
            </w:pPr>
            <w:r>
              <w:rPr>
                <w:rFonts w:ascii="Calibri" w:hAnsi="Calibri" w:cs="Calibri"/>
                <w:color w:val="000000"/>
                <w:sz w:val="20"/>
                <w:szCs w:val="20"/>
              </w:rPr>
              <w:t>Ozakonjenje bespravno izgrađenih zgrada</w:t>
            </w:r>
          </w:p>
        </w:tc>
        <w:tc>
          <w:tcPr>
            <w:tcW w:w="1580" w:type="dxa"/>
            <w:tcBorders>
              <w:top w:val="nil"/>
              <w:left w:val="nil"/>
              <w:bottom w:val="single" w:sz="4" w:space="0" w:color="auto"/>
              <w:right w:val="single" w:sz="4" w:space="0" w:color="auto"/>
            </w:tcBorders>
            <w:shd w:val="clear" w:color="auto" w:fill="auto"/>
            <w:noWrap/>
            <w:vAlign w:val="center"/>
            <w:hideMark/>
          </w:tcPr>
          <w:p w14:paraId="2581C97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w:t>
            </w:r>
          </w:p>
        </w:tc>
        <w:tc>
          <w:tcPr>
            <w:tcW w:w="1560" w:type="dxa"/>
            <w:tcBorders>
              <w:top w:val="nil"/>
              <w:left w:val="nil"/>
              <w:bottom w:val="single" w:sz="4" w:space="0" w:color="auto"/>
              <w:right w:val="single" w:sz="4" w:space="0" w:color="auto"/>
            </w:tcBorders>
            <w:shd w:val="clear" w:color="auto" w:fill="auto"/>
            <w:noWrap/>
            <w:vAlign w:val="center"/>
            <w:hideMark/>
          </w:tcPr>
          <w:p w14:paraId="7F1A098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w:t>
            </w:r>
          </w:p>
        </w:tc>
        <w:tc>
          <w:tcPr>
            <w:tcW w:w="940" w:type="dxa"/>
            <w:tcBorders>
              <w:top w:val="nil"/>
              <w:left w:val="nil"/>
              <w:bottom w:val="single" w:sz="4" w:space="0" w:color="auto"/>
              <w:right w:val="single" w:sz="8" w:space="0" w:color="auto"/>
            </w:tcBorders>
            <w:shd w:val="clear" w:color="000000" w:fill="FFFFFF"/>
            <w:noWrap/>
            <w:vAlign w:val="center"/>
            <w:hideMark/>
          </w:tcPr>
          <w:p w14:paraId="24EC8E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w:t>
            </w:r>
          </w:p>
        </w:tc>
      </w:tr>
      <w:tr w:rsidR="00B4099B" w14:paraId="2921A1C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EC38233" w14:textId="77777777" w:rsidR="00B4099B" w:rsidRDefault="00B4099B">
            <w:pPr>
              <w:rPr>
                <w:rFonts w:ascii="Calibri" w:hAnsi="Calibri" w:cs="Calibri"/>
                <w:color w:val="000000"/>
                <w:sz w:val="20"/>
                <w:szCs w:val="20"/>
              </w:rPr>
            </w:pPr>
            <w:r>
              <w:rPr>
                <w:rFonts w:ascii="Calibri" w:hAnsi="Calibri" w:cs="Calibri"/>
                <w:color w:val="000000"/>
                <w:sz w:val="20"/>
                <w:szCs w:val="20"/>
              </w:rPr>
              <w:t>Procjena vrijednosti nekretnina</w:t>
            </w:r>
          </w:p>
        </w:tc>
        <w:tc>
          <w:tcPr>
            <w:tcW w:w="1580" w:type="dxa"/>
            <w:tcBorders>
              <w:top w:val="nil"/>
              <w:left w:val="nil"/>
              <w:bottom w:val="single" w:sz="4" w:space="0" w:color="auto"/>
              <w:right w:val="single" w:sz="4" w:space="0" w:color="auto"/>
            </w:tcBorders>
            <w:shd w:val="clear" w:color="auto" w:fill="auto"/>
            <w:noWrap/>
            <w:vAlign w:val="center"/>
            <w:hideMark/>
          </w:tcPr>
          <w:p w14:paraId="4D669F5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w:t>
            </w:r>
          </w:p>
        </w:tc>
        <w:tc>
          <w:tcPr>
            <w:tcW w:w="1560" w:type="dxa"/>
            <w:tcBorders>
              <w:top w:val="nil"/>
              <w:left w:val="nil"/>
              <w:bottom w:val="single" w:sz="4" w:space="0" w:color="auto"/>
              <w:right w:val="single" w:sz="4" w:space="0" w:color="auto"/>
            </w:tcBorders>
            <w:shd w:val="clear" w:color="auto" w:fill="auto"/>
            <w:noWrap/>
            <w:vAlign w:val="center"/>
            <w:hideMark/>
          </w:tcPr>
          <w:p w14:paraId="74FBAB0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7.700,58</w:t>
            </w:r>
          </w:p>
        </w:tc>
        <w:tc>
          <w:tcPr>
            <w:tcW w:w="940" w:type="dxa"/>
            <w:tcBorders>
              <w:top w:val="nil"/>
              <w:left w:val="nil"/>
              <w:bottom w:val="single" w:sz="4" w:space="0" w:color="auto"/>
              <w:right w:val="single" w:sz="8" w:space="0" w:color="auto"/>
            </w:tcBorders>
            <w:shd w:val="clear" w:color="000000" w:fill="FFFFFF"/>
            <w:noWrap/>
            <w:vAlign w:val="center"/>
            <w:hideMark/>
          </w:tcPr>
          <w:p w14:paraId="75DC8D3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38,50</w:t>
            </w:r>
          </w:p>
        </w:tc>
      </w:tr>
      <w:tr w:rsidR="00B4099B" w14:paraId="47B5515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A488825" w14:textId="77777777" w:rsidR="00B4099B" w:rsidRDefault="00B4099B">
            <w:pPr>
              <w:rPr>
                <w:rFonts w:ascii="Calibri" w:hAnsi="Calibri" w:cs="Calibri"/>
                <w:color w:val="000000"/>
                <w:sz w:val="20"/>
                <w:szCs w:val="20"/>
              </w:rPr>
            </w:pPr>
            <w:r>
              <w:rPr>
                <w:rFonts w:ascii="Calibri" w:hAnsi="Calibri" w:cs="Calibri"/>
                <w:color w:val="000000"/>
                <w:sz w:val="20"/>
                <w:szCs w:val="20"/>
              </w:rPr>
              <w:t>Rayvoj GIS sustava</w:t>
            </w:r>
          </w:p>
        </w:tc>
        <w:tc>
          <w:tcPr>
            <w:tcW w:w="1580" w:type="dxa"/>
            <w:tcBorders>
              <w:top w:val="nil"/>
              <w:left w:val="nil"/>
              <w:bottom w:val="single" w:sz="4" w:space="0" w:color="auto"/>
              <w:right w:val="single" w:sz="4" w:space="0" w:color="auto"/>
            </w:tcBorders>
            <w:shd w:val="clear" w:color="auto" w:fill="auto"/>
            <w:noWrap/>
            <w:vAlign w:val="center"/>
            <w:hideMark/>
          </w:tcPr>
          <w:p w14:paraId="1B9BAB0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1560" w:type="dxa"/>
            <w:tcBorders>
              <w:top w:val="nil"/>
              <w:left w:val="nil"/>
              <w:bottom w:val="single" w:sz="4" w:space="0" w:color="auto"/>
              <w:right w:val="single" w:sz="4" w:space="0" w:color="auto"/>
            </w:tcBorders>
            <w:shd w:val="clear" w:color="auto" w:fill="auto"/>
            <w:noWrap/>
            <w:vAlign w:val="center"/>
            <w:hideMark/>
          </w:tcPr>
          <w:p w14:paraId="3DFD6F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377.575,00</w:t>
            </w:r>
          </w:p>
        </w:tc>
        <w:tc>
          <w:tcPr>
            <w:tcW w:w="940" w:type="dxa"/>
            <w:tcBorders>
              <w:top w:val="nil"/>
              <w:left w:val="nil"/>
              <w:bottom w:val="single" w:sz="4" w:space="0" w:color="auto"/>
              <w:right w:val="single" w:sz="8" w:space="0" w:color="auto"/>
            </w:tcBorders>
            <w:shd w:val="clear" w:color="000000" w:fill="FFFFFF"/>
            <w:noWrap/>
            <w:vAlign w:val="center"/>
            <w:hideMark/>
          </w:tcPr>
          <w:p w14:paraId="3EBBDA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75,52</w:t>
            </w:r>
          </w:p>
        </w:tc>
      </w:tr>
      <w:tr w:rsidR="00B4099B" w14:paraId="586D6519"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1FE66DA"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4.2. Program prostornog planiranja</w:t>
            </w:r>
          </w:p>
        </w:tc>
        <w:tc>
          <w:tcPr>
            <w:tcW w:w="1580" w:type="dxa"/>
            <w:tcBorders>
              <w:top w:val="nil"/>
              <w:left w:val="nil"/>
              <w:bottom w:val="single" w:sz="4" w:space="0" w:color="auto"/>
              <w:right w:val="single" w:sz="4" w:space="0" w:color="auto"/>
            </w:tcBorders>
            <w:shd w:val="clear" w:color="000000" w:fill="E2EFDA"/>
            <w:noWrap/>
            <w:vAlign w:val="center"/>
            <w:hideMark/>
          </w:tcPr>
          <w:p w14:paraId="67BC706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181.000,00</w:t>
            </w:r>
          </w:p>
        </w:tc>
        <w:tc>
          <w:tcPr>
            <w:tcW w:w="1560" w:type="dxa"/>
            <w:tcBorders>
              <w:top w:val="nil"/>
              <w:left w:val="nil"/>
              <w:bottom w:val="single" w:sz="4" w:space="0" w:color="auto"/>
              <w:right w:val="single" w:sz="4" w:space="0" w:color="auto"/>
            </w:tcBorders>
            <w:shd w:val="clear" w:color="000000" w:fill="E2EFDA"/>
            <w:noWrap/>
            <w:vAlign w:val="center"/>
            <w:hideMark/>
          </w:tcPr>
          <w:p w14:paraId="43318DB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E2EFDA"/>
            <w:noWrap/>
            <w:vAlign w:val="center"/>
            <w:hideMark/>
          </w:tcPr>
          <w:p w14:paraId="5F158A7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0,00</w:t>
            </w:r>
          </w:p>
        </w:tc>
      </w:tr>
      <w:tr w:rsidR="00B4099B" w14:paraId="052FFE70" w14:textId="77777777" w:rsidTr="00BD68D7">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7CC4B91" w14:textId="77777777" w:rsidR="00B4099B" w:rsidRDefault="00B4099B">
            <w:pPr>
              <w:rPr>
                <w:rFonts w:ascii="Calibri" w:hAnsi="Calibri" w:cs="Calibri"/>
                <w:color w:val="000000"/>
                <w:sz w:val="20"/>
                <w:szCs w:val="20"/>
              </w:rPr>
            </w:pPr>
            <w:r>
              <w:rPr>
                <w:rFonts w:ascii="Calibri" w:hAnsi="Calibri" w:cs="Calibri"/>
                <w:color w:val="000000"/>
                <w:sz w:val="20"/>
                <w:szCs w:val="20"/>
              </w:rPr>
              <w:t>Izmjene i dopune PP-stručna podloga</w:t>
            </w:r>
          </w:p>
        </w:tc>
        <w:tc>
          <w:tcPr>
            <w:tcW w:w="1580" w:type="dxa"/>
            <w:tcBorders>
              <w:top w:val="nil"/>
              <w:left w:val="nil"/>
              <w:bottom w:val="single" w:sz="4" w:space="0" w:color="auto"/>
              <w:right w:val="single" w:sz="4" w:space="0" w:color="auto"/>
            </w:tcBorders>
            <w:shd w:val="clear" w:color="auto" w:fill="auto"/>
            <w:noWrap/>
            <w:vAlign w:val="center"/>
            <w:hideMark/>
          </w:tcPr>
          <w:p w14:paraId="737BF1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130.000,00</w:t>
            </w:r>
          </w:p>
        </w:tc>
        <w:tc>
          <w:tcPr>
            <w:tcW w:w="1560" w:type="dxa"/>
            <w:tcBorders>
              <w:top w:val="nil"/>
              <w:left w:val="nil"/>
              <w:bottom w:val="single" w:sz="4" w:space="0" w:color="auto"/>
              <w:right w:val="single" w:sz="4" w:space="0" w:color="auto"/>
            </w:tcBorders>
            <w:shd w:val="clear" w:color="auto" w:fill="auto"/>
            <w:noWrap/>
            <w:vAlign w:val="center"/>
            <w:hideMark/>
          </w:tcPr>
          <w:p w14:paraId="74EEEC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0CFDF1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7B452280" w14:textId="77777777" w:rsidTr="00BD68D7">
        <w:trPr>
          <w:trHeight w:val="510"/>
        </w:trPr>
        <w:tc>
          <w:tcPr>
            <w:tcW w:w="4800" w:type="dxa"/>
            <w:tcBorders>
              <w:top w:val="single" w:sz="4" w:space="0" w:color="auto"/>
              <w:left w:val="single" w:sz="8" w:space="0" w:color="auto"/>
              <w:right w:val="single" w:sz="4" w:space="0" w:color="auto"/>
            </w:tcBorders>
            <w:shd w:val="clear" w:color="auto" w:fill="auto"/>
            <w:vAlign w:val="center"/>
            <w:hideMark/>
          </w:tcPr>
          <w:p w14:paraId="1D40BE32"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Strateška procjena utjecaja na okoliš za PP -stručna  podloga</w:t>
            </w:r>
          </w:p>
        </w:tc>
        <w:tc>
          <w:tcPr>
            <w:tcW w:w="1580" w:type="dxa"/>
            <w:tcBorders>
              <w:top w:val="single" w:sz="4" w:space="0" w:color="auto"/>
              <w:left w:val="nil"/>
              <w:right w:val="single" w:sz="4" w:space="0" w:color="auto"/>
            </w:tcBorders>
            <w:shd w:val="clear" w:color="auto" w:fill="auto"/>
            <w:noWrap/>
            <w:vAlign w:val="center"/>
            <w:hideMark/>
          </w:tcPr>
          <w:p w14:paraId="57CD3D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51.000,00</w:t>
            </w:r>
          </w:p>
        </w:tc>
        <w:tc>
          <w:tcPr>
            <w:tcW w:w="1560" w:type="dxa"/>
            <w:tcBorders>
              <w:top w:val="single" w:sz="4" w:space="0" w:color="auto"/>
              <w:left w:val="nil"/>
              <w:right w:val="single" w:sz="4" w:space="0" w:color="auto"/>
            </w:tcBorders>
            <w:shd w:val="clear" w:color="auto" w:fill="auto"/>
            <w:noWrap/>
            <w:vAlign w:val="center"/>
            <w:hideMark/>
          </w:tcPr>
          <w:p w14:paraId="77C815A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single" w:sz="4" w:space="0" w:color="auto"/>
              <w:left w:val="nil"/>
              <w:right w:val="single" w:sz="8" w:space="0" w:color="auto"/>
            </w:tcBorders>
            <w:shd w:val="clear" w:color="000000" w:fill="FFFFFF"/>
            <w:noWrap/>
            <w:vAlign w:val="center"/>
            <w:hideMark/>
          </w:tcPr>
          <w:p w14:paraId="51F33B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DD7610B" w14:textId="77777777" w:rsidTr="00BD68D7">
        <w:trPr>
          <w:trHeight w:val="300"/>
        </w:trPr>
        <w:tc>
          <w:tcPr>
            <w:tcW w:w="4800" w:type="dxa"/>
            <w:tcBorders>
              <w:left w:val="single" w:sz="8" w:space="0" w:color="auto"/>
              <w:bottom w:val="single" w:sz="4" w:space="0" w:color="auto"/>
              <w:right w:val="single" w:sz="4" w:space="0" w:color="auto"/>
            </w:tcBorders>
            <w:shd w:val="clear" w:color="000000" w:fill="E2EFDA"/>
            <w:noWrap/>
            <w:vAlign w:val="center"/>
            <w:hideMark/>
          </w:tcPr>
          <w:p w14:paraId="264993B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4.3. JU ZAVOD ZA PROSTORNO UREĐENJE</w:t>
            </w:r>
          </w:p>
        </w:tc>
        <w:tc>
          <w:tcPr>
            <w:tcW w:w="1580" w:type="dxa"/>
            <w:tcBorders>
              <w:left w:val="nil"/>
              <w:bottom w:val="single" w:sz="4" w:space="0" w:color="auto"/>
              <w:right w:val="single" w:sz="4" w:space="0" w:color="auto"/>
            </w:tcBorders>
            <w:shd w:val="clear" w:color="000000" w:fill="E2EFDA"/>
            <w:noWrap/>
            <w:vAlign w:val="center"/>
            <w:hideMark/>
          </w:tcPr>
          <w:p w14:paraId="6FB4C03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2.547.000,00</w:t>
            </w:r>
          </w:p>
        </w:tc>
        <w:tc>
          <w:tcPr>
            <w:tcW w:w="1560" w:type="dxa"/>
            <w:tcBorders>
              <w:left w:val="nil"/>
              <w:bottom w:val="single" w:sz="4" w:space="0" w:color="auto"/>
              <w:right w:val="single" w:sz="4" w:space="0" w:color="auto"/>
            </w:tcBorders>
            <w:shd w:val="clear" w:color="000000" w:fill="E2EFDA"/>
            <w:noWrap/>
            <w:vAlign w:val="center"/>
            <w:hideMark/>
          </w:tcPr>
          <w:p w14:paraId="043E53E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2.487.377,38</w:t>
            </w:r>
          </w:p>
        </w:tc>
        <w:tc>
          <w:tcPr>
            <w:tcW w:w="940" w:type="dxa"/>
            <w:tcBorders>
              <w:left w:val="nil"/>
              <w:bottom w:val="single" w:sz="4" w:space="0" w:color="auto"/>
              <w:right w:val="single" w:sz="8" w:space="0" w:color="auto"/>
            </w:tcBorders>
            <w:shd w:val="clear" w:color="000000" w:fill="E2EFDA"/>
            <w:noWrap/>
            <w:vAlign w:val="center"/>
            <w:hideMark/>
          </w:tcPr>
          <w:p w14:paraId="662468D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97,66</w:t>
            </w:r>
          </w:p>
        </w:tc>
      </w:tr>
      <w:tr w:rsidR="00B4099B" w14:paraId="4206AA8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6AB2A16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Redovna djelatnost JU za prostorno uređenje</w:t>
            </w:r>
          </w:p>
        </w:tc>
        <w:tc>
          <w:tcPr>
            <w:tcW w:w="1580" w:type="dxa"/>
            <w:tcBorders>
              <w:top w:val="nil"/>
              <w:left w:val="nil"/>
              <w:bottom w:val="single" w:sz="4" w:space="0" w:color="auto"/>
              <w:right w:val="single" w:sz="4" w:space="0" w:color="auto"/>
            </w:tcBorders>
            <w:shd w:val="clear" w:color="000000" w:fill="FFFFFF"/>
            <w:noWrap/>
            <w:vAlign w:val="center"/>
            <w:hideMark/>
          </w:tcPr>
          <w:p w14:paraId="61E71EB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2.447.000,00</w:t>
            </w:r>
          </w:p>
        </w:tc>
        <w:tc>
          <w:tcPr>
            <w:tcW w:w="1560" w:type="dxa"/>
            <w:tcBorders>
              <w:top w:val="nil"/>
              <w:left w:val="nil"/>
              <w:bottom w:val="single" w:sz="4" w:space="0" w:color="auto"/>
              <w:right w:val="single" w:sz="4" w:space="0" w:color="auto"/>
            </w:tcBorders>
            <w:shd w:val="clear" w:color="000000" w:fill="FFFFFF"/>
            <w:noWrap/>
            <w:vAlign w:val="center"/>
            <w:hideMark/>
          </w:tcPr>
          <w:p w14:paraId="7A936AE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2.396.025,32</w:t>
            </w:r>
          </w:p>
        </w:tc>
        <w:tc>
          <w:tcPr>
            <w:tcW w:w="940" w:type="dxa"/>
            <w:tcBorders>
              <w:top w:val="nil"/>
              <w:left w:val="nil"/>
              <w:bottom w:val="single" w:sz="4" w:space="0" w:color="auto"/>
              <w:right w:val="single" w:sz="8" w:space="0" w:color="auto"/>
            </w:tcBorders>
            <w:shd w:val="clear" w:color="000000" w:fill="FFFFFF"/>
            <w:noWrap/>
            <w:vAlign w:val="center"/>
            <w:hideMark/>
          </w:tcPr>
          <w:p w14:paraId="0479719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97,92</w:t>
            </w:r>
          </w:p>
        </w:tc>
      </w:tr>
      <w:tr w:rsidR="00B4099B" w14:paraId="17C3C8FC" w14:textId="77777777" w:rsidTr="00555363">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4C8071C" w14:textId="77777777" w:rsidR="00B4099B" w:rsidRDefault="00B4099B">
            <w:pPr>
              <w:rPr>
                <w:rFonts w:ascii="Calibri" w:hAnsi="Calibri" w:cs="Calibri"/>
                <w:color w:val="000000"/>
                <w:sz w:val="20"/>
                <w:szCs w:val="20"/>
              </w:rPr>
            </w:pPr>
            <w:r>
              <w:rPr>
                <w:rFonts w:ascii="Calibri" w:hAnsi="Calibri" w:cs="Calibri"/>
                <w:color w:val="000000"/>
                <w:sz w:val="20"/>
                <w:szCs w:val="20"/>
              </w:rPr>
              <w:t>Plaće i ostali rashodi za zaposlene</w:t>
            </w:r>
          </w:p>
        </w:tc>
        <w:tc>
          <w:tcPr>
            <w:tcW w:w="1580" w:type="dxa"/>
            <w:tcBorders>
              <w:top w:val="nil"/>
              <w:left w:val="nil"/>
              <w:bottom w:val="single" w:sz="4" w:space="0" w:color="auto"/>
              <w:right w:val="single" w:sz="4" w:space="0" w:color="auto"/>
            </w:tcBorders>
            <w:shd w:val="clear" w:color="auto" w:fill="auto"/>
            <w:noWrap/>
            <w:vAlign w:val="center"/>
            <w:hideMark/>
          </w:tcPr>
          <w:p w14:paraId="58C5746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2.041.350,00</w:t>
            </w:r>
          </w:p>
        </w:tc>
        <w:tc>
          <w:tcPr>
            <w:tcW w:w="1560" w:type="dxa"/>
            <w:tcBorders>
              <w:top w:val="nil"/>
              <w:left w:val="nil"/>
              <w:bottom w:val="single" w:sz="4" w:space="0" w:color="auto"/>
              <w:right w:val="single" w:sz="4" w:space="0" w:color="auto"/>
            </w:tcBorders>
            <w:shd w:val="clear" w:color="auto" w:fill="auto"/>
            <w:noWrap/>
            <w:vAlign w:val="center"/>
            <w:hideMark/>
          </w:tcPr>
          <w:p w14:paraId="2A0F1B8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2.023.980,85</w:t>
            </w:r>
          </w:p>
        </w:tc>
        <w:tc>
          <w:tcPr>
            <w:tcW w:w="940" w:type="dxa"/>
            <w:tcBorders>
              <w:top w:val="nil"/>
              <w:left w:val="nil"/>
              <w:bottom w:val="single" w:sz="4" w:space="0" w:color="auto"/>
              <w:right w:val="single" w:sz="8" w:space="0" w:color="auto"/>
            </w:tcBorders>
            <w:shd w:val="clear" w:color="000000" w:fill="FFFFFF"/>
            <w:noWrap/>
            <w:vAlign w:val="center"/>
            <w:hideMark/>
          </w:tcPr>
          <w:p w14:paraId="209F3BB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99,15</w:t>
            </w:r>
          </w:p>
        </w:tc>
      </w:tr>
      <w:tr w:rsidR="00B4099B" w14:paraId="5F1D8EB6"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220AC" w14:textId="77777777" w:rsidR="00B4099B" w:rsidRDefault="00B4099B">
            <w:pPr>
              <w:rPr>
                <w:rFonts w:ascii="Calibri" w:hAnsi="Calibri" w:cs="Calibri"/>
                <w:color w:val="000000"/>
                <w:sz w:val="20"/>
                <w:szCs w:val="20"/>
              </w:rPr>
            </w:pPr>
            <w:r>
              <w:rPr>
                <w:rFonts w:ascii="Calibri" w:hAnsi="Calibri" w:cs="Calibri"/>
                <w:color w:val="000000"/>
                <w:sz w:val="20"/>
                <w:szCs w:val="20"/>
              </w:rPr>
              <w:t>Materijalni rashodi i oprema za provođenje programa JU</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5AC380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405.650,00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AED702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372.044,47</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1F56B2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91,72</w:t>
            </w:r>
          </w:p>
        </w:tc>
      </w:tr>
      <w:tr w:rsidR="00B4099B" w14:paraId="0F389D11"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BF8D581"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Program prostornog planiranja i održivog razvoja</w:t>
            </w:r>
          </w:p>
        </w:tc>
        <w:tc>
          <w:tcPr>
            <w:tcW w:w="1580" w:type="dxa"/>
            <w:tcBorders>
              <w:top w:val="nil"/>
              <w:left w:val="nil"/>
              <w:bottom w:val="single" w:sz="4" w:space="0" w:color="auto"/>
              <w:right w:val="single" w:sz="4" w:space="0" w:color="auto"/>
            </w:tcBorders>
            <w:shd w:val="clear" w:color="000000" w:fill="FFFFFF"/>
            <w:noWrap/>
            <w:vAlign w:val="center"/>
            <w:hideMark/>
          </w:tcPr>
          <w:p w14:paraId="6423733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100.000,00</w:t>
            </w:r>
          </w:p>
        </w:tc>
        <w:tc>
          <w:tcPr>
            <w:tcW w:w="1560" w:type="dxa"/>
            <w:tcBorders>
              <w:top w:val="nil"/>
              <w:left w:val="nil"/>
              <w:bottom w:val="single" w:sz="4" w:space="0" w:color="auto"/>
              <w:right w:val="single" w:sz="4" w:space="0" w:color="auto"/>
            </w:tcBorders>
            <w:shd w:val="clear" w:color="000000" w:fill="FFFFFF"/>
            <w:noWrap/>
            <w:vAlign w:val="center"/>
            <w:hideMark/>
          </w:tcPr>
          <w:p w14:paraId="3F086F3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91.352,06</w:t>
            </w:r>
          </w:p>
        </w:tc>
        <w:tc>
          <w:tcPr>
            <w:tcW w:w="940" w:type="dxa"/>
            <w:tcBorders>
              <w:top w:val="nil"/>
              <w:left w:val="nil"/>
              <w:bottom w:val="single" w:sz="4" w:space="0" w:color="auto"/>
              <w:right w:val="single" w:sz="8" w:space="0" w:color="auto"/>
            </w:tcBorders>
            <w:shd w:val="clear" w:color="000000" w:fill="FFFFFF"/>
            <w:noWrap/>
            <w:vAlign w:val="center"/>
            <w:hideMark/>
          </w:tcPr>
          <w:p w14:paraId="419F16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91,35</w:t>
            </w:r>
          </w:p>
        </w:tc>
      </w:tr>
      <w:tr w:rsidR="00B4099B" w14:paraId="0156E975"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9EE5C70" w14:textId="77777777" w:rsidR="00B4099B" w:rsidRDefault="00B4099B">
            <w:pPr>
              <w:rPr>
                <w:rFonts w:ascii="Calibri" w:hAnsi="Calibri" w:cs="Calibri"/>
                <w:color w:val="000000"/>
                <w:sz w:val="20"/>
                <w:szCs w:val="20"/>
              </w:rPr>
            </w:pPr>
            <w:r>
              <w:rPr>
                <w:rFonts w:ascii="Calibri" w:hAnsi="Calibri" w:cs="Calibri"/>
                <w:color w:val="000000"/>
                <w:sz w:val="20"/>
                <w:szCs w:val="20"/>
              </w:rPr>
              <w:t>PP DNŽ – Stručna podloga – analize i ocjene postojećeg stanja</w:t>
            </w:r>
          </w:p>
        </w:tc>
        <w:tc>
          <w:tcPr>
            <w:tcW w:w="1580" w:type="dxa"/>
            <w:tcBorders>
              <w:top w:val="nil"/>
              <w:left w:val="nil"/>
              <w:bottom w:val="single" w:sz="4" w:space="0" w:color="auto"/>
              <w:right w:val="single" w:sz="4" w:space="0" w:color="auto"/>
            </w:tcBorders>
            <w:shd w:val="clear" w:color="auto" w:fill="auto"/>
            <w:noWrap/>
            <w:vAlign w:val="center"/>
            <w:hideMark/>
          </w:tcPr>
          <w:p w14:paraId="185CDE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3DC516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91.352,06</w:t>
            </w:r>
          </w:p>
        </w:tc>
        <w:tc>
          <w:tcPr>
            <w:tcW w:w="940" w:type="dxa"/>
            <w:tcBorders>
              <w:top w:val="nil"/>
              <w:left w:val="nil"/>
              <w:bottom w:val="single" w:sz="4" w:space="0" w:color="auto"/>
              <w:right w:val="single" w:sz="8" w:space="0" w:color="auto"/>
            </w:tcBorders>
            <w:shd w:val="clear" w:color="000000" w:fill="FFFFFF"/>
            <w:noWrap/>
            <w:vAlign w:val="center"/>
            <w:hideMark/>
          </w:tcPr>
          <w:p w14:paraId="4CEED4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91,35</w:t>
            </w:r>
          </w:p>
        </w:tc>
      </w:tr>
      <w:tr w:rsidR="00B4099B" w14:paraId="0D57D0A7"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7E46DAE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4.1. DO 4.3.):</w:t>
            </w:r>
          </w:p>
        </w:tc>
        <w:tc>
          <w:tcPr>
            <w:tcW w:w="1580" w:type="dxa"/>
            <w:tcBorders>
              <w:top w:val="nil"/>
              <w:left w:val="nil"/>
              <w:bottom w:val="single" w:sz="4" w:space="0" w:color="auto"/>
              <w:right w:val="single" w:sz="4" w:space="0" w:color="auto"/>
            </w:tcBorders>
            <w:shd w:val="clear" w:color="000000" w:fill="C6E0B4"/>
            <w:noWrap/>
            <w:vAlign w:val="center"/>
            <w:hideMark/>
          </w:tcPr>
          <w:p w14:paraId="7F48F95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3.488.000,00</w:t>
            </w:r>
          </w:p>
        </w:tc>
        <w:tc>
          <w:tcPr>
            <w:tcW w:w="1560" w:type="dxa"/>
            <w:tcBorders>
              <w:top w:val="nil"/>
              <w:left w:val="nil"/>
              <w:bottom w:val="single" w:sz="4" w:space="0" w:color="auto"/>
              <w:right w:val="single" w:sz="4" w:space="0" w:color="auto"/>
            </w:tcBorders>
            <w:shd w:val="clear" w:color="000000" w:fill="C6E0B4"/>
            <w:noWrap/>
            <w:vAlign w:val="center"/>
            <w:hideMark/>
          </w:tcPr>
          <w:p w14:paraId="2D920B6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2.911.929,64</w:t>
            </w:r>
          </w:p>
        </w:tc>
        <w:tc>
          <w:tcPr>
            <w:tcW w:w="940" w:type="dxa"/>
            <w:tcBorders>
              <w:top w:val="nil"/>
              <w:left w:val="nil"/>
              <w:bottom w:val="single" w:sz="4" w:space="0" w:color="auto"/>
              <w:right w:val="single" w:sz="8" w:space="0" w:color="auto"/>
            </w:tcBorders>
            <w:shd w:val="clear" w:color="000000" w:fill="C6E0B4"/>
            <w:noWrap/>
            <w:vAlign w:val="center"/>
            <w:hideMark/>
          </w:tcPr>
          <w:p w14:paraId="56CCE41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83,48</w:t>
            </w:r>
          </w:p>
        </w:tc>
      </w:tr>
      <w:tr w:rsidR="00B4099B" w14:paraId="4B5EF7F6"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7CEC5F4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4.4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130FDAA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809.812,00</w:t>
            </w:r>
          </w:p>
        </w:tc>
        <w:tc>
          <w:tcPr>
            <w:tcW w:w="1560" w:type="dxa"/>
            <w:tcBorders>
              <w:top w:val="nil"/>
              <w:left w:val="nil"/>
              <w:bottom w:val="single" w:sz="4" w:space="0" w:color="auto"/>
              <w:right w:val="single" w:sz="4" w:space="0" w:color="auto"/>
            </w:tcBorders>
            <w:shd w:val="clear" w:color="000000" w:fill="E2EFDA"/>
            <w:noWrap/>
            <w:vAlign w:val="center"/>
            <w:hideMark/>
          </w:tcPr>
          <w:p w14:paraId="6243BA1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148.881,37</w:t>
            </w:r>
          </w:p>
        </w:tc>
        <w:tc>
          <w:tcPr>
            <w:tcW w:w="940" w:type="dxa"/>
            <w:tcBorders>
              <w:top w:val="nil"/>
              <w:left w:val="nil"/>
              <w:bottom w:val="single" w:sz="4" w:space="0" w:color="auto"/>
              <w:right w:val="single" w:sz="8" w:space="0" w:color="auto"/>
            </w:tcBorders>
            <w:shd w:val="clear" w:color="000000" w:fill="E2EFDA"/>
            <w:noWrap/>
            <w:vAlign w:val="center"/>
            <w:hideMark/>
          </w:tcPr>
          <w:p w14:paraId="5B46EF8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18,38</w:t>
            </w:r>
          </w:p>
        </w:tc>
      </w:tr>
      <w:tr w:rsidR="00B4099B" w14:paraId="02007E8E"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155B78E1" w14:textId="77777777" w:rsidR="00B4099B" w:rsidRDefault="00B4099B">
            <w:pPr>
              <w:rPr>
                <w:rFonts w:ascii="Calibri" w:hAnsi="Calibri" w:cs="Calibri"/>
                <w:color w:val="000000"/>
                <w:sz w:val="20"/>
                <w:szCs w:val="20"/>
              </w:rPr>
            </w:pPr>
            <w:r>
              <w:rPr>
                <w:rFonts w:ascii="Calibri" w:hAnsi="Calibri" w:cs="Calibri"/>
                <w:color w:val="000000"/>
                <w:sz w:val="20"/>
                <w:szCs w:val="20"/>
              </w:rPr>
              <w:t>Ozakonjenje bespravno izgrađenih zgrada</w:t>
            </w:r>
          </w:p>
        </w:tc>
        <w:tc>
          <w:tcPr>
            <w:tcW w:w="1580" w:type="dxa"/>
            <w:tcBorders>
              <w:top w:val="nil"/>
              <w:left w:val="nil"/>
              <w:bottom w:val="single" w:sz="4" w:space="0" w:color="auto"/>
              <w:right w:val="single" w:sz="4" w:space="0" w:color="auto"/>
            </w:tcBorders>
            <w:shd w:val="clear" w:color="000000" w:fill="FFFFFF"/>
            <w:noWrap/>
            <w:vAlign w:val="center"/>
            <w:hideMark/>
          </w:tcPr>
          <w:p w14:paraId="713901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809.812,00</w:t>
            </w:r>
          </w:p>
        </w:tc>
        <w:tc>
          <w:tcPr>
            <w:tcW w:w="1560" w:type="dxa"/>
            <w:tcBorders>
              <w:top w:val="nil"/>
              <w:left w:val="nil"/>
              <w:bottom w:val="single" w:sz="4" w:space="0" w:color="auto"/>
              <w:right w:val="single" w:sz="4" w:space="0" w:color="auto"/>
            </w:tcBorders>
            <w:shd w:val="clear" w:color="000000" w:fill="FFFFFF"/>
            <w:noWrap/>
            <w:vAlign w:val="center"/>
            <w:hideMark/>
          </w:tcPr>
          <w:p w14:paraId="32F829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148.881,37</w:t>
            </w:r>
          </w:p>
        </w:tc>
        <w:tc>
          <w:tcPr>
            <w:tcW w:w="940" w:type="dxa"/>
            <w:tcBorders>
              <w:top w:val="nil"/>
              <w:left w:val="nil"/>
              <w:bottom w:val="single" w:sz="4" w:space="0" w:color="auto"/>
              <w:right w:val="single" w:sz="8" w:space="0" w:color="auto"/>
            </w:tcBorders>
            <w:shd w:val="clear" w:color="auto" w:fill="auto"/>
            <w:noWrap/>
            <w:vAlign w:val="center"/>
            <w:hideMark/>
          </w:tcPr>
          <w:p w14:paraId="7566C0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18,38</w:t>
            </w:r>
          </w:p>
        </w:tc>
      </w:tr>
      <w:tr w:rsidR="00B4099B" w14:paraId="7DE1D26B"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6803B2AC"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4.1. DO 4.4.)</w:t>
            </w:r>
          </w:p>
        </w:tc>
        <w:tc>
          <w:tcPr>
            <w:tcW w:w="1580" w:type="dxa"/>
            <w:tcBorders>
              <w:top w:val="nil"/>
              <w:left w:val="nil"/>
              <w:bottom w:val="single" w:sz="4" w:space="0" w:color="auto"/>
              <w:right w:val="single" w:sz="4" w:space="0" w:color="auto"/>
            </w:tcBorders>
            <w:shd w:val="clear" w:color="000000" w:fill="A9D08E"/>
            <w:noWrap/>
            <w:vAlign w:val="center"/>
            <w:hideMark/>
          </w:tcPr>
          <w:p w14:paraId="70EA6D5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4.297.812,00</w:t>
            </w:r>
          </w:p>
        </w:tc>
        <w:tc>
          <w:tcPr>
            <w:tcW w:w="1560" w:type="dxa"/>
            <w:tcBorders>
              <w:top w:val="nil"/>
              <w:left w:val="nil"/>
              <w:bottom w:val="single" w:sz="4" w:space="0" w:color="auto"/>
              <w:right w:val="single" w:sz="4" w:space="0" w:color="auto"/>
            </w:tcBorders>
            <w:shd w:val="clear" w:color="000000" w:fill="A9D08E"/>
            <w:noWrap/>
            <w:vAlign w:val="center"/>
            <w:hideMark/>
          </w:tcPr>
          <w:p w14:paraId="6C709E6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3.060.811,01</w:t>
            </w:r>
          </w:p>
        </w:tc>
        <w:tc>
          <w:tcPr>
            <w:tcW w:w="940" w:type="dxa"/>
            <w:tcBorders>
              <w:top w:val="nil"/>
              <w:left w:val="nil"/>
              <w:bottom w:val="single" w:sz="4" w:space="0" w:color="auto"/>
              <w:right w:val="single" w:sz="8" w:space="0" w:color="auto"/>
            </w:tcBorders>
            <w:shd w:val="clear" w:color="000000" w:fill="A9D08E"/>
            <w:noWrap/>
            <w:vAlign w:val="center"/>
            <w:hideMark/>
          </w:tcPr>
          <w:p w14:paraId="377AD24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71,22</w:t>
            </w:r>
          </w:p>
        </w:tc>
      </w:tr>
      <w:tr w:rsidR="00B4099B" w14:paraId="483CC0A8"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vAlign w:val="center"/>
            <w:hideMark/>
          </w:tcPr>
          <w:p w14:paraId="5B5250E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7FF6757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963.926,00</w:t>
            </w:r>
          </w:p>
        </w:tc>
        <w:tc>
          <w:tcPr>
            <w:tcW w:w="1560" w:type="dxa"/>
            <w:tcBorders>
              <w:top w:val="nil"/>
              <w:left w:val="nil"/>
              <w:bottom w:val="single" w:sz="4" w:space="0" w:color="auto"/>
              <w:right w:val="single" w:sz="4" w:space="0" w:color="auto"/>
            </w:tcBorders>
            <w:shd w:val="clear" w:color="000000" w:fill="C6E0B4"/>
            <w:noWrap/>
            <w:vAlign w:val="center"/>
            <w:hideMark/>
          </w:tcPr>
          <w:p w14:paraId="2D058EB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228.739,89</w:t>
            </w:r>
          </w:p>
        </w:tc>
        <w:tc>
          <w:tcPr>
            <w:tcW w:w="940" w:type="dxa"/>
            <w:tcBorders>
              <w:top w:val="nil"/>
              <w:left w:val="nil"/>
              <w:bottom w:val="single" w:sz="4" w:space="0" w:color="auto"/>
              <w:right w:val="single" w:sz="8" w:space="0" w:color="auto"/>
            </w:tcBorders>
            <w:shd w:val="clear" w:color="000000" w:fill="C6E0B4"/>
            <w:noWrap/>
            <w:vAlign w:val="center"/>
            <w:hideMark/>
          </w:tcPr>
          <w:p w14:paraId="4940710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23,73</w:t>
            </w:r>
          </w:p>
        </w:tc>
      </w:tr>
      <w:tr w:rsidR="00B4099B" w14:paraId="58B52EF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DB7BFD3" w14:textId="77777777" w:rsidR="00B4099B" w:rsidRDefault="00B4099B">
            <w:pPr>
              <w:rPr>
                <w:rFonts w:ascii="Calibri" w:hAnsi="Calibri" w:cs="Calibri"/>
                <w:color w:val="000000"/>
                <w:sz w:val="20"/>
                <w:szCs w:val="20"/>
              </w:rPr>
            </w:pPr>
            <w:r>
              <w:rPr>
                <w:rFonts w:ascii="Calibri" w:hAnsi="Calibri" w:cs="Calibri"/>
                <w:color w:val="000000"/>
                <w:sz w:val="20"/>
                <w:szCs w:val="20"/>
              </w:rPr>
              <w:t>Vanjska djelatnost ZZPUDNZ</w:t>
            </w:r>
          </w:p>
        </w:tc>
        <w:tc>
          <w:tcPr>
            <w:tcW w:w="1580" w:type="dxa"/>
            <w:tcBorders>
              <w:top w:val="nil"/>
              <w:left w:val="nil"/>
              <w:bottom w:val="single" w:sz="4" w:space="0" w:color="auto"/>
              <w:right w:val="single" w:sz="4" w:space="0" w:color="auto"/>
            </w:tcBorders>
            <w:shd w:val="clear" w:color="auto" w:fill="auto"/>
            <w:noWrap/>
            <w:vAlign w:val="center"/>
            <w:hideMark/>
          </w:tcPr>
          <w:p w14:paraId="6D46F6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82.526,00</w:t>
            </w:r>
          </w:p>
        </w:tc>
        <w:tc>
          <w:tcPr>
            <w:tcW w:w="1560" w:type="dxa"/>
            <w:tcBorders>
              <w:top w:val="nil"/>
              <w:left w:val="nil"/>
              <w:bottom w:val="single" w:sz="4" w:space="0" w:color="auto"/>
              <w:right w:val="single" w:sz="4" w:space="0" w:color="auto"/>
            </w:tcBorders>
            <w:shd w:val="clear" w:color="auto" w:fill="auto"/>
            <w:noWrap/>
            <w:vAlign w:val="center"/>
            <w:hideMark/>
          </w:tcPr>
          <w:p w14:paraId="5678733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5E9E2F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92662E6"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9D6AE24" w14:textId="77777777" w:rsidR="00B4099B" w:rsidRDefault="00B4099B">
            <w:pPr>
              <w:rPr>
                <w:rFonts w:ascii="Calibri" w:hAnsi="Calibri" w:cs="Calibri"/>
                <w:color w:val="000000"/>
                <w:sz w:val="20"/>
                <w:szCs w:val="20"/>
              </w:rPr>
            </w:pPr>
            <w:r>
              <w:rPr>
                <w:rFonts w:ascii="Calibri" w:hAnsi="Calibri" w:cs="Calibri"/>
                <w:color w:val="000000"/>
                <w:sz w:val="20"/>
                <w:szCs w:val="20"/>
              </w:rPr>
              <w:t>RH – PP NP MLJET</w:t>
            </w:r>
          </w:p>
        </w:tc>
        <w:tc>
          <w:tcPr>
            <w:tcW w:w="1580" w:type="dxa"/>
            <w:tcBorders>
              <w:top w:val="nil"/>
              <w:left w:val="nil"/>
              <w:bottom w:val="single" w:sz="4" w:space="0" w:color="auto"/>
              <w:right w:val="single" w:sz="4" w:space="0" w:color="auto"/>
            </w:tcBorders>
            <w:shd w:val="clear" w:color="auto" w:fill="auto"/>
            <w:noWrap/>
            <w:vAlign w:val="center"/>
            <w:hideMark/>
          </w:tcPr>
          <w:p w14:paraId="7BE365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377.400,00</w:t>
            </w:r>
          </w:p>
        </w:tc>
        <w:tc>
          <w:tcPr>
            <w:tcW w:w="1560" w:type="dxa"/>
            <w:tcBorders>
              <w:top w:val="nil"/>
              <w:left w:val="nil"/>
              <w:bottom w:val="single" w:sz="4" w:space="0" w:color="auto"/>
              <w:right w:val="single" w:sz="4" w:space="0" w:color="auto"/>
            </w:tcBorders>
            <w:shd w:val="clear" w:color="auto" w:fill="auto"/>
            <w:noWrap/>
            <w:vAlign w:val="center"/>
            <w:hideMark/>
          </w:tcPr>
          <w:p w14:paraId="5DC1A74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228.739,89</w:t>
            </w:r>
          </w:p>
        </w:tc>
        <w:tc>
          <w:tcPr>
            <w:tcW w:w="940" w:type="dxa"/>
            <w:tcBorders>
              <w:top w:val="nil"/>
              <w:left w:val="nil"/>
              <w:bottom w:val="single" w:sz="4" w:space="0" w:color="auto"/>
              <w:right w:val="single" w:sz="8" w:space="0" w:color="auto"/>
            </w:tcBorders>
            <w:shd w:val="clear" w:color="000000" w:fill="FFFFFF"/>
            <w:noWrap/>
            <w:vAlign w:val="center"/>
            <w:hideMark/>
          </w:tcPr>
          <w:p w14:paraId="693BE0A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60,61</w:t>
            </w:r>
          </w:p>
        </w:tc>
      </w:tr>
      <w:tr w:rsidR="00B4099B" w14:paraId="06DB1B6B" w14:textId="77777777" w:rsidTr="00B4099B">
        <w:trPr>
          <w:trHeight w:val="315"/>
        </w:trPr>
        <w:tc>
          <w:tcPr>
            <w:tcW w:w="4800" w:type="dxa"/>
            <w:tcBorders>
              <w:top w:val="nil"/>
              <w:left w:val="single" w:sz="8" w:space="0" w:color="auto"/>
              <w:bottom w:val="nil"/>
              <w:right w:val="single" w:sz="4" w:space="0" w:color="auto"/>
            </w:tcBorders>
            <w:shd w:val="clear" w:color="auto" w:fill="auto"/>
            <w:noWrap/>
            <w:vAlign w:val="center"/>
            <w:hideMark/>
          </w:tcPr>
          <w:p w14:paraId="10ACF18B" w14:textId="77777777" w:rsidR="00B4099B" w:rsidRDefault="00B4099B">
            <w:pPr>
              <w:rPr>
                <w:rFonts w:ascii="Calibri" w:hAnsi="Calibri" w:cs="Calibri"/>
                <w:color w:val="000000"/>
                <w:sz w:val="20"/>
                <w:szCs w:val="20"/>
              </w:rPr>
            </w:pPr>
            <w:r>
              <w:rPr>
                <w:rFonts w:ascii="Calibri" w:hAnsi="Calibri" w:cs="Calibri"/>
                <w:color w:val="000000"/>
                <w:sz w:val="20"/>
                <w:szCs w:val="20"/>
              </w:rPr>
              <w:t>RH – Stručna podloga - IGP</w:t>
            </w:r>
          </w:p>
        </w:tc>
        <w:tc>
          <w:tcPr>
            <w:tcW w:w="1580" w:type="dxa"/>
            <w:tcBorders>
              <w:top w:val="nil"/>
              <w:left w:val="nil"/>
              <w:bottom w:val="nil"/>
              <w:right w:val="single" w:sz="4" w:space="0" w:color="auto"/>
            </w:tcBorders>
            <w:shd w:val="clear" w:color="auto" w:fill="auto"/>
            <w:noWrap/>
            <w:vAlign w:val="center"/>
            <w:hideMark/>
          </w:tcPr>
          <w:p w14:paraId="55BB08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504.000,00</w:t>
            </w:r>
          </w:p>
        </w:tc>
        <w:tc>
          <w:tcPr>
            <w:tcW w:w="1560" w:type="dxa"/>
            <w:tcBorders>
              <w:top w:val="nil"/>
              <w:left w:val="nil"/>
              <w:bottom w:val="nil"/>
              <w:right w:val="single" w:sz="4" w:space="0" w:color="auto"/>
            </w:tcBorders>
            <w:shd w:val="clear" w:color="auto" w:fill="auto"/>
            <w:noWrap/>
            <w:vAlign w:val="center"/>
            <w:hideMark/>
          </w:tcPr>
          <w:p w14:paraId="034BDB3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10256D3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3B20243"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1EB792D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4. (ŽP+PK)</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3891A1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5.261.738,00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3DBA07D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3.289.550,90</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24CAD09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62,52</w:t>
            </w:r>
          </w:p>
        </w:tc>
      </w:tr>
    </w:tbl>
    <w:p w14:paraId="3462FBE4" w14:textId="6E4D91D4" w:rsidR="00B4099B" w:rsidRDefault="00B4099B" w:rsidP="00B85885">
      <w:pPr>
        <w:jc w:val="both"/>
        <w:rPr>
          <w:rFonts w:asciiTheme="minorHAnsi" w:hAnsiTheme="minorHAnsi" w:cstheme="minorHAnsi"/>
          <w:color w:val="000000" w:themeColor="text1"/>
        </w:rPr>
      </w:pPr>
    </w:p>
    <w:p w14:paraId="30E06914" w14:textId="2C2BEFDF" w:rsidR="00B4099B" w:rsidRDefault="00B4099B"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46"/>
        <w:gridCol w:w="1564"/>
        <w:gridCol w:w="1545"/>
        <w:gridCol w:w="925"/>
      </w:tblGrid>
      <w:tr w:rsidR="00B4099B" w14:paraId="39E70127" w14:textId="77777777" w:rsidTr="00B4099B">
        <w:trPr>
          <w:trHeight w:val="525"/>
        </w:trPr>
        <w:tc>
          <w:tcPr>
            <w:tcW w:w="4846" w:type="dxa"/>
            <w:tcBorders>
              <w:top w:val="single" w:sz="8" w:space="0" w:color="auto"/>
              <w:left w:val="single" w:sz="8" w:space="0" w:color="auto"/>
              <w:bottom w:val="single" w:sz="8" w:space="0" w:color="auto"/>
              <w:right w:val="nil"/>
            </w:tcBorders>
            <w:shd w:val="clear" w:color="000000" w:fill="70AD47"/>
            <w:vAlign w:val="center"/>
            <w:hideMark/>
          </w:tcPr>
          <w:p w14:paraId="39AA38CB" w14:textId="77777777" w:rsidR="00B4099B" w:rsidRPr="00B4099B" w:rsidRDefault="00B4099B">
            <w:pPr>
              <w:jc w:val="center"/>
              <w:rPr>
                <w:rFonts w:ascii="Calibri" w:hAnsi="Calibri" w:cs="Calibri"/>
                <w:b/>
                <w:bCs/>
                <w:color w:val="000000"/>
                <w:sz w:val="20"/>
                <w:szCs w:val="20"/>
              </w:rPr>
            </w:pPr>
            <w:r>
              <w:rPr>
                <w:rFonts w:ascii="Calibri" w:hAnsi="Calibri" w:cs="Calibri"/>
                <w:b/>
                <w:bCs/>
                <w:color w:val="000000"/>
                <w:sz w:val="20"/>
                <w:szCs w:val="20"/>
              </w:rPr>
              <w:t>5. UO ZA ZAŠTITU OKOLIŠA I KOMUNALNE POSLOVE</w:t>
            </w:r>
          </w:p>
        </w:tc>
        <w:tc>
          <w:tcPr>
            <w:tcW w:w="1564"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2519E2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45" w:type="dxa"/>
            <w:tcBorders>
              <w:top w:val="single" w:sz="8" w:space="0" w:color="auto"/>
              <w:left w:val="nil"/>
              <w:bottom w:val="single" w:sz="8" w:space="0" w:color="auto"/>
              <w:right w:val="single" w:sz="8" w:space="0" w:color="auto"/>
            </w:tcBorders>
            <w:shd w:val="clear" w:color="000000" w:fill="70AD47"/>
            <w:vAlign w:val="center"/>
            <w:hideMark/>
          </w:tcPr>
          <w:p w14:paraId="202E5422"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25" w:type="dxa"/>
            <w:tcBorders>
              <w:top w:val="single" w:sz="8" w:space="0" w:color="auto"/>
              <w:left w:val="nil"/>
              <w:bottom w:val="single" w:sz="8" w:space="0" w:color="auto"/>
              <w:right w:val="single" w:sz="8" w:space="0" w:color="auto"/>
            </w:tcBorders>
            <w:shd w:val="clear" w:color="000000" w:fill="70AD47"/>
            <w:vAlign w:val="center"/>
            <w:hideMark/>
          </w:tcPr>
          <w:p w14:paraId="2C5E54C6"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22F251CC"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FFFFFF"/>
            <w:vAlign w:val="center"/>
            <w:hideMark/>
          </w:tcPr>
          <w:p w14:paraId="6E240B1C"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64" w:type="dxa"/>
            <w:tcBorders>
              <w:top w:val="nil"/>
              <w:left w:val="nil"/>
              <w:bottom w:val="single" w:sz="4" w:space="0" w:color="auto"/>
              <w:right w:val="single" w:sz="4" w:space="0" w:color="auto"/>
            </w:tcBorders>
            <w:shd w:val="clear" w:color="000000" w:fill="FFFFFF"/>
            <w:vAlign w:val="center"/>
            <w:hideMark/>
          </w:tcPr>
          <w:p w14:paraId="77CB181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45" w:type="dxa"/>
            <w:tcBorders>
              <w:top w:val="nil"/>
              <w:left w:val="nil"/>
              <w:bottom w:val="single" w:sz="4" w:space="0" w:color="auto"/>
              <w:right w:val="single" w:sz="4" w:space="0" w:color="auto"/>
            </w:tcBorders>
            <w:shd w:val="clear" w:color="000000" w:fill="FFFFFF"/>
            <w:vAlign w:val="center"/>
            <w:hideMark/>
          </w:tcPr>
          <w:p w14:paraId="45694D4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25" w:type="dxa"/>
            <w:tcBorders>
              <w:top w:val="nil"/>
              <w:left w:val="nil"/>
              <w:bottom w:val="single" w:sz="4" w:space="0" w:color="auto"/>
              <w:right w:val="single" w:sz="8" w:space="0" w:color="auto"/>
            </w:tcBorders>
            <w:shd w:val="clear" w:color="000000" w:fill="FFFFFF"/>
            <w:vAlign w:val="center"/>
            <w:hideMark/>
          </w:tcPr>
          <w:p w14:paraId="73C68BE9"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0D0918AC"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E2EFDA"/>
            <w:noWrap/>
            <w:vAlign w:val="center"/>
            <w:hideMark/>
          </w:tcPr>
          <w:p w14:paraId="4538C52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5.1. Komunalna infrastruktura</w:t>
            </w:r>
          </w:p>
        </w:tc>
        <w:tc>
          <w:tcPr>
            <w:tcW w:w="1564" w:type="dxa"/>
            <w:tcBorders>
              <w:top w:val="nil"/>
              <w:left w:val="nil"/>
              <w:bottom w:val="single" w:sz="4" w:space="0" w:color="auto"/>
              <w:right w:val="single" w:sz="4" w:space="0" w:color="auto"/>
            </w:tcBorders>
            <w:shd w:val="clear" w:color="000000" w:fill="E2EFDA"/>
            <w:noWrap/>
            <w:vAlign w:val="center"/>
            <w:hideMark/>
          </w:tcPr>
          <w:p w14:paraId="2DF0D61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988.912,53</w:t>
            </w:r>
          </w:p>
        </w:tc>
        <w:tc>
          <w:tcPr>
            <w:tcW w:w="1545" w:type="dxa"/>
            <w:tcBorders>
              <w:top w:val="nil"/>
              <w:left w:val="nil"/>
              <w:bottom w:val="single" w:sz="4" w:space="0" w:color="auto"/>
              <w:right w:val="single" w:sz="4" w:space="0" w:color="auto"/>
            </w:tcBorders>
            <w:shd w:val="clear" w:color="000000" w:fill="E2EFDA"/>
            <w:noWrap/>
            <w:vAlign w:val="center"/>
            <w:hideMark/>
          </w:tcPr>
          <w:p w14:paraId="0B52178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790.961,34</w:t>
            </w:r>
          </w:p>
        </w:tc>
        <w:tc>
          <w:tcPr>
            <w:tcW w:w="925" w:type="dxa"/>
            <w:tcBorders>
              <w:top w:val="nil"/>
              <w:left w:val="nil"/>
              <w:bottom w:val="single" w:sz="4" w:space="0" w:color="auto"/>
              <w:right w:val="single" w:sz="8" w:space="0" w:color="auto"/>
            </w:tcBorders>
            <w:shd w:val="clear" w:color="000000" w:fill="E2EFDA"/>
            <w:noWrap/>
            <w:vAlign w:val="center"/>
            <w:hideMark/>
          </w:tcPr>
          <w:p w14:paraId="675D9AD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79,98</w:t>
            </w:r>
          </w:p>
        </w:tc>
      </w:tr>
      <w:tr w:rsidR="00B4099B" w14:paraId="64B6ADD1"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FFFFFF"/>
            <w:noWrap/>
            <w:vAlign w:val="center"/>
            <w:hideMark/>
          </w:tcPr>
          <w:p w14:paraId="310442AC"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Obveze po sudskim sporovima</w:t>
            </w:r>
          </w:p>
        </w:tc>
        <w:tc>
          <w:tcPr>
            <w:tcW w:w="1564" w:type="dxa"/>
            <w:tcBorders>
              <w:top w:val="nil"/>
              <w:left w:val="nil"/>
              <w:bottom w:val="single" w:sz="4" w:space="0" w:color="auto"/>
              <w:right w:val="single" w:sz="4" w:space="0" w:color="auto"/>
            </w:tcBorders>
            <w:shd w:val="clear" w:color="000000" w:fill="FFFFFF"/>
            <w:noWrap/>
            <w:vAlign w:val="center"/>
            <w:hideMark/>
          </w:tcPr>
          <w:p w14:paraId="0B7E7F3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27.712,53</w:t>
            </w:r>
          </w:p>
        </w:tc>
        <w:tc>
          <w:tcPr>
            <w:tcW w:w="1545" w:type="dxa"/>
            <w:tcBorders>
              <w:top w:val="nil"/>
              <w:left w:val="nil"/>
              <w:bottom w:val="single" w:sz="4" w:space="0" w:color="auto"/>
              <w:right w:val="single" w:sz="4" w:space="0" w:color="auto"/>
            </w:tcBorders>
            <w:shd w:val="clear" w:color="000000" w:fill="FFFFFF"/>
            <w:noWrap/>
            <w:vAlign w:val="center"/>
            <w:hideMark/>
          </w:tcPr>
          <w:p w14:paraId="0EE2A2A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7.712,53</w:t>
            </w:r>
          </w:p>
        </w:tc>
        <w:tc>
          <w:tcPr>
            <w:tcW w:w="925" w:type="dxa"/>
            <w:tcBorders>
              <w:top w:val="nil"/>
              <w:left w:val="nil"/>
              <w:bottom w:val="single" w:sz="4" w:space="0" w:color="auto"/>
              <w:right w:val="single" w:sz="8" w:space="0" w:color="auto"/>
            </w:tcBorders>
            <w:shd w:val="clear" w:color="000000" w:fill="FFFFFF"/>
            <w:noWrap/>
            <w:vAlign w:val="center"/>
            <w:hideMark/>
          </w:tcPr>
          <w:p w14:paraId="278642A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27,83</w:t>
            </w:r>
          </w:p>
        </w:tc>
      </w:tr>
      <w:tr w:rsidR="00B4099B" w14:paraId="3B5DE7F6"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4F3725E2"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programa i projekata JLS – komunalna infrastruktura i vodoopskrba</w:t>
            </w:r>
          </w:p>
        </w:tc>
        <w:tc>
          <w:tcPr>
            <w:tcW w:w="1564" w:type="dxa"/>
            <w:tcBorders>
              <w:top w:val="nil"/>
              <w:left w:val="nil"/>
              <w:bottom w:val="single" w:sz="4" w:space="0" w:color="auto"/>
              <w:right w:val="single" w:sz="4" w:space="0" w:color="auto"/>
            </w:tcBorders>
            <w:shd w:val="clear" w:color="auto" w:fill="auto"/>
            <w:noWrap/>
            <w:vAlign w:val="center"/>
            <w:hideMark/>
          </w:tcPr>
          <w:p w14:paraId="11B52B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1545" w:type="dxa"/>
            <w:tcBorders>
              <w:top w:val="nil"/>
              <w:left w:val="nil"/>
              <w:bottom w:val="single" w:sz="4" w:space="0" w:color="auto"/>
              <w:right w:val="single" w:sz="4" w:space="0" w:color="auto"/>
            </w:tcBorders>
            <w:shd w:val="clear" w:color="auto" w:fill="auto"/>
            <w:noWrap/>
            <w:vAlign w:val="center"/>
            <w:hideMark/>
          </w:tcPr>
          <w:p w14:paraId="6E5AD26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925" w:type="dxa"/>
            <w:tcBorders>
              <w:top w:val="nil"/>
              <w:left w:val="nil"/>
              <w:bottom w:val="single" w:sz="4" w:space="0" w:color="auto"/>
              <w:right w:val="single" w:sz="8" w:space="0" w:color="auto"/>
            </w:tcBorders>
            <w:shd w:val="clear" w:color="000000" w:fill="FFFFFF"/>
            <w:noWrap/>
            <w:vAlign w:val="center"/>
            <w:hideMark/>
          </w:tcPr>
          <w:p w14:paraId="2D47ED0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C879852"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1C9892D9" w14:textId="77777777" w:rsidR="00B4099B" w:rsidRDefault="00B4099B">
            <w:pPr>
              <w:rPr>
                <w:rFonts w:ascii="Calibri" w:hAnsi="Calibri" w:cs="Calibri"/>
                <w:color w:val="000000"/>
                <w:sz w:val="20"/>
                <w:szCs w:val="20"/>
              </w:rPr>
            </w:pPr>
            <w:r>
              <w:rPr>
                <w:rFonts w:ascii="Calibri" w:hAnsi="Calibri" w:cs="Calibri"/>
                <w:color w:val="000000"/>
                <w:sz w:val="20"/>
                <w:szCs w:val="20"/>
              </w:rPr>
              <w:t>Izrada mreže linijajavnog županijskog autobusnog prijevoza putnika na području DNŽ</w:t>
            </w:r>
          </w:p>
        </w:tc>
        <w:tc>
          <w:tcPr>
            <w:tcW w:w="1564" w:type="dxa"/>
            <w:tcBorders>
              <w:top w:val="nil"/>
              <w:left w:val="nil"/>
              <w:bottom w:val="single" w:sz="4" w:space="0" w:color="auto"/>
              <w:right w:val="single" w:sz="4" w:space="0" w:color="auto"/>
            </w:tcBorders>
            <w:shd w:val="clear" w:color="auto" w:fill="auto"/>
            <w:noWrap/>
            <w:vAlign w:val="center"/>
            <w:hideMark/>
          </w:tcPr>
          <w:p w14:paraId="2446577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1545" w:type="dxa"/>
            <w:tcBorders>
              <w:top w:val="nil"/>
              <w:left w:val="nil"/>
              <w:bottom w:val="single" w:sz="4" w:space="0" w:color="auto"/>
              <w:right w:val="single" w:sz="4" w:space="0" w:color="auto"/>
            </w:tcBorders>
            <w:shd w:val="clear" w:color="auto" w:fill="auto"/>
            <w:noWrap/>
            <w:vAlign w:val="center"/>
            <w:hideMark/>
          </w:tcPr>
          <w:p w14:paraId="39953D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73.125,00</w:t>
            </w:r>
          </w:p>
        </w:tc>
        <w:tc>
          <w:tcPr>
            <w:tcW w:w="925" w:type="dxa"/>
            <w:tcBorders>
              <w:top w:val="nil"/>
              <w:left w:val="nil"/>
              <w:bottom w:val="single" w:sz="4" w:space="0" w:color="auto"/>
              <w:right w:val="single" w:sz="8" w:space="0" w:color="auto"/>
            </w:tcBorders>
            <w:shd w:val="clear" w:color="000000" w:fill="FFFFFF"/>
            <w:noWrap/>
            <w:vAlign w:val="center"/>
            <w:hideMark/>
          </w:tcPr>
          <w:p w14:paraId="2D7495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29,25</w:t>
            </w:r>
          </w:p>
        </w:tc>
      </w:tr>
      <w:tr w:rsidR="00B4099B" w14:paraId="7E45934B"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28EB7841" w14:textId="77777777" w:rsidR="00B4099B" w:rsidRDefault="00B4099B">
            <w:pPr>
              <w:rPr>
                <w:rFonts w:ascii="Calibri" w:hAnsi="Calibri" w:cs="Calibri"/>
                <w:color w:val="000000"/>
                <w:sz w:val="20"/>
                <w:szCs w:val="20"/>
              </w:rPr>
            </w:pPr>
            <w:r>
              <w:rPr>
                <w:rFonts w:ascii="Calibri" w:hAnsi="Calibri" w:cs="Calibri"/>
                <w:color w:val="000000"/>
                <w:sz w:val="20"/>
                <w:szCs w:val="20"/>
              </w:rPr>
              <w:t>Obnova mimoilaznice na županijskoj cesti Ž6220</w:t>
            </w:r>
          </w:p>
        </w:tc>
        <w:tc>
          <w:tcPr>
            <w:tcW w:w="1564" w:type="dxa"/>
            <w:tcBorders>
              <w:top w:val="nil"/>
              <w:left w:val="nil"/>
              <w:bottom w:val="single" w:sz="4" w:space="0" w:color="auto"/>
              <w:right w:val="single" w:sz="4" w:space="0" w:color="auto"/>
            </w:tcBorders>
            <w:shd w:val="clear" w:color="auto" w:fill="auto"/>
            <w:noWrap/>
            <w:vAlign w:val="center"/>
            <w:hideMark/>
          </w:tcPr>
          <w:p w14:paraId="6C710FD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211.200,00</w:t>
            </w:r>
          </w:p>
        </w:tc>
        <w:tc>
          <w:tcPr>
            <w:tcW w:w="1545" w:type="dxa"/>
            <w:tcBorders>
              <w:top w:val="nil"/>
              <w:left w:val="nil"/>
              <w:bottom w:val="single" w:sz="4" w:space="0" w:color="auto"/>
              <w:right w:val="single" w:sz="4" w:space="0" w:color="auto"/>
            </w:tcBorders>
            <w:shd w:val="clear" w:color="auto" w:fill="auto"/>
            <w:noWrap/>
            <w:vAlign w:val="center"/>
            <w:hideMark/>
          </w:tcPr>
          <w:p w14:paraId="48793D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210.123,81</w:t>
            </w:r>
          </w:p>
        </w:tc>
        <w:tc>
          <w:tcPr>
            <w:tcW w:w="925" w:type="dxa"/>
            <w:tcBorders>
              <w:top w:val="nil"/>
              <w:left w:val="nil"/>
              <w:bottom w:val="single" w:sz="4" w:space="0" w:color="auto"/>
              <w:right w:val="single" w:sz="8" w:space="0" w:color="auto"/>
            </w:tcBorders>
            <w:shd w:val="clear" w:color="000000" w:fill="FFFFFF"/>
            <w:noWrap/>
            <w:vAlign w:val="center"/>
            <w:hideMark/>
          </w:tcPr>
          <w:p w14:paraId="6E34E5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99,49</w:t>
            </w:r>
          </w:p>
        </w:tc>
      </w:tr>
      <w:tr w:rsidR="00B4099B" w14:paraId="1402ACA3"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E2EFDA"/>
            <w:noWrap/>
            <w:vAlign w:val="center"/>
            <w:hideMark/>
          </w:tcPr>
          <w:p w14:paraId="4E30B2D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5.2. Unapređenje zaštite okoliša i prirode</w:t>
            </w:r>
          </w:p>
        </w:tc>
        <w:tc>
          <w:tcPr>
            <w:tcW w:w="1564" w:type="dxa"/>
            <w:tcBorders>
              <w:top w:val="nil"/>
              <w:left w:val="nil"/>
              <w:bottom w:val="single" w:sz="4" w:space="0" w:color="auto"/>
              <w:right w:val="single" w:sz="4" w:space="0" w:color="auto"/>
            </w:tcBorders>
            <w:shd w:val="clear" w:color="000000" w:fill="E2EFDA"/>
            <w:noWrap/>
            <w:vAlign w:val="center"/>
            <w:hideMark/>
          </w:tcPr>
          <w:p w14:paraId="3D4988B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1.910.500,00</w:t>
            </w:r>
          </w:p>
        </w:tc>
        <w:tc>
          <w:tcPr>
            <w:tcW w:w="1545" w:type="dxa"/>
            <w:tcBorders>
              <w:top w:val="nil"/>
              <w:left w:val="nil"/>
              <w:bottom w:val="single" w:sz="4" w:space="0" w:color="auto"/>
              <w:right w:val="single" w:sz="4" w:space="0" w:color="auto"/>
            </w:tcBorders>
            <w:shd w:val="clear" w:color="000000" w:fill="E2EFDA"/>
            <w:noWrap/>
            <w:vAlign w:val="center"/>
            <w:hideMark/>
          </w:tcPr>
          <w:p w14:paraId="490DDD0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1.364.624,00</w:t>
            </w:r>
          </w:p>
        </w:tc>
        <w:tc>
          <w:tcPr>
            <w:tcW w:w="925" w:type="dxa"/>
            <w:tcBorders>
              <w:top w:val="nil"/>
              <w:left w:val="nil"/>
              <w:bottom w:val="single" w:sz="4" w:space="0" w:color="auto"/>
              <w:right w:val="single" w:sz="8" w:space="0" w:color="auto"/>
            </w:tcBorders>
            <w:shd w:val="clear" w:color="000000" w:fill="E2EFDA"/>
            <w:noWrap/>
            <w:vAlign w:val="center"/>
            <w:hideMark/>
          </w:tcPr>
          <w:p w14:paraId="33E5DAA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71,43</w:t>
            </w:r>
          </w:p>
        </w:tc>
      </w:tr>
      <w:tr w:rsidR="00B4099B" w14:paraId="3CED09C7"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45A5ACE0" w14:textId="77777777" w:rsidR="00B4099B" w:rsidRDefault="00B4099B">
            <w:pPr>
              <w:rPr>
                <w:rFonts w:ascii="Calibri" w:hAnsi="Calibri" w:cs="Calibri"/>
                <w:color w:val="000000"/>
                <w:sz w:val="20"/>
                <w:szCs w:val="20"/>
              </w:rPr>
            </w:pPr>
            <w:r>
              <w:rPr>
                <w:rFonts w:ascii="Calibri" w:hAnsi="Calibri" w:cs="Calibri"/>
                <w:color w:val="000000"/>
                <w:sz w:val="20"/>
                <w:szCs w:val="20"/>
              </w:rPr>
              <w:t>Korištenje broda za čišćenje mora</w:t>
            </w:r>
          </w:p>
        </w:tc>
        <w:tc>
          <w:tcPr>
            <w:tcW w:w="1564" w:type="dxa"/>
            <w:tcBorders>
              <w:top w:val="nil"/>
              <w:left w:val="nil"/>
              <w:bottom w:val="single" w:sz="4" w:space="0" w:color="auto"/>
              <w:right w:val="single" w:sz="4" w:space="0" w:color="auto"/>
            </w:tcBorders>
            <w:shd w:val="clear" w:color="auto" w:fill="auto"/>
            <w:noWrap/>
            <w:vAlign w:val="center"/>
            <w:hideMark/>
          </w:tcPr>
          <w:p w14:paraId="7FE5E8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690.000,00</w:t>
            </w:r>
          </w:p>
        </w:tc>
        <w:tc>
          <w:tcPr>
            <w:tcW w:w="1545" w:type="dxa"/>
            <w:tcBorders>
              <w:top w:val="nil"/>
              <w:left w:val="nil"/>
              <w:bottom w:val="single" w:sz="4" w:space="0" w:color="auto"/>
              <w:right w:val="single" w:sz="4" w:space="0" w:color="auto"/>
            </w:tcBorders>
            <w:shd w:val="clear" w:color="auto" w:fill="auto"/>
            <w:noWrap/>
            <w:vAlign w:val="center"/>
            <w:hideMark/>
          </w:tcPr>
          <w:p w14:paraId="3203993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690.000,00</w:t>
            </w:r>
          </w:p>
        </w:tc>
        <w:tc>
          <w:tcPr>
            <w:tcW w:w="925" w:type="dxa"/>
            <w:tcBorders>
              <w:top w:val="nil"/>
              <w:left w:val="nil"/>
              <w:bottom w:val="single" w:sz="4" w:space="0" w:color="auto"/>
              <w:right w:val="single" w:sz="8" w:space="0" w:color="auto"/>
            </w:tcBorders>
            <w:shd w:val="clear" w:color="000000" w:fill="FFFFFF"/>
            <w:noWrap/>
            <w:vAlign w:val="center"/>
            <w:hideMark/>
          </w:tcPr>
          <w:p w14:paraId="4F1A3E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77609BA" w14:textId="77777777" w:rsidTr="005658F9">
        <w:trPr>
          <w:trHeight w:val="510"/>
        </w:trPr>
        <w:tc>
          <w:tcPr>
            <w:tcW w:w="4846" w:type="dxa"/>
            <w:tcBorders>
              <w:top w:val="nil"/>
              <w:left w:val="single" w:sz="8" w:space="0" w:color="auto"/>
              <w:bottom w:val="single" w:sz="4" w:space="0" w:color="auto"/>
              <w:right w:val="single" w:sz="4" w:space="0" w:color="auto"/>
            </w:tcBorders>
            <w:shd w:val="clear" w:color="000000" w:fill="FFFFFF"/>
            <w:vAlign w:val="center"/>
            <w:hideMark/>
          </w:tcPr>
          <w:p w14:paraId="6C9CDE8C" w14:textId="77777777" w:rsidR="00B4099B" w:rsidRDefault="00B4099B">
            <w:pPr>
              <w:rPr>
                <w:rFonts w:ascii="Calibri" w:hAnsi="Calibri" w:cs="Calibri"/>
                <w:color w:val="000000"/>
                <w:sz w:val="20"/>
                <w:szCs w:val="20"/>
              </w:rPr>
            </w:pPr>
            <w:r>
              <w:rPr>
                <w:rFonts w:ascii="Calibri" w:hAnsi="Calibri" w:cs="Calibri"/>
                <w:color w:val="000000"/>
                <w:sz w:val="20"/>
                <w:szCs w:val="20"/>
              </w:rPr>
              <w:t>Provedba plana intervencija kod iznenadnih onečišćenja mora</w:t>
            </w:r>
          </w:p>
        </w:tc>
        <w:tc>
          <w:tcPr>
            <w:tcW w:w="1564" w:type="dxa"/>
            <w:tcBorders>
              <w:top w:val="nil"/>
              <w:left w:val="nil"/>
              <w:bottom w:val="single" w:sz="4" w:space="0" w:color="auto"/>
              <w:right w:val="single" w:sz="4" w:space="0" w:color="auto"/>
            </w:tcBorders>
            <w:shd w:val="clear" w:color="auto" w:fill="auto"/>
            <w:noWrap/>
            <w:vAlign w:val="center"/>
            <w:hideMark/>
          </w:tcPr>
          <w:p w14:paraId="5912971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490.000,00</w:t>
            </w:r>
          </w:p>
        </w:tc>
        <w:tc>
          <w:tcPr>
            <w:tcW w:w="1545" w:type="dxa"/>
            <w:tcBorders>
              <w:top w:val="nil"/>
              <w:left w:val="nil"/>
              <w:bottom w:val="single" w:sz="4" w:space="0" w:color="auto"/>
              <w:right w:val="single" w:sz="4" w:space="0" w:color="auto"/>
            </w:tcBorders>
            <w:shd w:val="clear" w:color="auto" w:fill="auto"/>
            <w:noWrap/>
            <w:vAlign w:val="center"/>
            <w:hideMark/>
          </w:tcPr>
          <w:p w14:paraId="393B65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9.562,00</w:t>
            </w:r>
          </w:p>
        </w:tc>
        <w:tc>
          <w:tcPr>
            <w:tcW w:w="925" w:type="dxa"/>
            <w:tcBorders>
              <w:top w:val="nil"/>
              <w:left w:val="nil"/>
              <w:bottom w:val="single" w:sz="4" w:space="0" w:color="auto"/>
              <w:right w:val="single" w:sz="8" w:space="0" w:color="auto"/>
            </w:tcBorders>
            <w:shd w:val="clear" w:color="000000" w:fill="FFFFFF"/>
            <w:noWrap/>
            <w:vAlign w:val="center"/>
            <w:hideMark/>
          </w:tcPr>
          <w:p w14:paraId="36BE8EB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w:t>
            </w:r>
          </w:p>
        </w:tc>
      </w:tr>
      <w:tr w:rsidR="00B4099B" w14:paraId="071945F8" w14:textId="77777777" w:rsidTr="005658F9">
        <w:trPr>
          <w:trHeight w:val="510"/>
        </w:trPr>
        <w:tc>
          <w:tcPr>
            <w:tcW w:w="4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5FF918" w14:textId="77777777" w:rsidR="00B4099B" w:rsidRDefault="00B4099B">
            <w:pPr>
              <w:rPr>
                <w:rFonts w:ascii="Calibri" w:hAnsi="Calibri" w:cs="Calibri"/>
                <w:color w:val="000000"/>
                <w:sz w:val="20"/>
                <w:szCs w:val="20"/>
              </w:rPr>
            </w:pPr>
            <w:r>
              <w:rPr>
                <w:rFonts w:ascii="Calibri" w:hAnsi="Calibri" w:cs="Calibri"/>
                <w:color w:val="000000"/>
                <w:sz w:val="20"/>
                <w:szCs w:val="20"/>
              </w:rPr>
              <w:t>Zavod za javno zdravstvo – praćenje kakvoće morske vode za kupanje i rekreaciju</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7AE3BCF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530.000,00</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0DD674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509.850,00</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772FFD6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96,20</w:t>
            </w:r>
          </w:p>
        </w:tc>
      </w:tr>
      <w:tr w:rsidR="00B4099B" w14:paraId="2651332C"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6F9DDDC8"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projekata i programa udruga i institucija iz području zaštite okoliša i prirode</w:t>
            </w:r>
          </w:p>
        </w:tc>
        <w:tc>
          <w:tcPr>
            <w:tcW w:w="1564" w:type="dxa"/>
            <w:tcBorders>
              <w:top w:val="nil"/>
              <w:left w:val="nil"/>
              <w:bottom w:val="single" w:sz="4" w:space="0" w:color="auto"/>
              <w:right w:val="single" w:sz="4" w:space="0" w:color="auto"/>
            </w:tcBorders>
            <w:shd w:val="clear" w:color="auto" w:fill="auto"/>
            <w:noWrap/>
            <w:vAlign w:val="center"/>
            <w:hideMark/>
          </w:tcPr>
          <w:p w14:paraId="165245A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143.000,00</w:t>
            </w:r>
          </w:p>
        </w:tc>
        <w:tc>
          <w:tcPr>
            <w:tcW w:w="1545" w:type="dxa"/>
            <w:tcBorders>
              <w:top w:val="nil"/>
              <w:left w:val="nil"/>
              <w:bottom w:val="single" w:sz="4" w:space="0" w:color="auto"/>
              <w:right w:val="single" w:sz="4" w:space="0" w:color="auto"/>
            </w:tcBorders>
            <w:shd w:val="clear" w:color="auto" w:fill="auto"/>
            <w:noWrap/>
            <w:vAlign w:val="center"/>
            <w:hideMark/>
          </w:tcPr>
          <w:p w14:paraId="6D4800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142.712,00</w:t>
            </w:r>
          </w:p>
        </w:tc>
        <w:tc>
          <w:tcPr>
            <w:tcW w:w="925" w:type="dxa"/>
            <w:tcBorders>
              <w:top w:val="nil"/>
              <w:left w:val="nil"/>
              <w:bottom w:val="single" w:sz="4" w:space="0" w:color="auto"/>
              <w:right w:val="single" w:sz="8" w:space="0" w:color="auto"/>
            </w:tcBorders>
            <w:shd w:val="clear" w:color="000000" w:fill="FFFFFF"/>
            <w:noWrap/>
            <w:vAlign w:val="center"/>
            <w:hideMark/>
          </w:tcPr>
          <w:p w14:paraId="7E3A86C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99,80</w:t>
            </w:r>
          </w:p>
        </w:tc>
      </w:tr>
      <w:tr w:rsidR="00B4099B" w14:paraId="70E24E80"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1424DF5A" w14:textId="77777777" w:rsidR="00B4099B" w:rsidRDefault="00B4099B">
            <w:pPr>
              <w:rPr>
                <w:rFonts w:ascii="Calibri" w:hAnsi="Calibri" w:cs="Calibri"/>
                <w:color w:val="000000"/>
                <w:sz w:val="20"/>
                <w:szCs w:val="20"/>
              </w:rPr>
            </w:pPr>
            <w:r>
              <w:rPr>
                <w:rFonts w:ascii="Calibri" w:hAnsi="Calibri" w:cs="Calibri"/>
                <w:color w:val="000000"/>
                <w:sz w:val="20"/>
                <w:szCs w:val="20"/>
              </w:rPr>
              <w:t>Sudjelovanje u aktivnostima u području zaštite okoliša i prirode</w:t>
            </w:r>
          </w:p>
        </w:tc>
        <w:tc>
          <w:tcPr>
            <w:tcW w:w="1564" w:type="dxa"/>
            <w:tcBorders>
              <w:top w:val="nil"/>
              <w:left w:val="nil"/>
              <w:bottom w:val="single" w:sz="4" w:space="0" w:color="auto"/>
              <w:right w:val="single" w:sz="4" w:space="0" w:color="auto"/>
            </w:tcBorders>
            <w:shd w:val="clear" w:color="auto" w:fill="auto"/>
            <w:noWrap/>
            <w:vAlign w:val="center"/>
            <w:hideMark/>
          </w:tcPr>
          <w:p w14:paraId="6599344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17.500,00</w:t>
            </w:r>
          </w:p>
        </w:tc>
        <w:tc>
          <w:tcPr>
            <w:tcW w:w="1545" w:type="dxa"/>
            <w:tcBorders>
              <w:top w:val="nil"/>
              <w:left w:val="nil"/>
              <w:bottom w:val="single" w:sz="4" w:space="0" w:color="auto"/>
              <w:right w:val="single" w:sz="4" w:space="0" w:color="auto"/>
            </w:tcBorders>
            <w:shd w:val="clear" w:color="auto" w:fill="auto"/>
            <w:noWrap/>
            <w:vAlign w:val="center"/>
            <w:hideMark/>
          </w:tcPr>
          <w:p w14:paraId="41780E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12.500,00</w:t>
            </w:r>
          </w:p>
        </w:tc>
        <w:tc>
          <w:tcPr>
            <w:tcW w:w="925" w:type="dxa"/>
            <w:tcBorders>
              <w:top w:val="nil"/>
              <w:left w:val="nil"/>
              <w:bottom w:val="single" w:sz="4" w:space="0" w:color="auto"/>
              <w:right w:val="single" w:sz="8" w:space="0" w:color="auto"/>
            </w:tcBorders>
            <w:shd w:val="clear" w:color="000000" w:fill="FFFFFF"/>
            <w:noWrap/>
            <w:vAlign w:val="center"/>
            <w:hideMark/>
          </w:tcPr>
          <w:p w14:paraId="35D96A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71,43</w:t>
            </w:r>
          </w:p>
        </w:tc>
      </w:tr>
      <w:tr w:rsidR="00B4099B" w14:paraId="28E72A8C"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34EA6828" w14:textId="77777777" w:rsidR="00B4099B" w:rsidRDefault="00B4099B">
            <w:pPr>
              <w:rPr>
                <w:rFonts w:ascii="Calibri" w:hAnsi="Calibri" w:cs="Calibri"/>
                <w:color w:val="000000"/>
                <w:sz w:val="20"/>
                <w:szCs w:val="20"/>
              </w:rPr>
            </w:pPr>
            <w:r>
              <w:rPr>
                <w:rFonts w:ascii="Calibri" w:hAnsi="Calibri" w:cs="Calibri"/>
                <w:color w:val="000000"/>
                <w:sz w:val="20"/>
                <w:szCs w:val="20"/>
              </w:rPr>
              <w:t>Sanacija okoliša</w:t>
            </w:r>
          </w:p>
        </w:tc>
        <w:tc>
          <w:tcPr>
            <w:tcW w:w="1564" w:type="dxa"/>
            <w:tcBorders>
              <w:top w:val="nil"/>
              <w:left w:val="nil"/>
              <w:bottom w:val="single" w:sz="4" w:space="0" w:color="auto"/>
              <w:right w:val="single" w:sz="4" w:space="0" w:color="auto"/>
            </w:tcBorders>
            <w:shd w:val="clear" w:color="auto" w:fill="auto"/>
            <w:noWrap/>
            <w:vAlign w:val="center"/>
            <w:hideMark/>
          </w:tcPr>
          <w:p w14:paraId="1FAA90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45" w:type="dxa"/>
            <w:tcBorders>
              <w:top w:val="nil"/>
              <w:left w:val="nil"/>
              <w:bottom w:val="single" w:sz="4" w:space="0" w:color="auto"/>
              <w:right w:val="single" w:sz="4" w:space="0" w:color="auto"/>
            </w:tcBorders>
            <w:shd w:val="clear" w:color="auto" w:fill="auto"/>
            <w:noWrap/>
            <w:vAlign w:val="center"/>
            <w:hideMark/>
          </w:tcPr>
          <w:p w14:paraId="6D75C99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25" w:type="dxa"/>
            <w:tcBorders>
              <w:top w:val="nil"/>
              <w:left w:val="nil"/>
              <w:bottom w:val="single" w:sz="4" w:space="0" w:color="auto"/>
              <w:right w:val="single" w:sz="8" w:space="0" w:color="auto"/>
            </w:tcBorders>
            <w:shd w:val="clear" w:color="000000" w:fill="FFFFFF"/>
            <w:noWrap/>
            <w:vAlign w:val="center"/>
            <w:hideMark/>
          </w:tcPr>
          <w:p w14:paraId="5AC3E9A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D28BDF1"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E2EFDA"/>
            <w:noWrap/>
            <w:vAlign w:val="center"/>
            <w:hideMark/>
          </w:tcPr>
          <w:p w14:paraId="4757FAE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5.3. EU projekti UO za zaštitu okoliša i komunalne poslove</w:t>
            </w:r>
          </w:p>
        </w:tc>
        <w:tc>
          <w:tcPr>
            <w:tcW w:w="1564" w:type="dxa"/>
            <w:tcBorders>
              <w:top w:val="nil"/>
              <w:left w:val="nil"/>
              <w:bottom w:val="single" w:sz="4" w:space="0" w:color="auto"/>
              <w:right w:val="single" w:sz="4" w:space="0" w:color="auto"/>
            </w:tcBorders>
            <w:shd w:val="clear" w:color="000000" w:fill="E2EFDA"/>
            <w:noWrap/>
            <w:vAlign w:val="center"/>
            <w:hideMark/>
          </w:tcPr>
          <w:p w14:paraId="154132A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2.980.150,00</w:t>
            </w:r>
          </w:p>
        </w:tc>
        <w:tc>
          <w:tcPr>
            <w:tcW w:w="1545" w:type="dxa"/>
            <w:tcBorders>
              <w:top w:val="nil"/>
              <w:left w:val="nil"/>
              <w:bottom w:val="single" w:sz="4" w:space="0" w:color="auto"/>
              <w:right w:val="single" w:sz="4" w:space="0" w:color="auto"/>
            </w:tcBorders>
            <w:shd w:val="clear" w:color="000000" w:fill="E2EFDA"/>
            <w:noWrap/>
            <w:vAlign w:val="center"/>
            <w:hideMark/>
          </w:tcPr>
          <w:p w14:paraId="014210F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2.609.046,89</w:t>
            </w:r>
          </w:p>
        </w:tc>
        <w:tc>
          <w:tcPr>
            <w:tcW w:w="925" w:type="dxa"/>
            <w:tcBorders>
              <w:top w:val="nil"/>
              <w:left w:val="nil"/>
              <w:bottom w:val="single" w:sz="4" w:space="0" w:color="auto"/>
              <w:right w:val="single" w:sz="8" w:space="0" w:color="auto"/>
            </w:tcBorders>
            <w:shd w:val="clear" w:color="000000" w:fill="E2EFDA"/>
            <w:noWrap/>
            <w:vAlign w:val="center"/>
            <w:hideMark/>
          </w:tcPr>
          <w:p w14:paraId="5E9249D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87,55</w:t>
            </w:r>
          </w:p>
        </w:tc>
      </w:tr>
      <w:tr w:rsidR="00B4099B" w14:paraId="2B241529"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0F0B81E6"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INTERREG HR-ITA: ADRIACLIM – prilagodba klimatskim promjenama</w:t>
            </w:r>
          </w:p>
        </w:tc>
        <w:tc>
          <w:tcPr>
            <w:tcW w:w="1564" w:type="dxa"/>
            <w:tcBorders>
              <w:top w:val="nil"/>
              <w:left w:val="nil"/>
              <w:bottom w:val="single" w:sz="4" w:space="0" w:color="auto"/>
              <w:right w:val="single" w:sz="4" w:space="0" w:color="auto"/>
            </w:tcBorders>
            <w:shd w:val="clear" w:color="auto" w:fill="auto"/>
            <w:noWrap/>
            <w:vAlign w:val="center"/>
            <w:hideMark/>
          </w:tcPr>
          <w:p w14:paraId="478302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1.554.439,00</w:t>
            </w:r>
          </w:p>
        </w:tc>
        <w:tc>
          <w:tcPr>
            <w:tcW w:w="1545" w:type="dxa"/>
            <w:tcBorders>
              <w:top w:val="nil"/>
              <w:left w:val="nil"/>
              <w:bottom w:val="single" w:sz="4" w:space="0" w:color="auto"/>
              <w:right w:val="single" w:sz="4" w:space="0" w:color="auto"/>
            </w:tcBorders>
            <w:shd w:val="clear" w:color="auto" w:fill="auto"/>
            <w:noWrap/>
            <w:vAlign w:val="center"/>
            <w:hideMark/>
          </w:tcPr>
          <w:p w14:paraId="0808F5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1.288.014,26</w:t>
            </w:r>
          </w:p>
        </w:tc>
        <w:tc>
          <w:tcPr>
            <w:tcW w:w="925" w:type="dxa"/>
            <w:tcBorders>
              <w:top w:val="nil"/>
              <w:left w:val="nil"/>
              <w:bottom w:val="single" w:sz="4" w:space="0" w:color="auto"/>
              <w:right w:val="single" w:sz="8" w:space="0" w:color="auto"/>
            </w:tcBorders>
            <w:shd w:val="clear" w:color="000000" w:fill="FFFFFF"/>
            <w:noWrap/>
            <w:vAlign w:val="center"/>
            <w:hideMark/>
          </w:tcPr>
          <w:p w14:paraId="5ACDFB0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82,86</w:t>
            </w:r>
          </w:p>
        </w:tc>
      </w:tr>
      <w:tr w:rsidR="00B4099B" w14:paraId="5EE3CFE2" w14:textId="77777777" w:rsidTr="000F658A">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224C82AA"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INTERREG HR-ITA: CASCADE – sprječavanje rizika od onečišćenja mora</w:t>
            </w:r>
          </w:p>
        </w:tc>
        <w:tc>
          <w:tcPr>
            <w:tcW w:w="1564" w:type="dxa"/>
            <w:tcBorders>
              <w:top w:val="nil"/>
              <w:left w:val="nil"/>
              <w:bottom w:val="single" w:sz="4" w:space="0" w:color="auto"/>
              <w:right w:val="single" w:sz="4" w:space="0" w:color="auto"/>
            </w:tcBorders>
            <w:shd w:val="clear" w:color="auto" w:fill="auto"/>
            <w:noWrap/>
            <w:vAlign w:val="center"/>
            <w:hideMark/>
          </w:tcPr>
          <w:p w14:paraId="6C3D73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1.425.711,00</w:t>
            </w:r>
          </w:p>
        </w:tc>
        <w:tc>
          <w:tcPr>
            <w:tcW w:w="1545" w:type="dxa"/>
            <w:tcBorders>
              <w:top w:val="nil"/>
              <w:left w:val="nil"/>
              <w:bottom w:val="single" w:sz="4" w:space="0" w:color="auto"/>
              <w:right w:val="single" w:sz="4" w:space="0" w:color="auto"/>
            </w:tcBorders>
            <w:shd w:val="clear" w:color="auto" w:fill="auto"/>
            <w:noWrap/>
            <w:vAlign w:val="center"/>
            <w:hideMark/>
          </w:tcPr>
          <w:p w14:paraId="0C7745E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1.321.032,63</w:t>
            </w:r>
          </w:p>
        </w:tc>
        <w:tc>
          <w:tcPr>
            <w:tcW w:w="925" w:type="dxa"/>
            <w:tcBorders>
              <w:top w:val="nil"/>
              <w:left w:val="nil"/>
              <w:bottom w:val="single" w:sz="4" w:space="0" w:color="auto"/>
              <w:right w:val="single" w:sz="8" w:space="0" w:color="auto"/>
            </w:tcBorders>
            <w:shd w:val="clear" w:color="000000" w:fill="FFFFFF"/>
            <w:noWrap/>
            <w:vAlign w:val="center"/>
            <w:hideMark/>
          </w:tcPr>
          <w:p w14:paraId="56C1AB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92,66</w:t>
            </w:r>
          </w:p>
        </w:tc>
      </w:tr>
      <w:tr w:rsidR="00B4099B" w14:paraId="1466CB2C" w14:textId="77777777" w:rsidTr="000F658A">
        <w:trPr>
          <w:trHeight w:val="510"/>
        </w:trPr>
        <w:tc>
          <w:tcPr>
            <w:tcW w:w="484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4AAE83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lastRenderedPageBreak/>
              <w:t>5.4. JAVNA USTANOVA ZA UPRAVLJANJE ZAŠTIĆENIM DIJELOVIMA PRIRODE DNŽ</w:t>
            </w:r>
          </w:p>
        </w:tc>
        <w:tc>
          <w:tcPr>
            <w:tcW w:w="1564" w:type="dxa"/>
            <w:tcBorders>
              <w:top w:val="single" w:sz="4" w:space="0" w:color="auto"/>
              <w:left w:val="nil"/>
              <w:bottom w:val="single" w:sz="4" w:space="0" w:color="auto"/>
              <w:right w:val="single" w:sz="4" w:space="0" w:color="auto"/>
            </w:tcBorders>
            <w:shd w:val="clear" w:color="000000" w:fill="E2EFDA"/>
            <w:noWrap/>
            <w:vAlign w:val="center"/>
            <w:hideMark/>
          </w:tcPr>
          <w:p w14:paraId="0B9C75E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4.429.530,00</w:t>
            </w:r>
          </w:p>
        </w:tc>
        <w:tc>
          <w:tcPr>
            <w:tcW w:w="1545" w:type="dxa"/>
            <w:tcBorders>
              <w:top w:val="single" w:sz="4" w:space="0" w:color="auto"/>
              <w:left w:val="nil"/>
              <w:bottom w:val="single" w:sz="4" w:space="0" w:color="auto"/>
              <w:right w:val="single" w:sz="4" w:space="0" w:color="auto"/>
            </w:tcBorders>
            <w:shd w:val="clear" w:color="000000" w:fill="E2EFDA"/>
            <w:noWrap/>
            <w:vAlign w:val="center"/>
            <w:hideMark/>
          </w:tcPr>
          <w:p w14:paraId="0C630D0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3.919.283,11</w:t>
            </w:r>
          </w:p>
        </w:tc>
        <w:tc>
          <w:tcPr>
            <w:tcW w:w="925" w:type="dxa"/>
            <w:tcBorders>
              <w:top w:val="single" w:sz="4" w:space="0" w:color="auto"/>
              <w:left w:val="nil"/>
              <w:bottom w:val="single" w:sz="4" w:space="0" w:color="auto"/>
              <w:right w:val="single" w:sz="4" w:space="0" w:color="auto"/>
            </w:tcBorders>
            <w:shd w:val="clear" w:color="000000" w:fill="E2EFDA"/>
            <w:noWrap/>
            <w:vAlign w:val="center"/>
            <w:hideMark/>
          </w:tcPr>
          <w:p w14:paraId="4EF7D3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88,48</w:t>
            </w:r>
          </w:p>
        </w:tc>
      </w:tr>
      <w:tr w:rsidR="00B4099B" w14:paraId="3C44633D" w14:textId="77777777" w:rsidTr="00B4099B">
        <w:trPr>
          <w:trHeight w:val="510"/>
        </w:trPr>
        <w:tc>
          <w:tcPr>
            <w:tcW w:w="4846" w:type="dxa"/>
            <w:tcBorders>
              <w:top w:val="nil"/>
              <w:left w:val="single" w:sz="8" w:space="0" w:color="auto"/>
              <w:bottom w:val="single" w:sz="4" w:space="0" w:color="auto"/>
              <w:right w:val="single" w:sz="4" w:space="0" w:color="auto"/>
            </w:tcBorders>
            <w:shd w:val="clear" w:color="000000" w:fill="FFFFFF"/>
            <w:vAlign w:val="center"/>
            <w:hideMark/>
          </w:tcPr>
          <w:p w14:paraId="468D097C"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Program redovna djelatnost  Javna ustanova za upravljanje zaštićenim dijelovima prirode DNŽ</w:t>
            </w:r>
          </w:p>
        </w:tc>
        <w:tc>
          <w:tcPr>
            <w:tcW w:w="1564" w:type="dxa"/>
            <w:tcBorders>
              <w:top w:val="nil"/>
              <w:left w:val="nil"/>
              <w:bottom w:val="single" w:sz="4" w:space="0" w:color="auto"/>
              <w:right w:val="single" w:sz="4" w:space="0" w:color="auto"/>
            </w:tcBorders>
            <w:shd w:val="clear" w:color="000000" w:fill="FFFFFF"/>
            <w:noWrap/>
            <w:vAlign w:val="center"/>
            <w:hideMark/>
          </w:tcPr>
          <w:p w14:paraId="2BB1C43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3.636.180,00</w:t>
            </w:r>
          </w:p>
        </w:tc>
        <w:tc>
          <w:tcPr>
            <w:tcW w:w="1545" w:type="dxa"/>
            <w:tcBorders>
              <w:top w:val="nil"/>
              <w:left w:val="nil"/>
              <w:bottom w:val="single" w:sz="4" w:space="0" w:color="auto"/>
              <w:right w:val="single" w:sz="4" w:space="0" w:color="auto"/>
            </w:tcBorders>
            <w:shd w:val="clear" w:color="000000" w:fill="FFFFFF"/>
            <w:noWrap/>
            <w:vAlign w:val="center"/>
            <w:hideMark/>
          </w:tcPr>
          <w:p w14:paraId="5DC180F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3.275.910,26</w:t>
            </w:r>
          </w:p>
        </w:tc>
        <w:tc>
          <w:tcPr>
            <w:tcW w:w="925" w:type="dxa"/>
            <w:tcBorders>
              <w:top w:val="nil"/>
              <w:left w:val="nil"/>
              <w:bottom w:val="single" w:sz="4" w:space="0" w:color="auto"/>
              <w:right w:val="single" w:sz="8" w:space="0" w:color="auto"/>
            </w:tcBorders>
            <w:shd w:val="clear" w:color="000000" w:fill="FFFFFF"/>
            <w:noWrap/>
            <w:vAlign w:val="center"/>
            <w:hideMark/>
          </w:tcPr>
          <w:p w14:paraId="637C8D4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90,09</w:t>
            </w:r>
          </w:p>
        </w:tc>
      </w:tr>
      <w:tr w:rsidR="00B4099B" w14:paraId="1E9B1E44" w14:textId="77777777" w:rsidTr="00555363">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269FE677" w14:textId="77777777" w:rsidR="00B4099B" w:rsidRDefault="00B4099B">
            <w:pPr>
              <w:rPr>
                <w:rFonts w:ascii="Calibri" w:hAnsi="Calibri" w:cs="Calibri"/>
                <w:color w:val="000000"/>
                <w:sz w:val="20"/>
                <w:szCs w:val="20"/>
              </w:rPr>
            </w:pPr>
            <w:r>
              <w:rPr>
                <w:rFonts w:ascii="Calibri" w:hAnsi="Calibri" w:cs="Calibri"/>
                <w:color w:val="000000"/>
                <w:sz w:val="20"/>
                <w:szCs w:val="20"/>
              </w:rPr>
              <w:t>Redovno poslovanja Javna ustanova za upravljanje zaštićenim dijelovima prirode DNŽ</w:t>
            </w:r>
          </w:p>
        </w:tc>
        <w:tc>
          <w:tcPr>
            <w:tcW w:w="1564" w:type="dxa"/>
            <w:tcBorders>
              <w:top w:val="nil"/>
              <w:left w:val="nil"/>
              <w:bottom w:val="single" w:sz="4" w:space="0" w:color="auto"/>
              <w:right w:val="single" w:sz="4" w:space="0" w:color="auto"/>
            </w:tcBorders>
            <w:shd w:val="clear" w:color="auto" w:fill="auto"/>
            <w:noWrap/>
            <w:vAlign w:val="center"/>
            <w:hideMark/>
          </w:tcPr>
          <w:p w14:paraId="5F592B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2.318.000,00</w:t>
            </w:r>
          </w:p>
        </w:tc>
        <w:tc>
          <w:tcPr>
            <w:tcW w:w="1545" w:type="dxa"/>
            <w:tcBorders>
              <w:top w:val="nil"/>
              <w:left w:val="nil"/>
              <w:bottom w:val="single" w:sz="4" w:space="0" w:color="auto"/>
              <w:right w:val="single" w:sz="4" w:space="0" w:color="auto"/>
            </w:tcBorders>
            <w:shd w:val="clear" w:color="auto" w:fill="auto"/>
            <w:noWrap/>
            <w:vAlign w:val="center"/>
            <w:hideMark/>
          </w:tcPr>
          <w:p w14:paraId="7AF0AB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2.055.360,49</w:t>
            </w:r>
          </w:p>
        </w:tc>
        <w:tc>
          <w:tcPr>
            <w:tcW w:w="925" w:type="dxa"/>
            <w:tcBorders>
              <w:top w:val="nil"/>
              <w:left w:val="nil"/>
              <w:bottom w:val="single" w:sz="4" w:space="0" w:color="auto"/>
              <w:right w:val="single" w:sz="8" w:space="0" w:color="auto"/>
            </w:tcBorders>
            <w:shd w:val="clear" w:color="000000" w:fill="FFFFFF"/>
            <w:noWrap/>
            <w:vAlign w:val="center"/>
            <w:hideMark/>
          </w:tcPr>
          <w:p w14:paraId="7DE03D4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88,67</w:t>
            </w:r>
          </w:p>
        </w:tc>
      </w:tr>
      <w:tr w:rsidR="00B4099B" w14:paraId="358D5EA1" w14:textId="77777777" w:rsidTr="00555363">
        <w:trPr>
          <w:trHeight w:val="510"/>
        </w:trPr>
        <w:tc>
          <w:tcPr>
            <w:tcW w:w="4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4D1F9" w14:textId="77777777" w:rsidR="00B4099B" w:rsidRDefault="00B4099B">
            <w:pPr>
              <w:rPr>
                <w:rFonts w:ascii="Calibri" w:hAnsi="Calibri" w:cs="Calibri"/>
                <w:color w:val="000000"/>
                <w:sz w:val="20"/>
                <w:szCs w:val="20"/>
              </w:rPr>
            </w:pPr>
            <w:r>
              <w:rPr>
                <w:rFonts w:ascii="Calibri" w:hAnsi="Calibri" w:cs="Calibri"/>
                <w:color w:val="000000"/>
                <w:sz w:val="20"/>
                <w:szCs w:val="20"/>
              </w:rPr>
              <w:t>Provođenje mjera zaštite od požara - zaštićena područja i područja ekološke mreže</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48580A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185.000,00</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74A845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150.267,14</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7683B3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81,23</w:t>
            </w:r>
          </w:p>
        </w:tc>
      </w:tr>
      <w:tr w:rsidR="00B4099B" w14:paraId="614925D1"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0B7417F0" w14:textId="77777777" w:rsidR="00B4099B" w:rsidRDefault="00B4099B">
            <w:pPr>
              <w:rPr>
                <w:rFonts w:ascii="Calibri" w:hAnsi="Calibri" w:cs="Calibri"/>
                <w:color w:val="000000"/>
                <w:sz w:val="20"/>
                <w:szCs w:val="20"/>
              </w:rPr>
            </w:pPr>
            <w:r>
              <w:rPr>
                <w:rFonts w:ascii="Calibri" w:hAnsi="Calibri" w:cs="Calibri"/>
                <w:color w:val="000000"/>
                <w:sz w:val="20"/>
                <w:szCs w:val="20"/>
              </w:rPr>
              <w:t>Zaštita i očuvanje zaštićenih područja i područja ekološke mreže Natura 2000</w:t>
            </w:r>
          </w:p>
        </w:tc>
        <w:tc>
          <w:tcPr>
            <w:tcW w:w="1564" w:type="dxa"/>
            <w:tcBorders>
              <w:top w:val="nil"/>
              <w:left w:val="nil"/>
              <w:bottom w:val="single" w:sz="4" w:space="0" w:color="auto"/>
              <w:right w:val="single" w:sz="4" w:space="0" w:color="auto"/>
            </w:tcBorders>
            <w:shd w:val="clear" w:color="auto" w:fill="auto"/>
            <w:noWrap/>
            <w:vAlign w:val="center"/>
            <w:hideMark/>
          </w:tcPr>
          <w:p w14:paraId="7FC716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486.500,00</w:t>
            </w:r>
          </w:p>
        </w:tc>
        <w:tc>
          <w:tcPr>
            <w:tcW w:w="1545" w:type="dxa"/>
            <w:tcBorders>
              <w:top w:val="nil"/>
              <w:left w:val="nil"/>
              <w:bottom w:val="single" w:sz="4" w:space="0" w:color="auto"/>
              <w:right w:val="single" w:sz="4" w:space="0" w:color="auto"/>
            </w:tcBorders>
            <w:shd w:val="clear" w:color="auto" w:fill="auto"/>
            <w:noWrap/>
            <w:vAlign w:val="center"/>
            <w:hideMark/>
          </w:tcPr>
          <w:p w14:paraId="13BD9F1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443.481,19</w:t>
            </w:r>
          </w:p>
        </w:tc>
        <w:tc>
          <w:tcPr>
            <w:tcW w:w="925" w:type="dxa"/>
            <w:tcBorders>
              <w:top w:val="nil"/>
              <w:left w:val="nil"/>
              <w:bottom w:val="single" w:sz="4" w:space="0" w:color="auto"/>
              <w:right w:val="single" w:sz="8" w:space="0" w:color="auto"/>
            </w:tcBorders>
            <w:shd w:val="clear" w:color="000000" w:fill="FFFFFF"/>
            <w:noWrap/>
            <w:vAlign w:val="center"/>
            <w:hideMark/>
          </w:tcPr>
          <w:p w14:paraId="6C8C66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91,16</w:t>
            </w:r>
          </w:p>
        </w:tc>
      </w:tr>
      <w:tr w:rsidR="00B4099B" w14:paraId="5A8B4899"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4E3CB724" w14:textId="77777777" w:rsidR="00B4099B" w:rsidRDefault="00B4099B">
            <w:pPr>
              <w:rPr>
                <w:rFonts w:ascii="Calibri" w:hAnsi="Calibri" w:cs="Calibri"/>
                <w:color w:val="000000"/>
                <w:sz w:val="20"/>
                <w:szCs w:val="20"/>
              </w:rPr>
            </w:pPr>
            <w:r>
              <w:rPr>
                <w:rFonts w:ascii="Calibri" w:hAnsi="Calibri" w:cs="Calibri"/>
                <w:color w:val="000000"/>
                <w:sz w:val="20"/>
                <w:szCs w:val="20"/>
              </w:rPr>
              <w:t>Projekt uspostava centra zaštite i očuvanja slatkovodnih kornjača u DNŽ</w:t>
            </w:r>
          </w:p>
        </w:tc>
        <w:tc>
          <w:tcPr>
            <w:tcW w:w="1564" w:type="dxa"/>
            <w:tcBorders>
              <w:top w:val="nil"/>
              <w:left w:val="nil"/>
              <w:bottom w:val="single" w:sz="4" w:space="0" w:color="auto"/>
              <w:right w:val="single" w:sz="4" w:space="0" w:color="auto"/>
            </w:tcBorders>
            <w:shd w:val="clear" w:color="auto" w:fill="auto"/>
            <w:noWrap/>
            <w:vAlign w:val="center"/>
            <w:hideMark/>
          </w:tcPr>
          <w:p w14:paraId="0A4AAF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182.500,00</w:t>
            </w:r>
          </w:p>
        </w:tc>
        <w:tc>
          <w:tcPr>
            <w:tcW w:w="1545" w:type="dxa"/>
            <w:tcBorders>
              <w:top w:val="nil"/>
              <w:left w:val="nil"/>
              <w:bottom w:val="single" w:sz="4" w:space="0" w:color="auto"/>
              <w:right w:val="single" w:sz="4" w:space="0" w:color="auto"/>
            </w:tcBorders>
            <w:shd w:val="clear" w:color="auto" w:fill="auto"/>
            <w:noWrap/>
            <w:vAlign w:val="center"/>
            <w:hideMark/>
          </w:tcPr>
          <w:p w14:paraId="6E35F0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170.368,50</w:t>
            </w:r>
          </w:p>
        </w:tc>
        <w:tc>
          <w:tcPr>
            <w:tcW w:w="925" w:type="dxa"/>
            <w:tcBorders>
              <w:top w:val="nil"/>
              <w:left w:val="nil"/>
              <w:bottom w:val="single" w:sz="4" w:space="0" w:color="auto"/>
              <w:right w:val="single" w:sz="8" w:space="0" w:color="auto"/>
            </w:tcBorders>
            <w:shd w:val="clear" w:color="000000" w:fill="FFFFFF"/>
            <w:noWrap/>
            <w:vAlign w:val="center"/>
            <w:hideMark/>
          </w:tcPr>
          <w:p w14:paraId="264FB2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93,35</w:t>
            </w:r>
          </w:p>
        </w:tc>
      </w:tr>
      <w:tr w:rsidR="00B4099B" w14:paraId="207067CD"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2C6D0587" w14:textId="77777777" w:rsidR="00B4099B" w:rsidRDefault="00B4099B">
            <w:pPr>
              <w:rPr>
                <w:rFonts w:ascii="Calibri" w:hAnsi="Calibri" w:cs="Calibri"/>
                <w:color w:val="000000"/>
                <w:sz w:val="20"/>
                <w:szCs w:val="20"/>
              </w:rPr>
            </w:pPr>
            <w:r>
              <w:rPr>
                <w:rFonts w:ascii="Calibri" w:hAnsi="Calibri" w:cs="Calibri"/>
                <w:color w:val="000000"/>
                <w:sz w:val="20"/>
                <w:szCs w:val="20"/>
              </w:rPr>
              <w:t>Projekt Eko Malostonski zaljev</w:t>
            </w:r>
          </w:p>
        </w:tc>
        <w:tc>
          <w:tcPr>
            <w:tcW w:w="1564" w:type="dxa"/>
            <w:tcBorders>
              <w:top w:val="nil"/>
              <w:left w:val="nil"/>
              <w:bottom w:val="single" w:sz="4" w:space="0" w:color="auto"/>
              <w:right w:val="single" w:sz="4" w:space="0" w:color="auto"/>
            </w:tcBorders>
            <w:shd w:val="clear" w:color="auto" w:fill="auto"/>
            <w:noWrap/>
            <w:vAlign w:val="center"/>
            <w:hideMark/>
          </w:tcPr>
          <w:p w14:paraId="6D79CD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271.100,00</w:t>
            </w:r>
          </w:p>
        </w:tc>
        <w:tc>
          <w:tcPr>
            <w:tcW w:w="1545" w:type="dxa"/>
            <w:tcBorders>
              <w:top w:val="nil"/>
              <w:left w:val="nil"/>
              <w:bottom w:val="single" w:sz="4" w:space="0" w:color="auto"/>
              <w:right w:val="single" w:sz="4" w:space="0" w:color="auto"/>
            </w:tcBorders>
            <w:shd w:val="clear" w:color="auto" w:fill="auto"/>
            <w:noWrap/>
            <w:vAlign w:val="center"/>
            <w:hideMark/>
          </w:tcPr>
          <w:p w14:paraId="74D74A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265.499,89</w:t>
            </w:r>
          </w:p>
        </w:tc>
        <w:tc>
          <w:tcPr>
            <w:tcW w:w="925" w:type="dxa"/>
            <w:tcBorders>
              <w:top w:val="nil"/>
              <w:left w:val="nil"/>
              <w:bottom w:val="single" w:sz="4" w:space="0" w:color="auto"/>
              <w:right w:val="single" w:sz="8" w:space="0" w:color="auto"/>
            </w:tcBorders>
            <w:shd w:val="clear" w:color="000000" w:fill="FFFFFF"/>
            <w:noWrap/>
            <w:vAlign w:val="center"/>
            <w:hideMark/>
          </w:tcPr>
          <w:p w14:paraId="024EB48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97,93</w:t>
            </w:r>
          </w:p>
        </w:tc>
      </w:tr>
      <w:tr w:rsidR="00B4099B" w14:paraId="034E6DD1"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134AE544" w14:textId="77777777" w:rsidR="00B4099B" w:rsidRDefault="00B4099B">
            <w:pPr>
              <w:rPr>
                <w:rFonts w:ascii="Calibri" w:hAnsi="Calibri" w:cs="Calibri"/>
                <w:color w:val="000000"/>
                <w:sz w:val="20"/>
                <w:szCs w:val="20"/>
              </w:rPr>
            </w:pPr>
            <w:r>
              <w:rPr>
                <w:rFonts w:ascii="Calibri" w:hAnsi="Calibri" w:cs="Calibri"/>
                <w:color w:val="000000"/>
                <w:sz w:val="20"/>
                <w:szCs w:val="20"/>
              </w:rPr>
              <w:t>Projekt uklanjanje invazivne strane vrste plavi rak</w:t>
            </w:r>
          </w:p>
        </w:tc>
        <w:tc>
          <w:tcPr>
            <w:tcW w:w="1564" w:type="dxa"/>
            <w:tcBorders>
              <w:top w:val="nil"/>
              <w:left w:val="nil"/>
              <w:bottom w:val="single" w:sz="4" w:space="0" w:color="auto"/>
              <w:right w:val="single" w:sz="4" w:space="0" w:color="auto"/>
            </w:tcBorders>
            <w:shd w:val="clear" w:color="auto" w:fill="auto"/>
            <w:noWrap/>
            <w:vAlign w:val="center"/>
            <w:hideMark/>
          </w:tcPr>
          <w:p w14:paraId="3B4A184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43.200,00</w:t>
            </w:r>
          </w:p>
        </w:tc>
        <w:tc>
          <w:tcPr>
            <w:tcW w:w="1545" w:type="dxa"/>
            <w:tcBorders>
              <w:top w:val="nil"/>
              <w:left w:val="nil"/>
              <w:bottom w:val="single" w:sz="4" w:space="0" w:color="auto"/>
              <w:right w:val="single" w:sz="4" w:space="0" w:color="auto"/>
            </w:tcBorders>
            <w:shd w:val="clear" w:color="auto" w:fill="auto"/>
            <w:noWrap/>
            <w:vAlign w:val="center"/>
            <w:hideMark/>
          </w:tcPr>
          <w:p w14:paraId="249132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41418,05</w:t>
            </w:r>
          </w:p>
        </w:tc>
        <w:tc>
          <w:tcPr>
            <w:tcW w:w="925" w:type="dxa"/>
            <w:tcBorders>
              <w:top w:val="nil"/>
              <w:left w:val="nil"/>
              <w:bottom w:val="single" w:sz="4" w:space="0" w:color="auto"/>
              <w:right w:val="single" w:sz="8" w:space="0" w:color="auto"/>
            </w:tcBorders>
            <w:shd w:val="clear" w:color="000000" w:fill="FFFFFF"/>
            <w:noWrap/>
            <w:vAlign w:val="center"/>
            <w:hideMark/>
          </w:tcPr>
          <w:p w14:paraId="713B19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95,88</w:t>
            </w:r>
          </w:p>
        </w:tc>
      </w:tr>
      <w:tr w:rsidR="00B4099B" w14:paraId="42B7F1E9"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72D79974" w14:textId="77777777" w:rsidR="00B4099B" w:rsidRDefault="00B4099B">
            <w:pPr>
              <w:rPr>
                <w:rFonts w:ascii="Calibri" w:hAnsi="Calibri" w:cs="Calibri"/>
                <w:color w:val="000000"/>
                <w:sz w:val="20"/>
                <w:szCs w:val="20"/>
              </w:rPr>
            </w:pPr>
            <w:r>
              <w:rPr>
                <w:rFonts w:ascii="Calibri" w:hAnsi="Calibri" w:cs="Calibri"/>
                <w:color w:val="000000"/>
                <w:sz w:val="20"/>
                <w:szCs w:val="20"/>
              </w:rPr>
              <w:t>Projekt Plastic Free</w:t>
            </w:r>
          </w:p>
        </w:tc>
        <w:tc>
          <w:tcPr>
            <w:tcW w:w="1564" w:type="dxa"/>
            <w:tcBorders>
              <w:top w:val="nil"/>
              <w:left w:val="nil"/>
              <w:bottom w:val="single" w:sz="4" w:space="0" w:color="auto"/>
              <w:right w:val="single" w:sz="4" w:space="0" w:color="auto"/>
            </w:tcBorders>
            <w:shd w:val="clear" w:color="auto" w:fill="auto"/>
            <w:noWrap/>
            <w:vAlign w:val="center"/>
            <w:hideMark/>
          </w:tcPr>
          <w:p w14:paraId="5426EFA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149.880,00</w:t>
            </w:r>
          </w:p>
        </w:tc>
        <w:tc>
          <w:tcPr>
            <w:tcW w:w="1545" w:type="dxa"/>
            <w:tcBorders>
              <w:top w:val="nil"/>
              <w:left w:val="nil"/>
              <w:bottom w:val="single" w:sz="4" w:space="0" w:color="auto"/>
              <w:right w:val="single" w:sz="4" w:space="0" w:color="auto"/>
            </w:tcBorders>
            <w:shd w:val="clear" w:color="auto" w:fill="auto"/>
            <w:noWrap/>
            <w:vAlign w:val="center"/>
            <w:hideMark/>
          </w:tcPr>
          <w:p w14:paraId="74C3C1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149.515,00</w:t>
            </w:r>
          </w:p>
        </w:tc>
        <w:tc>
          <w:tcPr>
            <w:tcW w:w="925" w:type="dxa"/>
            <w:tcBorders>
              <w:top w:val="nil"/>
              <w:left w:val="nil"/>
              <w:bottom w:val="single" w:sz="4" w:space="0" w:color="auto"/>
              <w:right w:val="single" w:sz="8" w:space="0" w:color="auto"/>
            </w:tcBorders>
            <w:shd w:val="clear" w:color="000000" w:fill="FFFFFF"/>
            <w:noWrap/>
            <w:vAlign w:val="center"/>
            <w:hideMark/>
          </w:tcPr>
          <w:p w14:paraId="14D1766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99,76</w:t>
            </w:r>
          </w:p>
        </w:tc>
      </w:tr>
      <w:tr w:rsidR="00B4099B" w14:paraId="731EAFB8" w14:textId="77777777" w:rsidTr="00B4099B">
        <w:trPr>
          <w:trHeight w:val="510"/>
        </w:trPr>
        <w:tc>
          <w:tcPr>
            <w:tcW w:w="4846" w:type="dxa"/>
            <w:tcBorders>
              <w:top w:val="nil"/>
              <w:left w:val="single" w:sz="8" w:space="0" w:color="auto"/>
              <w:bottom w:val="single" w:sz="4" w:space="0" w:color="auto"/>
              <w:right w:val="single" w:sz="4" w:space="0" w:color="auto"/>
            </w:tcBorders>
            <w:shd w:val="clear" w:color="000000" w:fill="FFFFFF"/>
            <w:vAlign w:val="center"/>
            <w:hideMark/>
          </w:tcPr>
          <w:p w14:paraId="25C83CB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EU projekti Javna ustanova za upravljanje zaštićenim dijelovima prirode DNŽ</w:t>
            </w:r>
          </w:p>
        </w:tc>
        <w:tc>
          <w:tcPr>
            <w:tcW w:w="1564" w:type="dxa"/>
            <w:tcBorders>
              <w:top w:val="nil"/>
              <w:left w:val="nil"/>
              <w:bottom w:val="single" w:sz="4" w:space="0" w:color="auto"/>
              <w:right w:val="single" w:sz="4" w:space="0" w:color="auto"/>
            </w:tcBorders>
            <w:shd w:val="clear" w:color="000000" w:fill="FFFFFF"/>
            <w:noWrap/>
            <w:vAlign w:val="center"/>
            <w:hideMark/>
          </w:tcPr>
          <w:p w14:paraId="0DCE978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793.350,00</w:t>
            </w:r>
          </w:p>
        </w:tc>
        <w:tc>
          <w:tcPr>
            <w:tcW w:w="1545" w:type="dxa"/>
            <w:tcBorders>
              <w:top w:val="nil"/>
              <w:left w:val="nil"/>
              <w:bottom w:val="single" w:sz="4" w:space="0" w:color="auto"/>
              <w:right w:val="single" w:sz="4" w:space="0" w:color="auto"/>
            </w:tcBorders>
            <w:shd w:val="clear" w:color="000000" w:fill="FFFFFF"/>
            <w:noWrap/>
            <w:vAlign w:val="center"/>
            <w:hideMark/>
          </w:tcPr>
          <w:p w14:paraId="49987F8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643.372,85</w:t>
            </w:r>
          </w:p>
        </w:tc>
        <w:tc>
          <w:tcPr>
            <w:tcW w:w="925" w:type="dxa"/>
            <w:tcBorders>
              <w:top w:val="nil"/>
              <w:left w:val="nil"/>
              <w:bottom w:val="single" w:sz="4" w:space="0" w:color="auto"/>
              <w:right w:val="single" w:sz="8" w:space="0" w:color="auto"/>
            </w:tcBorders>
            <w:shd w:val="clear" w:color="000000" w:fill="FFFFFF"/>
            <w:noWrap/>
            <w:vAlign w:val="center"/>
            <w:hideMark/>
          </w:tcPr>
          <w:p w14:paraId="7A60EA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81,10</w:t>
            </w:r>
          </w:p>
        </w:tc>
      </w:tr>
      <w:tr w:rsidR="00B4099B" w14:paraId="7CA3E75D"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7B480FDD" w14:textId="77777777" w:rsidR="00B4099B" w:rsidRDefault="00B4099B">
            <w:pPr>
              <w:rPr>
                <w:rFonts w:ascii="Calibri" w:hAnsi="Calibri" w:cs="Calibri"/>
                <w:color w:val="000000"/>
                <w:sz w:val="20"/>
                <w:szCs w:val="20"/>
              </w:rPr>
            </w:pPr>
            <w:r>
              <w:rPr>
                <w:rFonts w:ascii="Calibri" w:hAnsi="Calibri" w:cs="Calibri"/>
                <w:color w:val="000000"/>
                <w:sz w:val="20"/>
                <w:szCs w:val="20"/>
              </w:rPr>
              <w:t>Razvoj okvira za upravljanje ekološkom mrežom Natura 2000</w:t>
            </w:r>
          </w:p>
        </w:tc>
        <w:tc>
          <w:tcPr>
            <w:tcW w:w="1564" w:type="dxa"/>
            <w:tcBorders>
              <w:top w:val="nil"/>
              <w:left w:val="nil"/>
              <w:bottom w:val="single" w:sz="4" w:space="0" w:color="auto"/>
              <w:right w:val="single" w:sz="4" w:space="0" w:color="auto"/>
            </w:tcBorders>
            <w:shd w:val="clear" w:color="auto" w:fill="auto"/>
            <w:noWrap/>
            <w:vAlign w:val="center"/>
            <w:hideMark/>
          </w:tcPr>
          <w:p w14:paraId="169592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89.950,00</w:t>
            </w:r>
          </w:p>
        </w:tc>
        <w:tc>
          <w:tcPr>
            <w:tcW w:w="1545" w:type="dxa"/>
            <w:tcBorders>
              <w:top w:val="nil"/>
              <w:left w:val="nil"/>
              <w:bottom w:val="single" w:sz="4" w:space="0" w:color="auto"/>
              <w:right w:val="single" w:sz="4" w:space="0" w:color="auto"/>
            </w:tcBorders>
            <w:shd w:val="clear" w:color="auto" w:fill="auto"/>
            <w:noWrap/>
            <w:vAlign w:val="center"/>
            <w:hideMark/>
          </w:tcPr>
          <w:p w14:paraId="031DB89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86.350,69</w:t>
            </w:r>
          </w:p>
        </w:tc>
        <w:tc>
          <w:tcPr>
            <w:tcW w:w="925" w:type="dxa"/>
            <w:tcBorders>
              <w:top w:val="nil"/>
              <w:left w:val="nil"/>
              <w:bottom w:val="single" w:sz="4" w:space="0" w:color="auto"/>
              <w:right w:val="single" w:sz="8" w:space="0" w:color="auto"/>
            </w:tcBorders>
            <w:shd w:val="clear" w:color="000000" w:fill="FFFFFF"/>
            <w:noWrap/>
            <w:vAlign w:val="center"/>
            <w:hideMark/>
          </w:tcPr>
          <w:p w14:paraId="263FE79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96,00</w:t>
            </w:r>
          </w:p>
        </w:tc>
      </w:tr>
      <w:tr w:rsidR="00B4099B" w14:paraId="71EAC504"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36EFE062"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LIFE CONTRA AILANTHUS – kontrola invazivne vrste Ailanthus altissima</w:t>
            </w:r>
          </w:p>
        </w:tc>
        <w:tc>
          <w:tcPr>
            <w:tcW w:w="1564" w:type="dxa"/>
            <w:tcBorders>
              <w:top w:val="nil"/>
              <w:left w:val="nil"/>
              <w:bottom w:val="single" w:sz="4" w:space="0" w:color="auto"/>
              <w:right w:val="single" w:sz="4" w:space="0" w:color="auto"/>
            </w:tcBorders>
            <w:shd w:val="clear" w:color="auto" w:fill="auto"/>
            <w:noWrap/>
            <w:vAlign w:val="center"/>
            <w:hideMark/>
          </w:tcPr>
          <w:p w14:paraId="2B7FE4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179.100,00</w:t>
            </w:r>
          </w:p>
        </w:tc>
        <w:tc>
          <w:tcPr>
            <w:tcW w:w="1545" w:type="dxa"/>
            <w:tcBorders>
              <w:top w:val="nil"/>
              <w:left w:val="nil"/>
              <w:bottom w:val="single" w:sz="4" w:space="0" w:color="auto"/>
              <w:right w:val="single" w:sz="4" w:space="0" w:color="auto"/>
            </w:tcBorders>
            <w:shd w:val="clear" w:color="auto" w:fill="auto"/>
            <w:noWrap/>
            <w:vAlign w:val="center"/>
            <w:hideMark/>
          </w:tcPr>
          <w:p w14:paraId="6467EE8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72.614,26</w:t>
            </w:r>
          </w:p>
        </w:tc>
        <w:tc>
          <w:tcPr>
            <w:tcW w:w="925" w:type="dxa"/>
            <w:tcBorders>
              <w:top w:val="nil"/>
              <w:left w:val="nil"/>
              <w:bottom w:val="single" w:sz="4" w:space="0" w:color="auto"/>
              <w:right w:val="single" w:sz="8" w:space="0" w:color="auto"/>
            </w:tcBorders>
            <w:shd w:val="clear" w:color="000000" w:fill="FFFFFF"/>
            <w:noWrap/>
            <w:vAlign w:val="center"/>
            <w:hideMark/>
          </w:tcPr>
          <w:p w14:paraId="023623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40,54</w:t>
            </w:r>
          </w:p>
        </w:tc>
      </w:tr>
      <w:tr w:rsidR="00B4099B" w14:paraId="09941091"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569525DC"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Očuvanje plemenite periske (Pinna nobilis) u južnom dijelu Jadranskog mora</w:t>
            </w:r>
          </w:p>
        </w:tc>
        <w:tc>
          <w:tcPr>
            <w:tcW w:w="1564" w:type="dxa"/>
            <w:tcBorders>
              <w:top w:val="nil"/>
              <w:left w:val="nil"/>
              <w:bottom w:val="single" w:sz="4" w:space="0" w:color="auto"/>
              <w:right w:val="single" w:sz="4" w:space="0" w:color="auto"/>
            </w:tcBorders>
            <w:shd w:val="clear" w:color="auto" w:fill="auto"/>
            <w:noWrap/>
            <w:vAlign w:val="center"/>
            <w:hideMark/>
          </w:tcPr>
          <w:p w14:paraId="32DA5F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10.700,00</w:t>
            </w:r>
          </w:p>
        </w:tc>
        <w:tc>
          <w:tcPr>
            <w:tcW w:w="1545" w:type="dxa"/>
            <w:tcBorders>
              <w:top w:val="nil"/>
              <w:left w:val="nil"/>
              <w:bottom w:val="single" w:sz="4" w:space="0" w:color="auto"/>
              <w:right w:val="single" w:sz="4" w:space="0" w:color="auto"/>
            </w:tcBorders>
            <w:shd w:val="clear" w:color="auto" w:fill="auto"/>
            <w:noWrap/>
            <w:vAlign w:val="center"/>
            <w:hideMark/>
          </w:tcPr>
          <w:p w14:paraId="7EA112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6.042,20</w:t>
            </w:r>
          </w:p>
        </w:tc>
        <w:tc>
          <w:tcPr>
            <w:tcW w:w="925" w:type="dxa"/>
            <w:tcBorders>
              <w:top w:val="nil"/>
              <w:left w:val="nil"/>
              <w:bottom w:val="single" w:sz="4" w:space="0" w:color="auto"/>
              <w:right w:val="single" w:sz="8" w:space="0" w:color="auto"/>
            </w:tcBorders>
            <w:shd w:val="clear" w:color="000000" w:fill="FFFFFF"/>
            <w:noWrap/>
            <w:vAlign w:val="center"/>
            <w:hideMark/>
          </w:tcPr>
          <w:p w14:paraId="043F405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56,47</w:t>
            </w:r>
          </w:p>
        </w:tc>
      </w:tr>
      <w:tr w:rsidR="00B4099B" w14:paraId="4A5AA11F"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104C3EAE" w14:textId="77777777" w:rsidR="00B4099B" w:rsidRDefault="00B4099B">
            <w:pPr>
              <w:rPr>
                <w:rFonts w:ascii="Calibri" w:hAnsi="Calibri" w:cs="Calibri"/>
                <w:color w:val="000000"/>
                <w:sz w:val="20"/>
                <w:szCs w:val="20"/>
              </w:rPr>
            </w:pPr>
            <w:r>
              <w:rPr>
                <w:rFonts w:ascii="Calibri" w:hAnsi="Calibri" w:cs="Calibri"/>
                <w:color w:val="000000"/>
                <w:sz w:val="20"/>
                <w:szCs w:val="20"/>
              </w:rPr>
              <w:t>Projekt interpretacijski centar zaštićenih prirodnih vrijednosti doline Neretve u Novim Selima</w:t>
            </w:r>
          </w:p>
        </w:tc>
        <w:tc>
          <w:tcPr>
            <w:tcW w:w="1564" w:type="dxa"/>
            <w:tcBorders>
              <w:top w:val="nil"/>
              <w:left w:val="nil"/>
              <w:bottom w:val="single" w:sz="4" w:space="0" w:color="auto"/>
              <w:right w:val="single" w:sz="4" w:space="0" w:color="auto"/>
            </w:tcBorders>
            <w:shd w:val="clear" w:color="auto" w:fill="auto"/>
            <w:noWrap/>
            <w:vAlign w:val="center"/>
            <w:hideMark/>
          </w:tcPr>
          <w:p w14:paraId="580D4E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169.000,00</w:t>
            </w:r>
          </w:p>
        </w:tc>
        <w:tc>
          <w:tcPr>
            <w:tcW w:w="1545" w:type="dxa"/>
            <w:tcBorders>
              <w:top w:val="nil"/>
              <w:left w:val="nil"/>
              <w:bottom w:val="single" w:sz="4" w:space="0" w:color="auto"/>
              <w:right w:val="single" w:sz="4" w:space="0" w:color="auto"/>
            </w:tcBorders>
            <w:shd w:val="clear" w:color="auto" w:fill="auto"/>
            <w:noWrap/>
            <w:vAlign w:val="center"/>
            <w:hideMark/>
          </w:tcPr>
          <w:p w14:paraId="119A09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147.937,73</w:t>
            </w:r>
          </w:p>
        </w:tc>
        <w:tc>
          <w:tcPr>
            <w:tcW w:w="925" w:type="dxa"/>
            <w:tcBorders>
              <w:top w:val="nil"/>
              <w:left w:val="nil"/>
              <w:bottom w:val="single" w:sz="4" w:space="0" w:color="auto"/>
              <w:right w:val="single" w:sz="8" w:space="0" w:color="auto"/>
            </w:tcBorders>
            <w:shd w:val="clear" w:color="000000" w:fill="FFFFFF"/>
            <w:noWrap/>
            <w:vAlign w:val="center"/>
            <w:hideMark/>
          </w:tcPr>
          <w:p w14:paraId="5D741B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87,54</w:t>
            </w:r>
          </w:p>
        </w:tc>
      </w:tr>
      <w:tr w:rsidR="00B4099B" w14:paraId="5B324CEA"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11E3F77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LIFE21-NAT-HR-LIFE for MAUREMYS</w:t>
            </w:r>
          </w:p>
        </w:tc>
        <w:tc>
          <w:tcPr>
            <w:tcW w:w="1564" w:type="dxa"/>
            <w:tcBorders>
              <w:top w:val="nil"/>
              <w:left w:val="nil"/>
              <w:bottom w:val="single" w:sz="4" w:space="0" w:color="auto"/>
              <w:right w:val="single" w:sz="4" w:space="0" w:color="auto"/>
            </w:tcBorders>
            <w:shd w:val="clear" w:color="auto" w:fill="auto"/>
            <w:noWrap/>
            <w:vAlign w:val="center"/>
            <w:hideMark/>
          </w:tcPr>
          <w:p w14:paraId="71990B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49.000,00</w:t>
            </w:r>
          </w:p>
        </w:tc>
        <w:tc>
          <w:tcPr>
            <w:tcW w:w="1545" w:type="dxa"/>
            <w:tcBorders>
              <w:top w:val="nil"/>
              <w:left w:val="nil"/>
              <w:bottom w:val="single" w:sz="4" w:space="0" w:color="auto"/>
              <w:right w:val="single" w:sz="4" w:space="0" w:color="auto"/>
            </w:tcBorders>
            <w:shd w:val="clear" w:color="auto" w:fill="auto"/>
            <w:noWrap/>
            <w:vAlign w:val="center"/>
            <w:hideMark/>
          </w:tcPr>
          <w:p w14:paraId="174D0A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40.593,19</w:t>
            </w:r>
          </w:p>
        </w:tc>
        <w:tc>
          <w:tcPr>
            <w:tcW w:w="925" w:type="dxa"/>
            <w:tcBorders>
              <w:top w:val="nil"/>
              <w:left w:val="nil"/>
              <w:bottom w:val="single" w:sz="4" w:space="0" w:color="auto"/>
              <w:right w:val="single" w:sz="8" w:space="0" w:color="auto"/>
            </w:tcBorders>
            <w:shd w:val="clear" w:color="000000" w:fill="FFFFFF"/>
            <w:noWrap/>
            <w:vAlign w:val="center"/>
            <w:hideMark/>
          </w:tcPr>
          <w:p w14:paraId="01880B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82,84</w:t>
            </w:r>
          </w:p>
        </w:tc>
      </w:tr>
      <w:tr w:rsidR="00B4099B" w14:paraId="3F330713"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33BDA6C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Secure</w:t>
            </w:r>
          </w:p>
        </w:tc>
        <w:tc>
          <w:tcPr>
            <w:tcW w:w="1564" w:type="dxa"/>
            <w:tcBorders>
              <w:top w:val="nil"/>
              <w:left w:val="nil"/>
              <w:bottom w:val="single" w:sz="4" w:space="0" w:color="auto"/>
              <w:right w:val="single" w:sz="4" w:space="0" w:color="auto"/>
            </w:tcBorders>
            <w:shd w:val="clear" w:color="auto" w:fill="auto"/>
            <w:noWrap/>
            <w:vAlign w:val="center"/>
            <w:hideMark/>
          </w:tcPr>
          <w:p w14:paraId="0DB398E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295.600,00</w:t>
            </w:r>
          </w:p>
        </w:tc>
        <w:tc>
          <w:tcPr>
            <w:tcW w:w="1545" w:type="dxa"/>
            <w:tcBorders>
              <w:top w:val="nil"/>
              <w:left w:val="nil"/>
              <w:bottom w:val="single" w:sz="4" w:space="0" w:color="auto"/>
              <w:right w:val="single" w:sz="4" w:space="0" w:color="auto"/>
            </w:tcBorders>
            <w:shd w:val="clear" w:color="auto" w:fill="auto"/>
            <w:noWrap/>
            <w:vAlign w:val="center"/>
            <w:hideMark/>
          </w:tcPr>
          <w:p w14:paraId="3DFCA3E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289.834,78</w:t>
            </w:r>
          </w:p>
        </w:tc>
        <w:tc>
          <w:tcPr>
            <w:tcW w:w="925" w:type="dxa"/>
            <w:tcBorders>
              <w:top w:val="nil"/>
              <w:left w:val="nil"/>
              <w:bottom w:val="single" w:sz="4" w:space="0" w:color="auto"/>
              <w:right w:val="single" w:sz="8" w:space="0" w:color="auto"/>
            </w:tcBorders>
            <w:shd w:val="clear" w:color="000000" w:fill="FFFFFF"/>
            <w:noWrap/>
            <w:vAlign w:val="center"/>
            <w:hideMark/>
          </w:tcPr>
          <w:p w14:paraId="2028257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98,05</w:t>
            </w:r>
          </w:p>
        </w:tc>
      </w:tr>
      <w:tr w:rsidR="00B4099B" w14:paraId="74149E39"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E2EFDA"/>
            <w:noWrap/>
            <w:vAlign w:val="center"/>
            <w:hideMark/>
          </w:tcPr>
          <w:p w14:paraId="23A3358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5.5. Program gospodarenje otpadom</w:t>
            </w:r>
          </w:p>
        </w:tc>
        <w:tc>
          <w:tcPr>
            <w:tcW w:w="1564" w:type="dxa"/>
            <w:tcBorders>
              <w:top w:val="nil"/>
              <w:left w:val="nil"/>
              <w:bottom w:val="single" w:sz="4" w:space="0" w:color="auto"/>
              <w:right w:val="single" w:sz="4" w:space="0" w:color="auto"/>
            </w:tcBorders>
            <w:shd w:val="clear" w:color="000000" w:fill="E2EFDA"/>
            <w:noWrap/>
            <w:vAlign w:val="center"/>
            <w:hideMark/>
          </w:tcPr>
          <w:p w14:paraId="474841E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11.300.000,00</w:t>
            </w:r>
          </w:p>
        </w:tc>
        <w:tc>
          <w:tcPr>
            <w:tcW w:w="1545" w:type="dxa"/>
            <w:tcBorders>
              <w:top w:val="nil"/>
              <w:left w:val="nil"/>
              <w:bottom w:val="single" w:sz="4" w:space="0" w:color="auto"/>
              <w:right w:val="single" w:sz="4" w:space="0" w:color="auto"/>
            </w:tcBorders>
            <w:shd w:val="clear" w:color="000000" w:fill="E2EFDA"/>
            <w:noWrap/>
            <w:vAlign w:val="center"/>
            <w:hideMark/>
          </w:tcPr>
          <w:p w14:paraId="3A15CD1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1.213.062,12</w:t>
            </w:r>
          </w:p>
        </w:tc>
        <w:tc>
          <w:tcPr>
            <w:tcW w:w="925" w:type="dxa"/>
            <w:tcBorders>
              <w:top w:val="nil"/>
              <w:left w:val="nil"/>
              <w:bottom w:val="single" w:sz="4" w:space="0" w:color="auto"/>
              <w:right w:val="single" w:sz="8" w:space="0" w:color="auto"/>
            </w:tcBorders>
            <w:shd w:val="clear" w:color="000000" w:fill="E2EFDA"/>
            <w:noWrap/>
            <w:vAlign w:val="center"/>
            <w:hideMark/>
          </w:tcPr>
          <w:p w14:paraId="71696A0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10,74</w:t>
            </w:r>
          </w:p>
        </w:tc>
      </w:tr>
      <w:tr w:rsidR="00B4099B" w14:paraId="66A195B9"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5606E645" w14:textId="77777777" w:rsidR="00B4099B" w:rsidRDefault="00B4099B">
            <w:pPr>
              <w:rPr>
                <w:rFonts w:ascii="Calibri" w:hAnsi="Calibri" w:cs="Calibri"/>
                <w:color w:val="000000"/>
                <w:sz w:val="20"/>
                <w:szCs w:val="20"/>
              </w:rPr>
            </w:pPr>
            <w:r>
              <w:rPr>
                <w:rFonts w:ascii="Calibri" w:hAnsi="Calibri" w:cs="Calibri"/>
                <w:color w:val="000000"/>
                <w:sz w:val="20"/>
                <w:szCs w:val="20"/>
              </w:rPr>
              <w:t>Aktivnost centra za gospodarenje otpadom</w:t>
            </w:r>
          </w:p>
        </w:tc>
        <w:tc>
          <w:tcPr>
            <w:tcW w:w="1564" w:type="dxa"/>
            <w:tcBorders>
              <w:top w:val="nil"/>
              <w:left w:val="nil"/>
              <w:bottom w:val="single" w:sz="4" w:space="0" w:color="auto"/>
              <w:right w:val="single" w:sz="4" w:space="0" w:color="auto"/>
            </w:tcBorders>
            <w:shd w:val="clear" w:color="auto" w:fill="auto"/>
            <w:noWrap/>
            <w:vAlign w:val="center"/>
            <w:hideMark/>
          </w:tcPr>
          <w:p w14:paraId="61BCBE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1.300.000,00</w:t>
            </w:r>
          </w:p>
        </w:tc>
        <w:tc>
          <w:tcPr>
            <w:tcW w:w="1545" w:type="dxa"/>
            <w:tcBorders>
              <w:top w:val="nil"/>
              <w:left w:val="nil"/>
              <w:bottom w:val="single" w:sz="4" w:space="0" w:color="auto"/>
              <w:right w:val="single" w:sz="4" w:space="0" w:color="auto"/>
            </w:tcBorders>
            <w:shd w:val="clear" w:color="auto" w:fill="auto"/>
            <w:noWrap/>
            <w:vAlign w:val="center"/>
            <w:hideMark/>
          </w:tcPr>
          <w:p w14:paraId="20EEDC3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1.021.414,46</w:t>
            </w:r>
          </w:p>
        </w:tc>
        <w:tc>
          <w:tcPr>
            <w:tcW w:w="925" w:type="dxa"/>
            <w:tcBorders>
              <w:top w:val="nil"/>
              <w:left w:val="nil"/>
              <w:bottom w:val="single" w:sz="4" w:space="0" w:color="auto"/>
              <w:right w:val="single" w:sz="8" w:space="0" w:color="auto"/>
            </w:tcBorders>
            <w:shd w:val="clear" w:color="000000" w:fill="FFFFFF"/>
            <w:noWrap/>
            <w:vAlign w:val="center"/>
            <w:hideMark/>
          </w:tcPr>
          <w:p w14:paraId="0682E54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78,57</w:t>
            </w:r>
          </w:p>
        </w:tc>
      </w:tr>
      <w:tr w:rsidR="00B4099B" w14:paraId="6CC0C8BC"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5FF9D35D" w14:textId="77777777" w:rsidR="00B4099B" w:rsidRDefault="00B4099B">
            <w:pPr>
              <w:rPr>
                <w:rFonts w:ascii="Calibri" w:hAnsi="Calibri" w:cs="Calibri"/>
                <w:color w:val="000000"/>
                <w:sz w:val="20"/>
                <w:szCs w:val="20"/>
              </w:rPr>
            </w:pPr>
            <w:r>
              <w:rPr>
                <w:rFonts w:ascii="Calibri" w:hAnsi="Calibri" w:cs="Calibri"/>
                <w:color w:val="000000"/>
                <w:sz w:val="20"/>
                <w:szCs w:val="20"/>
              </w:rPr>
              <w:t>Izgradnja županijskog centra za gospodarenje otpadom</w:t>
            </w:r>
          </w:p>
        </w:tc>
        <w:tc>
          <w:tcPr>
            <w:tcW w:w="1564" w:type="dxa"/>
            <w:tcBorders>
              <w:top w:val="nil"/>
              <w:left w:val="nil"/>
              <w:bottom w:val="single" w:sz="4" w:space="0" w:color="auto"/>
              <w:right w:val="single" w:sz="4" w:space="0" w:color="auto"/>
            </w:tcBorders>
            <w:shd w:val="clear" w:color="auto" w:fill="auto"/>
            <w:noWrap/>
            <w:vAlign w:val="center"/>
            <w:hideMark/>
          </w:tcPr>
          <w:p w14:paraId="0E2E8BF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10.000.000,00</w:t>
            </w:r>
          </w:p>
        </w:tc>
        <w:tc>
          <w:tcPr>
            <w:tcW w:w="1545" w:type="dxa"/>
            <w:tcBorders>
              <w:top w:val="nil"/>
              <w:left w:val="nil"/>
              <w:bottom w:val="single" w:sz="4" w:space="0" w:color="auto"/>
              <w:right w:val="single" w:sz="4" w:space="0" w:color="auto"/>
            </w:tcBorders>
            <w:shd w:val="clear" w:color="auto" w:fill="auto"/>
            <w:noWrap/>
            <w:vAlign w:val="center"/>
            <w:hideMark/>
          </w:tcPr>
          <w:p w14:paraId="2ABCAC9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191.647,66</w:t>
            </w:r>
          </w:p>
        </w:tc>
        <w:tc>
          <w:tcPr>
            <w:tcW w:w="925" w:type="dxa"/>
            <w:tcBorders>
              <w:top w:val="nil"/>
              <w:left w:val="nil"/>
              <w:bottom w:val="single" w:sz="4" w:space="0" w:color="auto"/>
              <w:right w:val="single" w:sz="8" w:space="0" w:color="auto"/>
            </w:tcBorders>
            <w:shd w:val="clear" w:color="000000" w:fill="FFFFFF"/>
            <w:noWrap/>
            <w:vAlign w:val="center"/>
            <w:hideMark/>
          </w:tcPr>
          <w:p w14:paraId="2336149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1,92</w:t>
            </w:r>
          </w:p>
        </w:tc>
      </w:tr>
      <w:tr w:rsidR="00B4099B" w14:paraId="4C5FFCFF"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C6E0B4"/>
            <w:noWrap/>
            <w:vAlign w:val="center"/>
            <w:hideMark/>
          </w:tcPr>
          <w:p w14:paraId="3AE1B30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5.1. DO 5.5.):</w:t>
            </w:r>
          </w:p>
        </w:tc>
        <w:tc>
          <w:tcPr>
            <w:tcW w:w="1564" w:type="dxa"/>
            <w:tcBorders>
              <w:top w:val="nil"/>
              <w:left w:val="nil"/>
              <w:bottom w:val="single" w:sz="4" w:space="0" w:color="auto"/>
              <w:right w:val="single" w:sz="4" w:space="0" w:color="auto"/>
            </w:tcBorders>
            <w:shd w:val="clear" w:color="000000" w:fill="C6E0B4"/>
            <w:noWrap/>
            <w:vAlign w:val="center"/>
            <w:hideMark/>
          </w:tcPr>
          <w:p w14:paraId="7F9D1DF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21.609.092,53</w:t>
            </w:r>
          </w:p>
        </w:tc>
        <w:tc>
          <w:tcPr>
            <w:tcW w:w="1545" w:type="dxa"/>
            <w:tcBorders>
              <w:top w:val="nil"/>
              <w:left w:val="nil"/>
              <w:bottom w:val="single" w:sz="4" w:space="0" w:color="auto"/>
              <w:right w:val="single" w:sz="4" w:space="0" w:color="auto"/>
            </w:tcBorders>
            <w:shd w:val="clear" w:color="000000" w:fill="C6E0B4"/>
            <w:noWrap/>
            <w:vAlign w:val="center"/>
            <w:hideMark/>
          </w:tcPr>
          <w:p w14:paraId="4994003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9.896.977,46</w:t>
            </w:r>
          </w:p>
        </w:tc>
        <w:tc>
          <w:tcPr>
            <w:tcW w:w="925" w:type="dxa"/>
            <w:tcBorders>
              <w:top w:val="nil"/>
              <w:left w:val="nil"/>
              <w:bottom w:val="single" w:sz="4" w:space="0" w:color="auto"/>
              <w:right w:val="single" w:sz="8" w:space="0" w:color="auto"/>
            </w:tcBorders>
            <w:shd w:val="clear" w:color="000000" w:fill="C6E0B4"/>
            <w:noWrap/>
            <w:vAlign w:val="center"/>
            <w:hideMark/>
          </w:tcPr>
          <w:p w14:paraId="4DDA579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45,80</w:t>
            </w:r>
          </w:p>
        </w:tc>
      </w:tr>
      <w:tr w:rsidR="00B4099B" w14:paraId="5F716ED8" w14:textId="77777777" w:rsidTr="00B4099B">
        <w:trPr>
          <w:trHeight w:val="510"/>
        </w:trPr>
        <w:tc>
          <w:tcPr>
            <w:tcW w:w="4846" w:type="dxa"/>
            <w:tcBorders>
              <w:top w:val="nil"/>
              <w:left w:val="single" w:sz="8" w:space="0" w:color="auto"/>
              <w:bottom w:val="single" w:sz="4" w:space="0" w:color="auto"/>
              <w:right w:val="single" w:sz="4" w:space="0" w:color="auto"/>
            </w:tcBorders>
            <w:shd w:val="clear" w:color="000000" w:fill="E2EFDA"/>
            <w:vAlign w:val="center"/>
            <w:hideMark/>
          </w:tcPr>
          <w:p w14:paraId="1979B01C"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5.6. RASPORED NAMJENSKOG VIŠKA PRIHODA IZ PRETHODNE GODINE</w:t>
            </w:r>
          </w:p>
        </w:tc>
        <w:tc>
          <w:tcPr>
            <w:tcW w:w="1564" w:type="dxa"/>
            <w:tcBorders>
              <w:top w:val="nil"/>
              <w:left w:val="nil"/>
              <w:bottom w:val="single" w:sz="4" w:space="0" w:color="auto"/>
              <w:right w:val="single" w:sz="4" w:space="0" w:color="auto"/>
            </w:tcBorders>
            <w:shd w:val="clear" w:color="000000" w:fill="E2EFDA"/>
            <w:noWrap/>
            <w:vAlign w:val="center"/>
            <w:hideMark/>
          </w:tcPr>
          <w:p w14:paraId="6C65E41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586.409,00</w:t>
            </w:r>
          </w:p>
        </w:tc>
        <w:tc>
          <w:tcPr>
            <w:tcW w:w="1545" w:type="dxa"/>
            <w:tcBorders>
              <w:top w:val="nil"/>
              <w:left w:val="nil"/>
              <w:bottom w:val="single" w:sz="4" w:space="0" w:color="auto"/>
              <w:right w:val="single" w:sz="4" w:space="0" w:color="auto"/>
            </w:tcBorders>
            <w:shd w:val="clear" w:color="000000" w:fill="E2EFDA"/>
            <w:noWrap/>
            <w:vAlign w:val="center"/>
            <w:hideMark/>
          </w:tcPr>
          <w:p w14:paraId="1BECDA0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286.534,83</w:t>
            </w:r>
          </w:p>
        </w:tc>
        <w:tc>
          <w:tcPr>
            <w:tcW w:w="925" w:type="dxa"/>
            <w:tcBorders>
              <w:top w:val="nil"/>
              <w:left w:val="nil"/>
              <w:bottom w:val="single" w:sz="4" w:space="0" w:color="auto"/>
              <w:right w:val="single" w:sz="8" w:space="0" w:color="auto"/>
            </w:tcBorders>
            <w:shd w:val="clear" w:color="000000" w:fill="E2EFDA"/>
            <w:noWrap/>
            <w:vAlign w:val="center"/>
            <w:hideMark/>
          </w:tcPr>
          <w:p w14:paraId="6874AF2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48,86</w:t>
            </w:r>
          </w:p>
        </w:tc>
      </w:tr>
      <w:tr w:rsidR="00B4099B" w14:paraId="403110D4" w14:textId="77777777" w:rsidTr="00B4099B">
        <w:trPr>
          <w:trHeight w:val="510"/>
        </w:trPr>
        <w:tc>
          <w:tcPr>
            <w:tcW w:w="4846" w:type="dxa"/>
            <w:tcBorders>
              <w:top w:val="nil"/>
              <w:left w:val="single" w:sz="8" w:space="0" w:color="auto"/>
              <w:bottom w:val="single" w:sz="4" w:space="0" w:color="auto"/>
              <w:right w:val="single" w:sz="4" w:space="0" w:color="auto"/>
            </w:tcBorders>
            <w:shd w:val="clear" w:color="000000" w:fill="FFFFFF"/>
            <w:vAlign w:val="center"/>
            <w:hideMark/>
          </w:tcPr>
          <w:p w14:paraId="1DB64D55" w14:textId="77777777" w:rsidR="00B4099B" w:rsidRDefault="00B4099B">
            <w:pPr>
              <w:rPr>
                <w:rFonts w:ascii="Calibri" w:hAnsi="Calibri" w:cs="Calibri"/>
                <w:color w:val="000000"/>
                <w:sz w:val="20"/>
                <w:szCs w:val="20"/>
              </w:rPr>
            </w:pPr>
            <w:r>
              <w:rPr>
                <w:rFonts w:ascii="Calibri" w:hAnsi="Calibri" w:cs="Calibri"/>
                <w:color w:val="000000"/>
                <w:sz w:val="20"/>
                <w:szCs w:val="20"/>
              </w:rPr>
              <w:t>Provedba plana intervencija kod iznenadnih onečišćenja mora</w:t>
            </w:r>
          </w:p>
        </w:tc>
        <w:tc>
          <w:tcPr>
            <w:tcW w:w="1564" w:type="dxa"/>
            <w:tcBorders>
              <w:top w:val="nil"/>
              <w:left w:val="nil"/>
              <w:bottom w:val="single" w:sz="4" w:space="0" w:color="auto"/>
              <w:right w:val="single" w:sz="4" w:space="0" w:color="auto"/>
            </w:tcBorders>
            <w:shd w:val="clear" w:color="000000" w:fill="FFFFFF"/>
            <w:noWrap/>
            <w:vAlign w:val="center"/>
            <w:hideMark/>
          </w:tcPr>
          <w:p w14:paraId="75C168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230.375,00</w:t>
            </w:r>
          </w:p>
        </w:tc>
        <w:tc>
          <w:tcPr>
            <w:tcW w:w="1545" w:type="dxa"/>
            <w:tcBorders>
              <w:top w:val="nil"/>
              <w:left w:val="nil"/>
              <w:bottom w:val="single" w:sz="4" w:space="0" w:color="auto"/>
              <w:right w:val="single" w:sz="4" w:space="0" w:color="auto"/>
            </w:tcBorders>
            <w:shd w:val="clear" w:color="000000" w:fill="FFFFFF"/>
            <w:noWrap/>
            <w:vAlign w:val="center"/>
            <w:hideMark/>
          </w:tcPr>
          <w:p w14:paraId="17DF7A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25" w:type="dxa"/>
            <w:tcBorders>
              <w:top w:val="nil"/>
              <w:left w:val="nil"/>
              <w:bottom w:val="single" w:sz="4" w:space="0" w:color="auto"/>
              <w:right w:val="single" w:sz="8" w:space="0" w:color="auto"/>
            </w:tcBorders>
            <w:shd w:val="clear" w:color="000000" w:fill="FFFFFF"/>
            <w:noWrap/>
            <w:vAlign w:val="center"/>
            <w:hideMark/>
          </w:tcPr>
          <w:p w14:paraId="73708F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101F4F7"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FFFFFF"/>
            <w:noWrap/>
            <w:vAlign w:val="center"/>
            <w:hideMark/>
          </w:tcPr>
          <w:p w14:paraId="355F7573" w14:textId="77777777" w:rsidR="00B4099B" w:rsidRDefault="00B4099B">
            <w:pPr>
              <w:rPr>
                <w:rFonts w:ascii="Calibri" w:hAnsi="Calibri" w:cs="Calibri"/>
                <w:color w:val="000000"/>
                <w:sz w:val="20"/>
                <w:szCs w:val="20"/>
              </w:rPr>
            </w:pPr>
            <w:r>
              <w:rPr>
                <w:rFonts w:ascii="Calibri" w:hAnsi="Calibri" w:cs="Calibri"/>
                <w:color w:val="000000"/>
                <w:sz w:val="20"/>
                <w:szCs w:val="20"/>
              </w:rPr>
              <w:t>Dokumenti zaštite okoliša</w:t>
            </w:r>
          </w:p>
        </w:tc>
        <w:tc>
          <w:tcPr>
            <w:tcW w:w="1564" w:type="dxa"/>
            <w:tcBorders>
              <w:top w:val="nil"/>
              <w:left w:val="nil"/>
              <w:bottom w:val="single" w:sz="4" w:space="0" w:color="auto"/>
              <w:right w:val="single" w:sz="4" w:space="0" w:color="auto"/>
            </w:tcBorders>
            <w:shd w:val="clear" w:color="000000" w:fill="FFFFFF"/>
            <w:noWrap/>
            <w:vAlign w:val="center"/>
            <w:hideMark/>
          </w:tcPr>
          <w:p w14:paraId="2A298D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156.375,00</w:t>
            </w:r>
          </w:p>
        </w:tc>
        <w:tc>
          <w:tcPr>
            <w:tcW w:w="1545" w:type="dxa"/>
            <w:tcBorders>
              <w:top w:val="nil"/>
              <w:left w:val="nil"/>
              <w:bottom w:val="single" w:sz="4" w:space="0" w:color="auto"/>
              <w:right w:val="single" w:sz="4" w:space="0" w:color="auto"/>
            </w:tcBorders>
            <w:shd w:val="clear" w:color="000000" w:fill="FFFFFF"/>
            <w:noWrap/>
            <w:vAlign w:val="center"/>
            <w:hideMark/>
          </w:tcPr>
          <w:p w14:paraId="1733AC3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86875</w:t>
            </w:r>
          </w:p>
        </w:tc>
        <w:tc>
          <w:tcPr>
            <w:tcW w:w="925" w:type="dxa"/>
            <w:tcBorders>
              <w:top w:val="nil"/>
              <w:left w:val="nil"/>
              <w:bottom w:val="single" w:sz="4" w:space="0" w:color="auto"/>
              <w:right w:val="single" w:sz="8" w:space="0" w:color="auto"/>
            </w:tcBorders>
            <w:shd w:val="clear" w:color="000000" w:fill="FFFFFF"/>
            <w:noWrap/>
            <w:vAlign w:val="center"/>
            <w:hideMark/>
          </w:tcPr>
          <w:p w14:paraId="34620FB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55,56</w:t>
            </w:r>
          </w:p>
        </w:tc>
      </w:tr>
      <w:tr w:rsidR="00B4099B" w14:paraId="65C0C785" w14:textId="77777777" w:rsidTr="005658F9">
        <w:trPr>
          <w:trHeight w:val="300"/>
        </w:trPr>
        <w:tc>
          <w:tcPr>
            <w:tcW w:w="4846" w:type="dxa"/>
            <w:tcBorders>
              <w:top w:val="nil"/>
              <w:left w:val="single" w:sz="8" w:space="0" w:color="auto"/>
              <w:bottom w:val="single" w:sz="4" w:space="0" w:color="auto"/>
              <w:right w:val="single" w:sz="4" w:space="0" w:color="auto"/>
            </w:tcBorders>
            <w:shd w:val="clear" w:color="000000" w:fill="FFFFFF"/>
            <w:noWrap/>
            <w:vAlign w:val="center"/>
            <w:hideMark/>
          </w:tcPr>
          <w:p w14:paraId="331F698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Promicanje održivog razvoja Doline Neretve</w:t>
            </w:r>
          </w:p>
        </w:tc>
        <w:tc>
          <w:tcPr>
            <w:tcW w:w="1564" w:type="dxa"/>
            <w:tcBorders>
              <w:top w:val="nil"/>
              <w:left w:val="nil"/>
              <w:bottom w:val="single" w:sz="4" w:space="0" w:color="auto"/>
              <w:right w:val="single" w:sz="4" w:space="0" w:color="auto"/>
            </w:tcBorders>
            <w:shd w:val="clear" w:color="000000" w:fill="FFFFFF"/>
            <w:noWrap/>
            <w:vAlign w:val="center"/>
            <w:hideMark/>
          </w:tcPr>
          <w:p w14:paraId="571FD93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199.659,00</w:t>
            </w:r>
          </w:p>
        </w:tc>
        <w:tc>
          <w:tcPr>
            <w:tcW w:w="1545" w:type="dxa"/>
            <w:tcBorders>
              <w:top w:val="nil"/>
              <w:left w:val="nil"/>
              <w:bottom w:val="single" w:sz="4" w:space="0" w:color="auto"/>
              <w:right w:val="single" w:sz="4" w:space="0" w:color="auto"/>
            </w:tcBorders>
            <w:shd w:val="clear" w:color="000000" w:fill="FFFFFF"/>
            <w:noWrap/>
            <w:vAlign w:val="center"/>
            <w:hideMark/>
          </w:tcPr>
          <w:p w14:paraId="7BDD4B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199.659,83</w:t>
            </w:r>
          </w:p>
        </w:tc>
        <w:tc>
          <w:tcPr>
            <w:tcW w:w="925" w:type="dxa"/>
            <w:tcBorders>
              <w:top w:val="nil"/>
              <w:left w:val="nil"/>
              <w:bottom w:val="single" w:sz="4" w:space="0" w:color="auto"/>
              <w:right w:val="single" w:sz="8" w:space="0" w:color="auto"/>
            </w:tcBorders>
            <w:shd w:val="clear" w:color="000000" w:fill="FFFFFF"/>
            <w:noWrap/>
            <w:vAlign w:val="center"/>
            <w:hideMark/>
          </w:tcPr>
          <w:p w14:paraId="73AA425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2A0FEA1" w14:textId="77777777" w:rsidTr="005658F9">
        <w:trPr>
          <w:trHeight w:val="300"/>
        </w:trPr>
        <w:tc>
          <w:tcPr>
            <w:tcW w:w="4846" w:type="dxa"/>
            <w:tcBorders>
              <w:top w:val="single" w:sz="4" w:space="0" w:color="auto"/>
              <w:left w:val="single" w:sz="4" w:space="0" w:color="auto"/>
              <w:bottom w:val="single" w:sz="4" w:space="0" w:color="auto"/>
              <w:right w:val="single" w:sz="4" w:space="0" w:color="auto"/>
            </w:tcBorders>
            <w:shd w:val="clear" w:color="000000" w:fill="A9D08E"/>
            <w:noWrap/>
            <w:vAlign w:val="center"/>
            <w:hideMark/>
          </w:tcPr>
          <w:p w14:paraId="2FB31C2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5.1. DO 5.6.)</w:t>
            </w:r>
          </w:p>
        </w:tc>
        <w:tc>
          <w:tcPr>
            <w:tcW w:w="1564" w:type="dxa"/>
            <w:tcBorders>
              <w:top w:val="single" w:sz="4" w:space="0" w:color="auto"/>
              <w:left w:val="nil"/>
              <w:bottom w:val="single" w:sz="4" w:space="0" w:color="auto"/>
              <w:right w:val="single" w:sz="4" w:space="0" w:color="auto"/>
            </w:tcBorders>
            <w:shd w:val="clear" w:color="000000" w:fill="A9D08E"/>
            <w:noWrap/>
            <w:vAlign w:val="center"/>
            <w:hideMark/>
          </w:tcPr>
          <w:p w14:paraId="054BA7B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22.195.501,53</w:t>
            </w:r>
          </w:p>
        </w:tc>
        <w:tc>
          <w:tcPr>
            <w:tcW w:w="1545" w:type="dxa"/>
            <w:tcBorders>
              <w:top w:val="single" w:sz="4" w:space="0" w:color="auto"/>
              <w:left w:val="nil"/>
              <w:bottom w:val="single" w:sz="4" w:space="0" w:color="auto"/>
              <w:right w:val="single" w:sz="4" w:space="0" w:color="auto"/>
            </w:tcBorders>
            <w:shd w:val="clear" w:color="000000" w:fill="A9D08E"/>
            <w:noWrap/>
            <w:vAlign w:val="center"/>
            <w:hideMark/>
          </w:tcPr>
          <w:p w14:paraId="426CC22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10.183.512,29</w:t>
            </w:r>
          </w:p>
        </w:tc>
        <w:tc>
          <w:tcPr>
            <w:tcW w:w="925" w:type="dxa"/>
            <w:tcBorders>
              <w:top w:val="single" w:sz="4" w:space="0" w:color="auto"/>
              <w:left w:val="nil"/>
              <w:bottom w:val="single" w:sz="4" w:space="0" w:color="auto"/>
              <w:right w:val="single" w:sz="4" w:space="0" w:color="auto"/>
            </w:tcBorders>
            <w:shd w:val="clear" w:color="000000" w:fill="A9D08E"/>
            <w:noWrap/>
            <w:vAlign w:val="center"/>
            <w:hideMark/>
          </w:tcPr>
          <w:p w14:paraId="616173B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45,88</w:t>
            </w:r>
          </w:p>
        </w:tc>
      </w:tr>
      <w:tr w:rsidR="00B4099B" w14:paraId="3A46E8AA"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C6E0B4"/>
            <w:vAlign w:val="center"/>
            <w:hideMark/>
          </w:tcPr>
          <w:p w14:paraId="25556DD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64" w:type="dxa"/>
            <w:tcBorders>
              <w:top w:val="nil"/>
              <w:left w:val="nil"/>
              <w:bottom w:val="single" w:sz="4" w:space="0" w:color="auto"/>
              <w:right w:val="single" w:sz="4" w:space="0" w:color="auto"/>
            </w:tcBorders>
            <w:shd w:val="clear" w:color="000000" w:fill="C6E0B4"/>
            <w:noWrap/>
            <w:vAlign w:val="center"/>
            <w:hideMark/>
          </w:tcPr>
          <w:p w14:paraId="596279D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925.900,00</w:t>
            </w:r>
          </w:p>
        </w:tc>
        <w:tc>
          <w:tcPr>
            <w:tcW w:w="1545" w:type="dxa"/>
            <w:tcBorders>
              <w:top w:val="nil"/>
              <w:left w:val="nil"/>
              <w:bottom w:val="single" w:sz="4" w:space="0" w:color="auto"/>
              <w:right w:val="single" w:sz="4" w:space="0" w:color="auto"/>
            </w:tcBorders>
            <w:shd w:val="clear" w:color="000000" w:fill="C6E0B4"/>
            <w:noWrap/>
            <w:vAlign w:val="center"/>
            <w:hideMark/>
          </w:tcPr>
          <w:p w14:paraId="31E8E63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496.270,30</w:t>
            </w:r>
          </w:p>
        </w:tc>
        <w:tc>
          <w:tcPr>
            <w:tcW w:w="925" w:type="dxa"/>
            <w:tcBorders>
              <w:top w:val="nil"/>
              <w:left w:val="nil"/>
              <w:bottom w:val="single" w:sz="4" w:space="0" w:color="auto"/>
              <w:right w:val="single" w:sz="8" w:space="0" w:color="auto"/>
            </w:tcBorders>
            <w:shd w:val="clear" w:color="000000" w:fill="C6E0B4"/>
            <w:noWrap/>
            <w:vAlign w:val="center"/>
            <w:hideMark/>
          </w:tcPr>
          <w:p w14:paraId="4ED41C1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53,60</w:t>
            </w:r>
          </w:p>
        </w:tc>
      </w:tr>
      <w:tr w:rsidR="00B4099B" w14:paraId="74703DDC"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4D5885B8" w14:textId="77777777" w:rsidR="00B4099B" w:rsidRDefault="00B4099B">
            <w:pPr>
              <w:rPr>
                <w:rFonts w:ascii="Calibri" w:hAnsi="Calibri" w:cs="Calibri"/>
                <w:color w:val="000000"/>
                <w:sz w:val="20"/>
                <w:szCs w:val="20"/>
              </w:rPr>
            </w:pPr>
            <w:r>
              <w:rPr>
                <w:rFonts w:ascii="Calibri" w:hAnsi="Calibri" w:cs="Calibri"/>
                <w:color w:val="000000"/>
                <w:sz w:val="20"/>
                <w:szCs w:val="20"/>
              </w:rPr>
              <w:t>Redovno poslovanja Javna ustanova za upravljanje zaštićenim dijelovima prirode DNŽ</w:t>
            </w:r>
          </w:p>
        </w:tc>
        <w:tc>
          <w:tcPr>
            <w:tcW w:w="1564" w:type="dxa"/>
            <w:tcBorders>
              <w:top w:val="nil"/>
              <w:left w:val="nil"/>
              <w:bottom w:val="single" w:sz="4" w:space="0" w:color="auto"/>
              <w:right w:val="single" w:sz="4" w:space="0" w:color="auto"/>
            </w:tcBorders>
            <w:shd w:val="clear" w:color="auto" w:fill="auto"/>
            <w:vAlign w:val="center"/>
            <w:hideMark/>
          </w:tcPr>
          <w:p w14:paraId="580EB40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103.450,00</w:t>
            </w:r>
          </w:p>
        </w:tc>
        <w:tc>
          <w:tcPr>
            <w:tcW w:w="1545" w:type="dxa"/>
            <w:tcBorders>
              <w:top w:val="nil"/>
              <w:left w:val="nil"/>
              <w:bottom w:val="single" w:sz="4" w:space="0" w:color="auto"/>
              <w:right w:val="single" w:sz="4" w:space="0" w:color="auto"/>
            </w:tcBorders>
            <w:shd w:val="clear" w:color="auto" w:fill="auto"/>
            <w:noWrap/>
            <w:vAlign w:val="center"/>
            <w:hideMark/>
          </w:tcPr>
          <w:p w14:paraId="471CE4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4.653,08</w:t>
            </w:r>
          </w:p>
        </w:tc>
        <w:tc>
          <w:tcPr>
            <w:tcW w:w="925" w:type="dxa"/>
            <w:tcBorders>
              <w:top w:val="nil"/>
              <w:left w:val="nil"/>
              <w:bottom w:val="single" w:sz="4" w:space="0" w:color="auto"/>
              <w:right w:val="single" w:sz="8" w:space="0" w:color="auto"/>
            </w:tcBorders>
            <w:shd w:val="clear" w:color="000000" w:fill="FFFFFF"/>
            <w:noWrap/>
            <w:vAlign w:val="center"/>
            <w:hideMark/>
          </w:tcPr>
          <w:p w14:paraId="3A8752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4,50</w:t>
            </w:r>
          </w:p>
        </w:tc>
      </w:tr>
      <w:tr w:rsidR="00B4099B" w14:paraId="21FB8BF8"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11020CF9" w14:textId="77777777" w:rsidR="00B4099B" w:rsidRDefault="00B4099B">
            <w:pPr>
              <w:rPr>
                <w:rFonts w:ascii="Calibri" w:hAnsi="Calibri" w:cs="Calibri"/>
                <w:color w:val="000000"/>
                <w:sz w:val="20"/>
                <w:szCs w:val="20"/>
              </w:rPr>
            </w:pPr>
            <w:r>
              <w:rPr>
                <w:rFonts w:ascii="Calibri" w:hAnsi="Calibri" w:cs="Calibri"/>
                <w:color w:val="000000"/>
                <w:sz w:val="20"/>
                <w:szCs w:val="20"/>
              </w:rPr>
              <w:t>Zaštita i očuvanje zaštićenih područja i područja ekološke mreže Natura 2000</w:t>
            </w:r>
          </w:p>
        </w:tc>
        <w:tc>
          <w:tcPr>
            <w:tcW w:w="1564" w:type="dxa"/>
            <w:tcBorders>
              <w:top w:val="nil"/>
              <w:left w:val="nil"/>
              <w:bottom w:val="single" w:sz="4" w:space="0" w:color="auto"/>
              <w:right w:val="single" w:sz="4" w:space="0" w:color="auto"/>
            </w:tcBorders>
            <w:shd w:val="clear" w:color="auto" w:fill="auto"/>
            <w:noWrap/>
            <w:vAlign w:val="center"/>
            <w:hideMark/>
          </w:tcPr>
          <w:p w14:paraId="16B85D3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101.900,00</w:t>
            </w:r>
          </w:p>
        </w:tc>
        <w:tc>
          <w:tcPr>
            <w:tcW w:w="1545" w:type="dxa"/>
            <w:tcBorders>
              <w:top w:val="nil"/>
              <w:left w:val="nil"/>
              <w:bottom w:val="single" w:sz="4" w:space="0" w:color="auto"/>
              <w:right w:val="single" w:sz="4" w:space="0" w:color="auto"/>
            </w:tcBorders>
            <w:shd w:val="clear" w:color="auto" w:fill="auto"/>
            <w:noWrap/>
            <w:vAlign w:val="center"/>
            <w:hideMark/>
          </w:tcPr>
          <w:p w14:paraId="39DDAA2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101.884,57</w:t>
            </w:r>
          </w:p>
        </w:tc>
        <w:tc>
          <w:tcPr>
            <w:tcW w:w="925" w:type="dxa"/>
            <w:tcBorders>
              <w:top w:val="nil"/>
              <w:left w:val="nil"/>
              <w:bottom w:val="single" w:sz="4" w:space="0" w:color="auto"/>
              <w:right w:val="single" w:sz="8" w:space="0" w:color="auto"/>
            </w:tcBorders>
            <w:shd w:val="clear" w:color="000000" w:fill="FFFFFF"/>
            <w:noWrap/>
            <w:vAlign w:val="center"/>
            <w:hideMark/>
          </w:tcPr>
          <w:p w14:paraId="07D56E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99,98</w:t>
            </w:r>
          </w:p>
        </w:tc>
      </w:tr>
      <w:tr w:rsidR="00B4099B" w14:paraId="26F77C84"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4A358089" w14:textId="77777777" w:rsidR="00B4099B" w:rsidRDefault="00B4099B">
            <w:pPr>
              <w:rPr>
                <w:rFonts w:ascii="Calibri" w:hAnsi="Calibri" w:cs="Calibri"/>
                <w:color w:val="000000"/>
                <w:sz w:val="20"/>
                <w:szCs w:val="20"/>
              </w:rPr>
            </w:pPr>
            <w:r>
              <w:rPr>
                <w:rFonts w:ascii="Calibri" w:hAnsi="Calibri" w:cs="Calibri"/>
                <w:color w:val="000000"/>
                <w:sz w:val="20"/>
                <w:szCs w:val="20"/>
              </w:rPr>
              <w:t>Projekt uspostava centra zaštite i očuvanja slatkovodnih kornjača u DNŽ</w:t>
            </w:r>
          </w:p>
        </w:tc>
        <w:tc>
          <w:tcPr>
            <w:tcW w:w="1564" w:type="dxa"/>
            <w:tcBorders>
              <w:top w:val="nil"/>
              <w:left w:val="nil"/>
              <w:bottom w:val="single" w:sz="4" w:space="0" w:color="auto"/>
              <w:right w:val="single" w:sz="4" w:space="0" w:color="auto"/>
            </w:tcBorders>
            <w:shd w:val="clear" w:color="auto" w:fill="auto"/>
            <w:noWrap/>
            <w:vAlign w:val="center"/>
            <w:hideMark/>
          </w:tcPr>
          <w:p w14:paraId="0190E0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141.950,00</w:t>
            </w:r>
          </w:p>
        </w:tc>
        <w:tc>
          <w:tcPr>
            <w:tcW w:w="1545" w:type="dxa"/>
            <w:tcBorders>
              <w:top w:val="nil"/>
              <w:left w:val="nil"/>
              <w:bottom w:val="single" w:sz="4" w:space="0" w:color="auto"/>
              <w:right w:val="single" w:sz="4" w:space="0" w:color="auto"/>
            </w:tcBorders>
            <w:shd w:val="clear" w:color="auto" w:fill="auto"/>
            <w:noWrap/>
            <w:vAlign w:val="center"/>
            <w:hideMark/>
          </w:tcPr>
          <w:p w14:paraId="2E06910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66.425,00</w:t>
            </w:r>
          </w:p>
        </w:tc>
        <w:tc>
          <w:tcPr>
            <w:tcW w:w="925" w:type="dxa"/>
            <w:tcBorders>
              <w:top w:val="nil"/>
              <w:left w:val="nil"/>
              <w:bottom w:val="single" w:sz="4" w:space="0" w:color="auto"/>
              <w:right w:val="single" w:sz="8" w:space="0" w:color="auto"/>
            </w:tcBorders>
            <w:shd w:val="clear" w:color="000000" w:fill="FFFFFF"/>
            <w:noWrap/>
            <w:vAlign w:val="center"/>
            <w:hideMark/>
          </w:tcPr>
          <w:p w14:paraId="4CF67B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46,79</w:t>
            </w:r>
          </w:p>
        </w:tc>
      </w:tr>
      <w:tr w:rsidR="00B4099B" w14:paraId="19F08FE1"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7F708F71"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LIFE CONTRA AILANTHUS – kontrola invazivne vrste Ailanthus altissima</w:t>
            </w:r>
          </w:p>
        </w:tc>
        <w:tc>
          <w:tcPr>
            <w:tcW w:w="1564" w:type="dxa"/>
            <w:tcBorders>
              <w:top w:val="nil"/>
              <w:left w:val="nil"/>
              <w:bottom w:val="single" w:sz="4" w:space="0" w:color="auto"/>
              <w:right w:val="single" w:sz="4" w:space="0" w:color="auto"/>
            </w:tcBorders>
            <w:shd w:val="clear" w:color="auto" w:fill="auto"/>
            <w:noWrap/>
            <w:vAlign w:val="center"/>
            <w:hideMark/>
          </w:tcPr>
          <w:p w14:paraId="1C3BEA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316.700,00</w:t>
            </w:r>
          </w:p>
        </w:tc>
        <w:tc>
          <w:tcPr>
            <w:tcW w:w="1545" w:type="dxa"/>
            <w:tcBorders>
              <w:top w:val="nil"/>
              <w:left w:val="nil"/>
              <w:bottom w:val="single" w:sz="4" w:space="0" w:color="auto"/>
              <w:right w:val="single" w:sz="4" w:space="0" w:color="auto"/>
            </w:tcBorders>
            <w:shd w:val="clear" w:color="auto" w:fill="auto"/>
            <w:noWrap/>
            <w:vAlign w:val="center"/>
            <w:hideMark/>
          </w:tcPr>
          <w:p w14:paraId="41AB5A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192.545,50</w:t>
            </w:r>
          </w:p>
        </w:tc>
        <w:tc>
          <w:tcPr>
            <w:tcW w:w="925" w:type="dxa"/>
            <w:tcBorders>
              <w:top w:val="nil"/>
              <w:left w:val="nil"/>
              <w:bottom w:val="single" w:sz="4" w:space="0" w:color="auto"/>
              <w:right w:val="single" w:sz="8" w:space="0" w:color="auto"/>
            </w:tcBorders>
            <w:shd w:val="clear" w:color="000000" w:fill="FFFFFF"/>
            <w:noWrap/>
            <w:vAlign w:val="center"/>
            <w:hideMark/>
          </w:tcPr>
          <w:p w14:paraId="65C0365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60,80</w:t>
            </w:r>
          </w:p>
        </w:tc>
      </w:tr>
      <w:tr w:rsidR="00B4099B" w14:paraId="62A1E92D" w14:textId="77777777" w:rsidTr="000F658A">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3CCC6508"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Očuvanje plemenite periske (Pinna nobilis) u južnom dijelu Jadranskog mora</w:t>
            </w:r>
          </w:p>
        </w:tc>
        <w:tc>
          <w:tcPr>
            <w:tcW w:w="1564" w:type="dxa"/>
            <w:tcBorders>
              <w:top w:val="nil"/>
              <w:left w:val="nil"/>
              <w:bottom w:val="single" w:sz="4" w:space="0" w:color="auto"/>
              <w:right w:val="single" w:sz="4" w:space="0" w:color="auto"/>
            </w:tcBorders>
            <w:shd w:val="clear" w:color="auto" w:fill="auto"/>
            <w:noWrap/>
            <w:vAlign w:val="center"/>
            <w:hideMark/>
          </w:tcPr>
          <w:p w14:paraId="084CC9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15.300,00</w:t>
            </w:r>
          </w:p>
        </w:tc>
        <w:tc>
          <w:tcPr>
            <w:tcW w:w="1545" w:type="dxa"/>
            <w:tcBorders>
              <w:top w:val="nil"/>
              <w:left w:val="nil"/>
              <w:bottom w:val="single" w:sz="4" w:space="0" w:color="auto"/>
              <w:right w:val="single" w:sz="4" w:space="0" w:color="auto"/>
            </w:tcBorders>
            <w:shd w:val="clear" w:color="auto" w:fill="auto"/>
            <w:noWrap/>
            <w:vAlign w:val="center"/>
            <w:hideMark/>
          </w:tcPr>
          <w:p w14:paraId="04E9C5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11.509,87</w:t>
            </w:r>
          </w:p>
        </w:tc>
        <w:tc>
          <w:tcPr>
            <w:tcW w:w="925" w:type="dxa"/>
            <w:tcBorders>
              <w:top w:val="nil"/>
              <w:left w:val="nil"/>
              <w:bottom w:val="single" w:sz="4" w:space="0" w:color="auto"/>
              <w:right w:val="single" w:sz="8" w:space="0" w:color="auto"/>
            </w:tcBorders>
            <w:shd w:val="clear" w:color="000000" w:fill="FFFFFF"/>
            <w:noWrap/>
            <w:vAlign w:val="center"/>
            <w:hideMark/>
          </w:tcPr>
          <w:p w14:paraId="173B8D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75,23</w:t>
            </w:r>
          </w:p>
        </w:tc>
      </w:tr>
      <w:tr w:rsidR="00B4099B" w14:paraId="6997ACCB" w14:textId="77777777" w:rsidTr="000F658A">
        <w:trPr>
          <w:trHeight w:val="510"/>
        </w:trPr>
        <w:tc>
          <w:tcPr>
            <w:tcW w:w="4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B5A68"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Projekt interpretacijski centar zaštićenih prirodnih vrijednosti doline Neretve u Novim Selima</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2F4839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137.000,00</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00D958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31.250,00</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2D351C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22,81</w:t>
            </w:r>
          </w:p>
        </w:tc>
      </w:tr>
      <w:tr w:rsidR="00B4099B" w14:paraId="18E10559" w14:textId="77777777" w:rsidTr="00B4099B">
        <w:trPr>
          <w:trHeight w:val="315"/>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7ACCD374"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LIFE21-NAT-HR-LIFE for MAUREMYS</w:t>
            </w:r>
          </w:p>
        </w:tc>
        <w:tc>
          <w:tcPr>
            <w:tcW w:w="1564" w:type="dxa"/>
            <w:tcBorders>
              <w:top w:val="nil"/>
              <w:left w:val="nil"/>
              <w:bottom w:val="single" w:sz="4" w:space="0" w:color="auto"/>
              <w:right w:val="single" w:sz="4" w:space="0" w:color="auto"/>
            </w:tcBorders>
            <w:shd w:val="clear" w:color="auto" w:fill="auto"/>
            <w:noWrap/>
            <w:vAlign w:val="center"/>
            <w:hideMark/>
          </w:tcPr>
          <w:p w14:paraId="1ED8FA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109.600,00</w:t>
            </w:r>
          </w:p>
        </w:tc>
        <w:tc>
          <w:tcPr>
            <w:tcW w:w="1545" w:type="dxa"/>
            <w:tcBorders>
              <w:top w:val="nil"/>
              <w:left w:val="nil"/>
              <w:bottom w:val="single" w:sz="4" w:space="0" w:color="auto"/>
              <w:right w:val="single" w:sz="4" w:space="0" w:color="auto"/>
            </w:tcBorders>
            <w:shd w:val="clear" w:color="auto" w:fill="auto"/>
            <w:noWrap/>
            <w:vAlign w:val="center"/>
            <w:hideMark/>
          </w:tcPr>
          <w:p w14:paraId="050680C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88002,28</w:t>
            </w:r>
          </w:p>
        </w:tc>
        <w:tc>
          <w:tcPr>
            <w:tcW w:w="925" w:type="dxa"/>
            <w:tcBorders>
              <w:top w:val="nil"/>
              <w:left w:val="nil"/>
              <w:bottom w:val="single" w:sz="4" w:space="0" w:color="auto"/>
              <w:right w:val="single" w:sz="8" w:space="0" w:color="auto"/>
            </w:tcBorders>
            <w:shd w:val="clear" w:color="000000" w:fill="FFFFFF"/>
            <w:noWrap/>
            <w:vAlign w:val="center"/>
            <w:hideMark/>
          </w:tcPr>
          <w:p w14:paraId="658776A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80,29</w:t>
            </w:r>
          </w:p>
        </w:tc>
      </w:tr>
      <w:tr w:rsidR="00B4099B" w14:paraId="5132D153" w14:textId="77777777" w:rsidTr="00B4099B">
        <w:trPr>
          <w:trHeight w:val="315"/>
        </w:trPr>
        <w:tc>
          <w:tcPr>
            <w:tcW w:w="4846" w:type="dxa"/>
            <w:tcBorders>
              <w:top w:val="single" w:sz="8" w:space="0" w:color="auto"/>
              <w:left w:val="single" w:sz="8" w:space="0" w:color="auto"/>
              <w:bottom w:val="single" w:sz="8" w:space="0" w:color="auto"/>
              <w:right w:val="nil"/>
            </w:tcBorders>
            <w:shd w:val="clear" w:color="000000" w:fill="92D050"/>
            <w:noWrap/>
            <w:vAlign w:val="center"/>
            <w:hideMark/>
          </w:tcPr>
          <w:p w14:paraId="0B96DEC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5. (ŽP+PK)</w:t>
            </w:r>
          </w:p>
        </w:tc>
        <w:tc>
          <w:tcPr>
            <w:tcW w:w="1564"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35ED620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23.121.401,53</w:t>
            </w:r>
          </w:p>
        </w:tc>
        <w:tc>
          <w:tcPr>
            <w:tcW w:w="1545" w:type="dxa"/>
            <w:tcBorders>
              <w:top w:val="single" w:sz="8" w:space="0" w:color="auto"/>
              <w:left w:val="nil"/>
              <w:bottom w:val="single" w:sz="8" w:space="0" w:color="auto"/>
              <w:right w:val="single" w:sz="8" w:space="0" w:color="auto"/>
            </w:tcBorders>
            <w:shd w:val="clear" w:color="000000" w:fill="92D050"/>
            <w:noWrap/>
            <w:vAlign w:val="center"/>
            <w:hideMark/>
          </w:tcPr>
          <w:p w14:paraId="6ED6189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10.679.782,59</w:t>
            </w:r>
          </w:p>
        </w:tc>
        <w:tc>
          <w:tcPr>
            <w:tcW w:w="925" w:type="dxa"/>
            <w:tcBorders>
              <w:top w:val="single" w:sz="8" w:space="0" w:color="auto"/>
              <w:left w:val="nil"/>
              <w:bottom w:val="single" w:sz="8" w:space="0" w:color="auto"/>
              <w:right w:val="single" w:sz="8" w:space="0" w:color="auto"/>
            </w:tcBorders>
            <w:shd w:val="clear" w:color="000000" w:fill="92D050"/>
            <w:noWrap/>
            <w:vAlign w:val="center"/>
            <w:hideMark/>
          </w:tcPr>
          <w:p w14:paraId="267AD46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46,19</w:t>
            </w:r>
          </w:p>
        </w:tc>
      </w:tr>
    </w:tbl>
    <w:p w14:paraId="2C9DFC0E" w14:textId="7CB16A9C" w:rsidR="00B4099B" w:rsidRDefault="00B4099B" w:rsidP="00B85885">
      <w:pPr>
        <w:jc w:val="both"/>
        <w:rPr>
          <w:rFonts w:asciiTheme="minorHAnsi" w:hAnsiTheme="minorHAnsi" w:cstheme="minorHAnsi"/>
          <w:color w:val="000000" w:themeColor="text1"/>
        </w:rPr>
      </w:pPr>
    </w:p>
    <w:p w14:paraId="3D53E5F2" w14:textId="56A957BE" w:rsidR="00B4099B" w:rsidRDefault="00B4099B" w:rsidP="00B85885">
      <w:pPr>
        <w:jc w:val="both"/>
        <w:rPr>
          <w:rFonts w:asciiTheme="minorHAnsi" w:hAnsiTheme="minorHAnsi" w:cstheme="minorHAnsi"/>
          <w:color w:val="000000" w:themeColor="text1"/>
        </w:rPr>
      </w:pPr>
    </w:p>
    <w:p w14:paraId="56C36F59" w14:textId="77777777" w:rsidR="00555363" w:rsidRDefault="00555363"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0A8C516A"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5F83BC37"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 xml:space="preserve">6. UO ZA FINANCIJE </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BD87C7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1B2BF66A"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00990CCA"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28255B0D"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441C138B"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04269E25"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588D96C1"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4ADD557C"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01608F39"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3C22D5D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6.1.Zajednički stručni i administrativni poslovi</w:t>
            </w:r>
          </w:p>
        </w:tc>
        <w:tc>
          <w:tcPr>
            <w:tcW w:w="1580" w:type="dxa"/>
            <w:tcBorders>
              <w:top w:val="nil"/>
              <w:left w:val="nil"/>
              <w:bottom w:val="single" w:sz="4" w:space="0" w:color="auto"/>
              <w:right w:val="single" w:sz="4" w:space="0" w:color="auto"/>
            </w:tcBorders>
            <w:shd w:val="clear" w:color="000000" w:fill="E2EFDA"/>
            <w:noWrap/>
            <w:vAlign w:val="center"/>
            <w:hideMark/>
          </w:tcPr>
          <w:p w14:paraId="1F737ED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40.503.755,00</w:t>
            </w:r>
          </w:p>
        </w:tc>
        <w:tc>
          <w:tcPr>
            <w:tcW w:w="1560" w:type="dxa"/>
            <w:tcBorders>
              <w:top w:val="nil"/>
              <w:left w:val="nil"/>
              <w:bottom w:val="single" w:sz="4" w:space="0" w:color="auto"/>
              <w:right w:val="single" w:sz="4" w:space="0" w:color="auto"/>
            </w:tcBorders>
            <w:shd w:val="clear" w:color="000000" w:fill="E2EFDA"/>
            <w:noWrap/>
            <w:vAlign w:val="center"/>
            <w:hideMark/>
          </w:tcPr>
          <w:p w14:paraId="2CD4D13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35.009.542,17</w:t>
            </w:r>
          </w:p>
        </w:tc>
        <w:tc>
          <w:tcPr>
            <w:tcW w:w="940" w:type="dxa"/>
            <w:tcBorders>
              <w:top w:val="nil"/>
              <w:left w:val="nil"/>
              <w:bottom w:val="single" w:sz="4" w:space="0" w:color="auto"/>
              <w:right w:val="single" w:sz="8" w:space="0" w:color="auto"/>
            </w:tcBorders>
            <w:shd w:val="clear" w:color="000000" w:fill="E2EFDA"/>
            <w:noWrap/>
            <w:vAlign w:val="center"/>
            <w:hideMark/>
          </w:tcPr>
          <w:p w14:paraId="7B6C360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86,44</w:t>
            </w:r>
          </w:p>
        </w:tc>
      </w:tr>
      <w:tr w:rsidR="00B4099B" w14:paraId="206CE06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0631C80" w14:textId="77777777" w:rsidR="00B4099B" w:rsidRDefault="00B4099B">
            <w:pPr>
              <w:rPr>
                <w:rFonts w:ascii="Calibri" w:hAnsi="Calibri" w:cs="Calibri"/>
                <w:color w:val="000000"/>
                <w:sz w:val="20"/>
                <w:szCs w:val="20"/>
              </w:rPr>
            </w:pPr>
            <w:r>
              <w:rPr>
                <w:rFonts w:ascii="Calibri" w:hAnsi="Calibri" w:cs="Calibri"/>
                <w:color w:val="000000"/>
                <w:sz w:val="20"/>
                <w:szCs w:val="20"/>
              </w:rPr>
              <w:t>Redovni rashodi za zaposlene</w:t>
            </w:r>
          </w:p>
        </w:tc>
        <w:tc>
          <w:tcPr>
            <w:tcW w:w="1580" w:type="dxa"/>
            <w:tcBorders>
              <w:top w:val="nil"/>
              <w:left w:val="nil"/>
              <w:bottom w:val="single" w:sz="4" w:space="0" w:color="auto"/>
              <w:right w:val="single" w:sz="4" w:space="0" w:color="auto"/>
            </w:tcBorders>
            <w:shd w:val="clear" w:color="auto" w:fill="auto"/>
            <w:noWrap/>
            <w:vAlign w:val="center"/>
            <w:hideMark/>
          </w:tcPr>
          <w:p w14:paraId="25494D7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16.799.000,00</w:t>
            </w:r>
          </w:p>
        </w:tc>
        <w:tc>
          <w:tcPr>
            <w:tcW w:w="1560" w:type="dxa"/>
            <w:tcBorders>
              <w:top w:val="nil"/>
              <w:left w:val="nil"/>
              <w:bottom w:val="single" w:sz="4" w:space="0" w:color="auto"/>
              <w:right w:val="single" w:sz="4" w:space="0" w:color="auto"/>
            </w:tcBorders>
            <w:shd w:val="clear" w:color="auto" w:fill="auto"/>
            <w:noWrap/>
            <w:vAlign w:val="center"/>
            <w:hideMark/>
          </w:tcPr>
          <w:p w14:paraId="082CBF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12.761.077,70</w:t>
            </w:r>
          </w:p>
        </w:tc>
        <w:tc>
          <w:tcPr>
            <w:tcW w:w="940" w:type="dxa"/>
            <w:tcBorders>
              <w:top w:val="nil"/>
              <w:left w:val="nil"/>
              <w:bottom w:val="single" w:sz="4" w:space="0" w:color="auto"/>
              <w:right w:val="single" w:sz="8" w:space="0" w:color="auto"/>
            </w:tcBorders>
            <w:shd w:val="clear" w:color="000000" w:fill="FFFFFF"/>
            <w:noWrap/>
            <w:vAlign w:val="center"/>
            <w:hideMark/>
          </w:tcPr>
          <w:p w14:paraId="37BB1DA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75,96</w:t>
            </w:r>
          </w:p>
        </w:tc>
      </w:tr>
      <w:tr w:rsidR="00B4099B" w14:paraId="697BD3A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BE91E91" w14:textId="77777777" w:rsidR="00B4099B" w:rsidRDefault="00B4099B">
            <w:pPr>
              <w:rPr>
                <w:rFonts w:ascii="Calibri" w:hAnsi="Calibri" w:cs="Calibri"/>
                <w:color w:val="000000"/>
                <w:sz w:val="20"/>
                <w:szCs w:val="20"/>
              </w:rPr>
            </w:pPr>
            <w:r>
              <w:rPr>
                <w:rFonts w:ascii="Calibri" w:hAnsi="Calibri" w:cs="Calibri"/>
                <w:color w:val="000000"/>
                <w:sz w:val="20"/>
                <w:szCs w:val="20"/>
              </w:rPr>
              <w:t>Redovni rashodi za zaposlene - UDU</w:t>
            </w:r>
          </w:p>
        </w:tc>
        <w:tc>
          <w:tcPr>
            <w:tcW w:w="1580" w:type="dxa"/>
            <w:tcBorders>
              <w:top w:val="nil"/>
              <w:left w:val="nil"/>
              <w:bottom w:val="single" w:sz="4" w:space="0" w:color="auto"/>
              <w:right w:val="single" w:sz="4" w:space="0" w:color="auto"/>
            </w:tcBorders>
            <w:shd w:val="clear" w:color="auto" w:fill="auto"/>
            <w:noWrap/>
            <w:vAlign w:val="center"/>
            <w:hideMark/>
          </w:tcPr>
          <w:p w14:paraId="09466A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17.635.000,00</w:t>
            </w:r>
          </w:p>
        </w:tc>
        <w:tc>
          <w:tcPr>
            <w:tcW w:w="1560" w:type="dxa"/>
            <w:tcBorders>
              <w:top w:val="nil"/>
              <w:left w:val="nil"/>
              <w:bottom w:val="single" w:sz="4" w:space="0" w:color="auto"/>
              <w:right w:val="single" w:sz="4" w:space="0" w:color="auto"/>
            </w:tcBorders>
            <w:shd w:val="clear" w:color="auto" w:fill="auto"/>
            <w:noWrap/>
            <w:vAlign w:val="center"/>
            <w:hideMark/>
          </w:tcPr>
          <w:p w14:paraId="6D5E881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17.378.067,47</w:t>
            </w:r>
          </w:p>
        </w:tc>
        <w:tc>
          <w:tcPr>
            <w:tcW w:w="940" w:type="dxa"/>
            <w:tcBorders>
              <w:top w:val="nil"/>
              <w:left w:val="nil"/>
              <w:bottom w:val="single" w:sz="4" w:space="0" w:color="auto"/>
              <w:right w:val="single" w:sz="8" w:space="0" w:color="auto"/>
            </w:tcBorders>
            <w:shd w:val="clear" w:color="000000" w:fill="FFFFFF"/>
            <w:noWrap/>
            <w:vAlign w:val="center"/>
            <w:hideMark/>
          </w:tcPr>
          <w:p w14:paraId="5E9732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98,54</w:t>
            </w:r>
          </w:p>
        </w:tc>
      </w:tr>
      <w:tr w:rsidR="00B4099B" w14:paraId="2731F8E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E733B28"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ostalih rashoda za zaposlene</w:t>
            </w:r>
          </w:p>
        </w:tc>
        <w:tc>
          <w:tcPr>
            <w:tcW w:w="1580" w:type="dxa"/>
            <w:tcBorders>
              <w:top w:val="nil"/>
              <w:left w:val="nil"/>
              <w:bottom w:val="single" w:sz="4" w:space="0" w:color="auto"/>
              <w:right w:val="single" w:sz="4" w:space="0" w:color="auto"/>
            </w:tcBorders>
            <w:shd w:val="clear" w:color="auto" w:fill="auto"/>
            <w:noWrap/>
            <w:vAlign w:val="center"/>
            <w:hideMark/>
          </w:tcPr>
          <w:p w14:paraId="35B13BA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1.748.000,00</w:t>
            </w:r>
          </w:p>
        </w:tc>
        <w:tc>
          <w:tcPr>
            <w:tcW w:w="1560" w:type="dxa"/>
            <w:tcBorders>
              <w:top w:val="nil"/>
              <w:left w:val="nil"/>
              <w:bottom w:val="single" w:sz="4" w:space="0" w:color="auto"/>
              <w:right w:val="single" w:sz="4" w:space="0" w:color="auto"/>
            </w:tcBorders>
            <w:shd w:val="clear" w:color="auto" w:fill="auto"/>
            <w:noWrap/>
            <w:vAlign w:val="center"/>
            <w:hideMark/>
          </w:tcPr>
          <w:p w14:paraId="6B4B6D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1.729.749,46</w:t>
            </w:r>
          </w:p>
        </w:tc>
        <w:tc>
          <w:tcPr>
            <w:tcW w:w="940" w:type="dxa"/>
            <w:tcBorders>
              <w:top w:val="nil"/>
              <w:left w:val="nil"/>
              <w:bottom w:val="single" w:sz="4" w:space="0" w:color="auto"/>
              <w:right w:val="single" w:sz="8" w:space="0" w:color="auto"/>
            </w:tcBorders>
            <w:shd w:val="clear" w:color="000000" w:fill="FFFFFF"/>
            <w:noWrap/>
            <w:vAlign w:val="center"/>
            <w:hideMark/>
          </w:tcPr>
          <w:p w14:paraId="47AF328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98,96</w:t>
            </w:r>
          </w:p>
        </w:tc>
      </w:tr>
      <w:tr w:rsidR="00B4099B" w14:paraId="0792099F"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3266E90"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Sredstva za preustroj upravnih tijela </w:t>
            </w:r>
          </w:p>
        </w:tc>
        <w:tc>
          <w:tcPr>
            <w:tcW w:w="1580" w:type="dxa"/>
            <w:tcBorders>
              <w:top w:val="nil"/>
              <w:left w:val="nil"/>
              <w:bottom w:val="single" w:sz="4" w:space="0" w:color="auto"/>
              <w:right w:val="single" w:sz="4" w:space="0" w:color="auto"/>
            </w:tcBorders>
            <w:shd w:val="clear" w:color="auto" w:fill="auto"/>
            <w:noWrap/>
            <w:vAlign w:val="center"/>
            <w:hideMark/>
          </w:tcPr>
          <w:p w14:paraId="346C707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w:t>
            </w:r>
          </w:p>
        </w:tc>
        <w:tc>
          <w:tcPr>
            <w:tcW w:w="1560" w:type="dxa"/>
            <w:tcBorders>
              <w:top w:val="nil"/>
              <w:left w:val="nil"/>
              <w:bottom w:val="single" w:sz="4" w:space="0" w:color="auto"/>
              <w:right w:val="single" w:sz="4" w:space="0" w:color="auto"/>
            </w:tcBorders>
            <w:shd w:val="clear" w:color="auto" w:fill="auto"/>
            <w:noWrap/>
            <w:vAlign w:val="center"/>
            <w:hideMark/>
          </w:tcPr>
          <w:p w14:paraId="3F2268A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2614D0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00C8DFC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887BC0F" w14:textId="77777777" w:rsidR="00B4099B" w:rsidRDefault="00B4099B">
            <w:pPr>
              <w:rPr>
                <w:rFonts w:ascii="Calibri" w:hAnsi="Calibri" w:cs="Calibri"/>
                <w:color w:val="000000"/>
                <w:sz w:val="20"/>
                <w:szCs w:val="20"/>
              </w:rPr>
            </w:pPr>
            <w:r>
              <w:rPr>
                <w:rFonts w:ascii="Calibri" w:hAnsi="Calibri" w:cs="Calibri"/>
                <w:color w:val="000000"/>
                <w:sz w:val="20"/>
                <w:szCs w:val="20"/>
              </w:rPr>
              <w:t>Financijski rashodi i naknada za naplatu poreza</w:t>
            </w:r>
          </w:p>
        </w:tc>
        <w:tc>
          <w:tcPr>
            <w:tcW w:w="1580" w:type="dxa"/>
            <w:tcBorders>
              <w:top w:val="nil"/>
              <w:left w:val="nil"/>
              <w:bottom w:val="single" w:sz="4" w:space="0" w:color="auto"/>
              <w:right w:val="single" w:sz="4" w:space="0" w:color="auto"/>
            </w:tcBorders>
            <w:shd w:val="clear" w:color="auto" w:fill="auto"/>
            <w:noWrap/>
            <w:vAlign w:val="center"/>
            <w:hideMark/>
          </w:tcPr>
          <w:p w14:paraId="5A462D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1.252.000,00</w:t>
            </w:r>
          </w:p>
        </w:tc>
        <w:tc>
          <w:tcPr>
            <w:tcW w:w="1560" w:type="dxa"/>
            <w:tcBorders>
              <w:top w:val="nil"/>
              <w:left w:val="nil"/>
              <w:bottom w:val="single" w:sz="4" w:space="0" w:color="auto"/>
              <w:right w:val="single" w:sz="4" w:space="0" w:color="auto"/>
            </w:tcBorders>
            <w:shd w:val="clear" w:color="auto" w:fill="auto"/>
            <w:noWrap/>
            <w:vAlign w:val="center"/>
            <w:hideMark/>
          </w:tcPr>
          <w:p w14:paraId="515699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1.206.629,38</w:t>
            </w:r>
          </w:p>
        </w:tc>
        <w:tc>
          <w:tcPr>
            <w:tcW w:w="940" w:type="dxa"/>
            <w:tcBorders>
              <w:top w:val="nil"/>
              <w:left w:val="nil"/>
              <w:bottom w:val="single" w:sz="4" w:space="0" w:color="auto"/>
              <w:right w:val="single" w:sz="8" w:space="0" w:color="auto"/>
            </w:tcBorders>
            <w:shd w:val="clear" w:color="000000" w:fill="FFFFFF"/>
            <w:noWrap/>
            <w:vAlign w:val="center"/>
            <w:hideMark/>
          </w:tcPr>
          <w:p w14:paraId="024735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96,38</w:t>
            </w:r>
          </w:p>
        </w:tc>
      </w:tr>
      <w:tr w:rsidR="00B4099B" w14:paraId="1A0576F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53E61B0" w14:textId="77777777" w:rsidR="00B4099B" w:rsidRDefault="00B4099B">
            <w:pPr>
              <w:rPr>
                <w:rFonts w:ascii="Calibri" w:hAnsi="Calibri" w:cs="Calibri"/>
                <w:color w:val="000000"/>
                <w:sz w:val="20"/>
                <w:szCs w:val="20"/>
              </w:rPr>
            </w:pPr>
            <w:r>
              <w:rPr>
                <w:rFonts w:ascii="Calibri" w:hAnsi="Calibri" w:cs="Calibri"/>
                <w:color w:val="000000"/>
                <w:sz w:val="20"/>
                <w:szCs w:val="20"/>
              </w:rPr>
              <w:t>Otplata beskamatnog zajma</w:t>
            </w:r>
          </w:p>
        </w:tc>
        <w:tc>
          <w:tcPr>
            <w:tcW w:w="1580" w:type="dxa"/>
            <w:tcBorders>
              <w:top w:val="nil"/>
              <w:left w:val="nil"/>
              <w:bottom w:val="single" w:sz="4" w:space="0" w:color="auto"/>
              <w:right w:val="single" w:sz="4" w:space="0" w:color="auto"/>
            </w:tcBorders>
            <w:shd w:val="clear" w:color="000000" w:fill="FFFFFF"/>
            <w:noWrap/>
            <w:vAlign w:val="center"/>
            <w:hideMark/>
          </w:tcPr>
          <w:p w14:paraId="35367FD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2.039.755,00</w:t>
            </w:r>
          </w:p>
        </w:tc>
        <w:tc>
          <w:tcPr>
            <w:tcW w:w="1560" w:type="dxa"/>
            <w:tcBorders>
              <w:top w:val="nil"/>
              <w:left w:val="nil"/>
              <w:bottom w:val="single" w:sz="4" w:space="0" w:color="auto"/>
              <w:right w:val="single" w:sz="4" w:space="0" w:color="auto"/>
            </w:tcBorders>
            <w:shd w:val="clear" w:color="auto" w:fill="auto"/>
            <w:noWrap/>
            <w:vAlign w:val="center"/>
            <w:hideMark/>
          </w:tcPr>
          <w:p w14:paraId="06D318D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1.934.018,16</w:t>
            </w:r>
          </w:p>
        </w:tc>
        <w:tc>
          <w:tcPr>
            <w:tcW w:w="940" w:type="dxa"/>
            <w:tcBorders>
              <w:top w:val="nil"/>
              <w:left w:val="nil"/>
              <w:bottom w:val="single" w:sz="4" w:space="0" w:color="auto"/>
              <w:right w:val="single" w:sz="8" w:space="0" w:color="auto"/>
            </w:tcBorders>
            <w:shd w:val="clear" w:color="000000" w:fill="FFFFFF"/>
            <w:noWrap/>
            <w:vAlign w:val="center"/>
            <w:hideMark/>
          </w:tcPr>
          <w:p w14:paraId="6B6B9A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94,82</w:t>
            </w:r>
          </w:p>
        </w:tc>
      </w:tr>
      <w:tr w:rsidR="00B4099B" w14:paraId="7B6C7A5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EB0B039" w14:textId="77777777" w:rsidR="00B4099B" w:rsidRDefault="00B4099B">
            <w:pPr>
              <w:rPr>
                <w:rFonts w:ascii="Calibri" w:hAnsi="Calibri" w:cs="Calibri"/>
                <w:color w:val="000000"/>
                <w:sz w:val="20"/>
                <w:szCs w:val="20"/>
              </w:rPr>
            </w:pPr>
            <w:r>
              <w:rPr>
                <w:rFonts w:ascii="Calibri" w:hAnsi="Calibri" w:cs="Calibri"/>
                <w:color w:val="000000"/>
                <w:sz w:val="20"/>
                <w:szCs w:val="20"/>
              </w:rPr>
              <w:t>Jamstvena zaliha</w:t>
            </w:r>
          </w:p>
        </w:tc>
        <w:tc>
          <w:tcPr>
            <w:tcW w:w="1580" w:type="dxa"/>
            <w:tcBorders>
              <w:top w:val="nil"/>
              <w:left w:val="nil"/>
              <w:bottom w:val="single" w:sz="4" w:space="0" w:color="auto"/>
              <w:right w:val="single" w:sz="4" w:space="0" w:color="auto"/>
            </w:tcBorders>
            <w:shd w:val="clear" w:color="000000" w:fill="FFFFFF"/>
            <w:noWrap/>
            <w:vAlign w:val="center"/>
            <w:hideMark/>
          </w:tcPr>
          <w:p w14:paraId="3B656F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1.000.000,00</w:t>
            </w:r>
          </w:p>
        </w:tc>
        <w:tc>
          <w:tcPr>
            <w:tcW w:w="1560" w:type="dxa"/>
            <w:tcBorders>
              <w:top w:val="nil"/>
              <w:left w:val="nil"/>
              <w:bottom w:val="single" w:sz="4" w:space="0" w:color="auto"/>
              <w:right w:val="single" w:sz="4" w:space="0" w:color="auto"/>
            </w:tcBorders>
            <w:shd w:val="clear" w:color="auto" w:fill="auto"/>
            <w:noWrap/>
            <w:vAlign w:val="center"/>
            <w:hideMark/>
          </w:tcPr>
          <w:p w14:paraId="3D65C29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03E821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70325B2E"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0B9D50F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6.2.Proračunska zaliha</w:t>
            </w:r>
          </w:p>
        </w:tc>
        <w:tc>
          <w:tcPr>
            <w:tcW w:w="1580" w:type="dxa"/>
            <w:tcBorders>
              <w:top w:val="nil"/>
              <w:left w:val="nil"/>
              <w:bottom w:val="single" w:sz="4" w:space="0" w:color="auto"/>
              <w:right w:val="single" w:sz="4" w:space="0" w:color="auto"/>
            </w:tcBorders>
            <w:shd w:val="clear" w:color="000000" w:fill="E2EFDA"/>
            <w:noWrap/>
            <w:vAlign w:val="center"/>
            <w:hideMark/>
          </w:tcPr>
          <w:p w14:paraId="2D38D28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547.000,00</w:t>
            </w:r>
          </w:p>
        </w:tc>
        <w:tc>
          <w:tcPr>
            <w:tcW w:w="1560" w:type="dxa"/>
            <w:tcBorders>
              <w:top w:val="nil"/>
              <w:left w:val="nil"/>
              <w:bottom w:val="single" w:sz="4" w:space="0" w:color="auto"/>
              <w:right w:val="single" w:sz="4" w:space="0" w:color="auto"/>
            </w:tcBorders>
            <w:shd w:val="clear" w:color="000000" w:fill="E2EFDA"/>
            <w:noWrap/>
            <w:vAlign w:val="center"/>
            <w:hideMark/>
          </w:tcPr>
          <w:p w14:paraId="77F2407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E2EFDA"/>
            <w:noWrap/>
            <w:vAlign w:val="center"/>
            <w:hideMark/>
          </w:tcPr>
          <w:p w14:paraId="23A0F06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0,00</w:t>
            </w:r>
          </w:p>
        </w:tc>
      </w:tr>
      <w:tr w:rsidR="00B4099B" w14:paraId="71C9D650" w14:textId="77777777" w:rsidTr="00B4099B">
        <w:trPr>
          <w:trHeight w:val="315"/>
        </w:trPr>
        <w:tc>
          <w:tcPr>
            <w:tcW w:w="4800" w:type="dxa"/>
            <w:tcBorders>
              <w:top w:val="nil"/>
              <w:left w:val="single" w:sz="8" w:space="0" w:color="auto"/>
              <w:bottom w:val="nil"/>
              <w:right w:val="single" w:sz="4" w:space="0" w:color="auto"/>
            </w:tcBorders>
            <w:shd w:val="clear" w:color="auto" w:fill="auto"/>
            <w:noWrap/>
            <w:vAlign w:val="center"/>
            <w:hideMark/>
          </w:tcPr>
          <w:p w14:paraId="56E0D86A" w14:textId="77777777" w:rsidR="00B4099B" w:rsidRDefault="00B4099B">
            <w:pPr>
              <w:rPr>
                <w:rFonts w:ascii="Calibri" w:hAnsi="Calibri" w:cs="Calibri"/>
                <w:color w:val="000000"/>
                <w:sz w:val="20"/>
                <w:szCs w:val="20"/>
              </w:rPr>
            </w:pPr>
            <w:r>
              <w:rPr>
                <w:rFonts w:ascii="Calibri" w:hAnsi="Calibri" w:cs="Calibri"/>
                <w:color w:val="000000"/>
                <w:sz w:val="20"/>
                <w:szCs w:val="20"/>
              </w:rPr>
              <w:t>Proračunska zaliha</w:t>
            </w:r>
          </w:p>
        </w:tc>
        <w:tc>
          <w:tcPr>
            <w:tcW w:w="1580" w:type="dxa"/>
            <w:tcBorders>
              <w:top w:val="nil"/>
              <w:left w:val="nil"/>
              <w:bottom w:val="nil"/>
              <w:right w:val="single" w:sz="4" w:space="0" w:color="auto"/>
            </w:tcBorders>
            <w:shd w:val="clear" w:color="auto" w:fill="auto"/>
            <w:noWrap/>
            <w:vAlign w:val="center"/>
            <w:hideMark/>
          </w:tcPr>
          <w:p w14:paraId="0ADB39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547.000,00</w:t>
            </w:r>
          </w:p>
        </w:tc>
        <w:tc>
          <w:tcPr>
            <w:tcW w:w="1560" w:type="dxa"/>
            <w:tcBorders>
              <w:top w:val="nil"/>
              <w:left w:val="nil"/>
              <w:bottom w:val="nil"/>
              <w:right w:val="single" w:sz="4" w:space="0" w:color="auto"/>
            </w:tcBorders>
            <w:shd w:val="clear" w:color="auto" w:fill="auto"/>
            <w:noWrap/>
            <w:vAlign w:val="center"/>
            <w:hideMark/>
          </w:tcPr>
          <w:p w14:paraId="172C03B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0E97D4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A888BA9"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672FB1F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6</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2BCB817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41.050.755,00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39335EB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35.009.542,17</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02C494A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85,28</w:t>
            </w:r>
          </w:p>
        </w:tc>
      </w:tr>
    </w:tbl>
    <w:p w14:paraId="39980444" w14:textId="51399931" w:rsidR="00B4099B" w:rsidRDefault="00B4099B" w:rsidP="00B85885">
      <w:pPr>
        <w:jc w:val="both"/>
        <w:rPr>
          <w:rFonts w:asciiTheme="minorHAnsi" w:hAnsiTheme="minorHAnsi" w:cstheme="minorHAnsi"/>
          <w:color w:val="000000" w:themeColor="text1"/>
        </w:rPr>
      </w:pPr>
    </w:p>
    <w:p w14:paraId="29B6D8A0" w14:textId="66A13436" w:rsidR="00B4099B" w:rsidRDefault="00B4099B"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7D110505"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1EB2E33A"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7. UO ZA OPĆU UPRAVU I IMOVINSKO PRAVNE POSLOVE</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FC3F8F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2C3408B5"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33ED8D3"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07C47DC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10FA8003"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750DBBD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2AEC359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42D1DAD2"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04CC4C8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81962A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7.1. Opća uprava, osobna stanja i matičarstva </w:t>
            </w:r>
          </w:p>
        </w:tc>
        <w:tc>
          <w:tcPr>
            <w:tcW w:w="1580" w:type="dxa"/>
            <w:tcBorders>
              <w:top w:val="nil"/>
              <w:left w:val="nil"/>
              <w:bottom w:val="single" w:sz="4" w:space="0" w:color="auto"/>
              <w:right w:val="single" w:sz="4" w:space="0" w:color="auto"/>
            </w:tcBorders>
            <w:shd w:val="clear" w:color="000000" w:fill="E2EFDA"/>
            <w:noWrap/>
            <w:vAlign w:val="center"/>
            <w:hideMark/>
          </w:tcPr>
          <w:p w14:paraId="20EA7F1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779.000,00</w:t>
            </w:r>
          </w:p>
        </w:tc>
        <w:tc>
          <w:tcPr>
            <w:tcW w:w="1560" w:type="dxa"/>
            <w:tcBorders>
              <w:top w:val="nil"/>
              <w:left w:val="nil"/>
              <w:bottom w:val="single" w:sz="4" w:space="0" w:color="auto"/>
              <w:right w:val="single" w:sz="4" w:space="0" w:color="auto"/>
            </w:tcBorders>
            <w:shd w:val="clear" w:color="000000" w:fill="E2EFDA"/>
            <w:noWrap/>
            <w:vAlign w:val="center"/>
            <w:hideMark/>
          </w:tcPr>
          <w:p w14:paraId="5F19F7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13.315,79</w:t>
            </w:r>
          </w:p>
        </w:tc>
        <w:tc>
          <w:tcPr>
            <w:tcW w:w="940" w:type="dxa"/>
            <w:tcBorders>
              <w:top w:val="nil"/>
              <w:left w:val="nil"/>
              <w:bottom w:val="single" w:sz="4" w:space="0" w:color="auto"/>
              <w:right w:val="single" w:sz="8" w:space="0" w:color="auto"/>
            </w:tcBorders>
            <w:shd w:val="clear" w:color="000000" w:fill="E2EFDA"/>
            <w:noWrap/>
            <w:vAlign w:val="center"/>
            <w:hideMark/>
          </w:tcPr>
          <w:p w14:paraId="0225F24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1,71</w:t>
            </w:r>
          </w:p>
        </w:tc>
      </w:tr>
      <w:tr w:rsidR="00B4099B" w14:paraId="4E17B36C"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C9FF258" w14:textId="77777777" w:rsidR="00B4099B" w:rsidRDefault="00B4099B">
            <w:pPr>
              <w:rPr>
                <w:rFonts w:ascii="Calibri" w:hAnsi="Calibri" w:cs="Calibri"/>
                <w:color w:val="000000"/>
                <w:sz w:val="20"/>
                <w:szCs w:val="20"/>
              </w:rPr>
            </w:pPr>
            <w:r>
              <w:rPr>
                <w:rFonts w:ascii="Calibri" w:hAnsi="Calibri" w:cs="Calibri"/>
                <w:color w:val="000000"/>
                <w:sz w:val="20"/>
                <w:szCs w:val="20"/>
              </w:rPr>
              <w:t>Troškovi sklapanja braka pred matičarem izvan službenih prostorija</w:t>
            </w:r>
          </w:p>
        </w:tc>
        <w:tc>
          <w:tcPr>
            <w:tcW w:w="1580" w:type="dxa"/>
            <w:tcBorders>
              <w:top w:val="nil"/>
              <w:left w:val="nil"/>
              <w:bottom w:val="single" w:sz="4" w:space="0" w:color="auto"/>
              <w:right w:val="single" w:sz="4" w:space="0" w:color="auto"/>
            </w:tcBorders>
            <w:shd w:val="clear" w:color="000000" w:fill="FFFFFF"/>
            <w:noWrap/>
            <w:vAlign w:val="center"/>
            <w:hideMark/>
          </w:tcPr>
          <w:p w14:paraId="0F20DFA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779.000,00</w:t>
            </w:r>
          </w:p>
        </w:tc>
        <w:tc>
          <w:tcPr>
            <w:tcW w:w="1560" w:type="dxa"/>
            <w:tcBorders>
              <w:top w:val="nil"/>
              <w:left w:val="nil"/>
              <w:bottom w:val="single" w:sz="4" w:space="0" w:color="auto"/>
              <w:right w:val="single" w:sz="4" w:space="0" w:color="auto"/>
            </w:tcBorders>
            <w:shd w:val="clear" w:color="000000" w:fill="FFFFFF"/>
            <w:noWrap/>
            <w:vAlign w:val="center"/>
            <w:hideMark/>
          </w:tcPr>
          <w:p w14:paraId="7B3084A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13.315,79</w:t>
            </w:r>
          </w:p>
        </w:tc>
        <w:tc>
          <w:tcPr>
            <w:tcW w:w="940" w:type="dxa"/>
            <w:tcBorders>
              <w:top w:val="nil"/>
              <w:left w:val="nil"/>
              <w:bottom w:val="single" w:sz="4" w:space="0" w:color="auto"/>
              <w:right w:val="single" w:sz="8" w:space="0" w:color="auto"/>
            </w:tcBorders>
            <w:shd w:val="clear" w:color="000000" w:fill="FFFFFF"/>
            <w:noWrap/>
            <w:vAlign w:val="center"/>
            <w:hideMark/>
          </w:tcPr>
          <w:p w14:paraId="0F5F17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1,71</w:t>
            </w:r>
          </w:p>
        </w:tc>
      </w:tr>
      <w:tr w:rsidR="00B4099B" w14:paraId="2B0A712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E4B1457"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7.2. Imovinsko-pravni poslovi</w:t>
            </w:r>
          </w:p>
        </w:tc>
        <w:tc>
          <w:tcPr>
            <w:tcW w:w="1580" w:type="dxa"/>
            <w:tcBorders>
              <w:top w:val="nil"/>
              <w:left w:val="nil"/>
              <w:bottom w:val="single" w:sz="4" w:space="0" w:color="auto"/>
              <w:right w:val="single" w:sz="4" w:space="0" w:color="auto"/>
            </w:tcBorders>
            <w:shd w:val="clear" w:color="000000" w:fill="E2EFDA"/>
            <w:noWrap/>
            <w:vAlign w:val="center"/>
            <w:hideMark/>
          </w:tcPr>
          <w:p w14:paraId="2158533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2.286.138,50</w:t>
            </w:r>
          </w:p>
        </w:tc>
        <w:tc>
          <w:tcPr>
            <w:tcW w:w="1560" w:type="dxa"/>
            <w:tcBorders>
              <w:top w:val="nil"/>
              <w:left w:val="nil"/>
              <w:bottom w:val="single" w:sz="4" w:space="0" w:color="auto"/>
              <w:right w:val="single" w:sz="4" w:space="0" w:color="auto"/>
            </w:tcBorders>
            <w:shd w:val="clear" w:color="000000" w:fill="E2EFDA"/>
            <w:noWrap/>
            <w:vAlign w:val="center"/>
            <w:hideMark/>
          </w:tcPr>
          <w:p w14:paraId="547CC6A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1.971.227,94</w:t>
            </w:r>
          </w:p>
        </w:tc>
        <w:tc>
          <w:tcPr>
            <w:tcW w:w="940" w:type="dxa"/>
            <w:tcBorders>
              <w:top w:val="nil"/>
              <w:left w:val="nil"/>
              <w:bottom w:val="single" w:sz="4" w:space="0" w:color="auto"/>
              <w:right w:val="single" w:sz="8" w:space="0" w:color="auto"/>
            </w:tcBorders>
            <w:shd w:val="clear" w:color="000000" w:fill="E2EFDA"/>
            <w:noWrap/>
            <w:vAlign w:val="center"/>
            <w:hideMark/>
          </w:tcPr>
          <w:p w14:paraId="51DD1F6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86,23</w:t>
            </w:r>
          </w:p>
        </w:tc>
      </w:tr>
      <w:tr w:rsidR="00B4099B" w14:paraId="2B61AA0D"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AA30077" w14:textId="77777777" w:rsidR="00B4099B" w:rsidRDefault="00B4099B">
            <w:pPr>
              <w:rPr>
                <w:rFonts w:ascii="Calibri" w:hAnsi="Calibri" w:cs="Calibri"/>
                <w:color w:val="000000"/>
                <w:sz w:val="20"/>
                <w:szCs w:val="20"/>
              </w:rPr>
            </w:pPr>
            <w:r>
              <w:rPr>
                <w:rFonts w:ascii="Calibri" w:hAnsi="Calibri" w:cs="Calibri"/>
                <w:color w:val="000000"/>
                <w:sz w:val="20"/>
                <w:szCs w:val="20"/>
              </w:rPr>
              <w:t>Vještačenje u postupcima za utvrđivanje naknade za oduzetu imovinu</w:t>
            </w:r>
          </w:p>
        </w:tc>
        <w:tc>
          <w:tcPr>
            <w:tcW w:w="1580" w:type="dxa"/>
            <w:tcBorders>
              <w:top w:val="nil"/>
              <w:left w:val="nil"/>
              <w:bottom w:val="single" w:sz="4" w:space="0" w:color="auto"/>
              <w:right w:val="single" w:sz="4" w:space="0" w:color="auto"/>
            </w:tcBorders>
            <w:shd w:val="clear" w:color="auto" w:fill="auto"/>
            <w:noWrap/>
            <w:vAlign w:val="center"/>
            <w:hideMark/>
          </w:tcPr>
          <w:p w14:paraId="6A55AA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2.201.138,50</w:t>
            </w:r>
          </w:p>
        </w:tc>
        <w:tc>
          <w:tcPr>
            <w:tcW w:w="1560" w:type="dxa"/>
            <w:tcBorders>
              <w:top w:val="nil"/>
              <w:left w:val="nil"/>
              <w:bottom w:val="single" w:sz="4" w:space="0" w:color="auto"/>
              <w:right w:val="single" w:sz="4" w:space="0" w:color="auto"/>
            </w:tcBorders>
            <w:shd w:val="clear" w:color="auto" w:fill="auto"/>
            <w:noWrap/>
            <w:vAlign w:val="center"/>
            <w:hideMark/>
          </w:tcPr>
          <w:p w14:paraId="73721F7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1.971.227,94</w:t>
            </w:r>
          </w:p>
        </w:tc>
        <w:tc>
          <w:tcPr>
            <w:tcW w:w="940" w:type="dxa"/>
            <w:tcBorders>
              <w:top w:val="nil"/>
              <w:left w:val="nil"/>
              <w:bottom w:val="single" w:sz="4" w:space="0" w:color="auto"/>
              <w:right w:val="single" w:sz="8" w:space="0" w:color="auto"/>
            </w:tcBorders>
            <w:shd w:val="clear" w:color="000000" w:fill="FFFFFF"/>
            <w:noWrap/>
            <w:vAlign w:val="center"/>
            <w:hideMark/>
          </w:tcPr>
          <w:p w14:paraId="7C2ED3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89,55</w:t>
            </w:r>
          </w:p>
        </w:tc>
      </w:tr>
      <w:tr w:rsidR="00B4099B" w14:paraId="5CB4B5F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CC582B9" w14:textId="77777777" w:rsidR="00B4099B" w:rsidRDefault="00B4099B">
            <w:pPr>
              <w:rPr>
                <w:rFonts w:ascii="Calibri" w:hAnsi="Calibri" w:cs="Calibri"/>
                <w:color w:val="000000"/>
                <w:sz w:val="20"/>
                <w:szCs w:val="20"/>
              </w:rPr>
            </w:pPr>
            <w:r>
              <w:rPr>
                <w:rFonts w:ascii="Calibri" w:hAnsi="Calibri" w:cs="Calibri"/>
                <w:color w:val="000000"/>
                <w:sz w:val="20"/>
                <w:szCs w:val="20"/>
              </w:rPr>
              <w:t>Imovinsko pravni poslovi – sufinanciranje rada odjela</w:t>
            </w:r>
          </w:p>
        </w:tc>
        <w:tc>
          <w:tcPr>
            <w:tcW w:w="1580" w:type="dxa"/>
            <w:tcBorders>
              <w:top w:val="nil"/>
              <w:left w:val="nil"/>
              <w:bottom w:val="single" w:sz="4" w:space="0" w:color="auto"/>
              <w:right w:val="single" w:sz="4" w:space="0" w:color="auto"/>
            </w:tcBorders>
            <w:shd w:val="clear" w:color="auto" w:fill="auto"/>
            <w:noWrap/>
            <w:vAlign w:val="center"/>
            <w:hideMark/>
          </w:tcPr>
          <w:p w14:paraId="2034D06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85.000,00</w:t>
            </w:r>
          </w:p>
        </w:tc>
        <w:tc>
          <w:tcPr>
            <w:tcW w:w="1560" w:type="dxa"/>
            <w:tcBorders>
              <w:top w:val="nil"/>
              <w:left w:val="nil"/>
              <w:bottom w:val="single" w:sz="4" w:space="0" w:color="auto"/>
              <w:right w:val="single" w:sz="4" w:space="0" w:color="auto"/>
            </w:tcBorders>
            <w:shd w:val="clear" w:color="auto" w:fill="auto"/>
            <w:noWrap/>
            <w:vAlign w:val="center"/>
            <w:hideMark/>
          </w:tcPr>
          <w:p w14:paraId="252C713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350004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1C23DF3" w14:textId="77777777" w:rsidTr="005658F9">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1BB5651A"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7.1. DO 7.2.):</w:t>
            </w:r>
          </w:p>
        </w:tc>
        <w:tc>
          <w:tcPr>
            <w:tcW w:w="1580" w:type="dxa"/>
            <w:tcBorders>
              <w:top w:val="nil"/>
              <w:left w:val="nil"/>
              <w:bottom w:val="single" w:sz="4" w:space="0" w:color="auto"/>
              <w:right w:val="single" w:sz="4" w:space="0" w:color="auto"/>
            </w:tcBorders>
            <w:shd w:val="clear" w:color="000000" w:fill="C6E0B4"/>
            <w:noWrap/>
            <w:vAlign w:val="center"/>
            <w:hideMark/>
          </w:tcPr>
          <w:p w14:paraId="18F45BE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3.065.138,50</w:t>
            </w:r>
          </w:p>
        </w:tc>
        <w:tc>
          <w:tcPr>
            <w:tcW w:w="1560" w:type="dxa"/>
            <w:tcBorders>
              <w:top w:val="nil"/>
              <w:left w:val="nil"/>
              <w:bottom w:val="single" w:sz="4" w:space="0" w:color="auto"/>
              <w:right w:val="single" w:sz="4" w:space="0" w:color="auto"/>
            </w:tcBorders>
            <w:shd w:val="clear" w:color="000000" w:fill="C6E0B4"/>
            <w:noWrap/>
            <w:vAlign w:val="center"/>
            <w:hideMark/>
          </w:tcPr>
          <w:p w14:paraId="7176955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1.984.543,73</w:t>
            </w:r>
          </w:p>
        </w:tc>
        <w:tc>
          <w:tcPr>
            <w:tcW w:w="940" w:type="dxa"/>
            <w:tcBorders>
              <w:top w:val="nil"/>
              <w:left w:val="nil"/>
              <w:bottom w:val="single" w:sz="4" w:space="0" w:color="auto"/>
              <w:right w:val="single" w:sz="8" w:space="0" w:color="auto"/>
            </w:tcBorders>
            <w:shd w:val="clear" w:color="000000" w:fill="C6E0B4"/>
            <w:noWrap/>
            <w:vAlign w:val="center"/>
            <w:hideMark/>
          </w:tcPr>
          <w:p w14:paraId="6D4D18E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64,75</w:t>
            </w:r>
          </w:p>
        </w:tc>
      </w:tr>
      <w:tr w:rsidR="00B4099B" w14:paraId="2B36EB9A" w14:textId="77777777" w:rsidTr="005658F9">
        <w:trPr>
          <w:trHeight w:val="510"/>
        </w:trPr>
        <w:tc>
          <w:tcPr>
            <w:tcW w:w="480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3CF64E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7.3. RASPORED NAMJENSKOG VIŠKA PRIHODA IZ PRETHODNE GODINE</w:t>
            </w:r>
          </w:p>
        </w:tc>
        <w:tc>
          <w:tcPr>
            <w:tcW w:w="1580" w:type="dxa"/>
            <w:tcBorders>
              <w:top w:val="single" w:sz="4" w:space="0" w:color="auto"/>
              <w:left w:val="nil"/>
              <w:bottom w:val="single" w:sz="4" w:space="0" w:color="auto"/>
              <w:right w:val="single" w:sz="4" w:space="0" w:color="auto"/>
            </w:tcBorders>
            <w:shd w:val="clear" w:color="000000" w:fill="E2EFDA"/>
            <w:noWrap/>
            <w:vAlign w:val="center"/>
            <w:hideMark/>
          </w:tcPr>
          <w:p w14:paraId="565DB7C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553.443,00</w:t>
            </w:r>
          </w:p>
        </w:tc>
        <w:tc>
          <w:tcPr>
            <w:tcW w:w="1560" w:type="dxa"/>
            <w:tcBorders>
              <w:top w:val="single" w:sz="4" w:space="0" w:color="auto"/>
              <w:left w:val="nil"/>
              <w:bottom w:val="single" w:sz="4" w:space="0" w:color="auto"/>
              <w:right w:val="single" w:sz="4" w:space="0" w:color="auto"/>
            </w:tcBorders>
            <w:shd w:val="clear" w:color="000000" w:fill="E2EFDA"/>
            <w:noWrap/>
            <w:vAlign w:val="center"/>
            <w:hideMark/>
          </w:tcPr>
          <w:p w14:paraId="6460DF7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241.227,21</w:t>
            </w:r>
          </w:p>
        </w:tc>
        <w:tc>
          <w:tcPr>
            <w:tcW w:w="940" w:type="dxa"/>
            <w:tcBorders>
              <w:top w:val="single" w:sz="4" w:space="0" w:color="auto"/>
              <w:left w:val="nil"/>
              <w:bottom w:val="single" w:sz="4" w:space="0" w:color="auto"/>
              <w:right w:val="single" w:sz="4" w:space="0" w:color="auto"/>
            </w:tcBorders>
            <w:shd w:val="clear" w:color="000000" w:fill="E2EFDA"/>
            <w:noWrap/>
            <w:vAlign w:val="center"/>
            <w:hideMark/>
          </w:tcPr>
          <w:p w14:paraId="736956E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43,59</w:t>
            </w:r>
          </w:p>
        </w:tc>
      </w:tr>
      <w:tr w:rsidR="00B4099B" w14:paraId="16296767"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4F94224" w14:textId="77777777" w:rsidR="00B4099B" w:rsidRDefault="00B4099B">
            <w:pPr>
              <w:rPr>
                <w:rFonts w:ascii="Calibri" w:hAnsi="Calibri" w:cs="Calibri"/>
                <w:color w:val="000000"/>
                <w:sz w:val="20"/>
                <w:szCs w:val="20"/>
              </w:rPr>
            </w:pPr>
            <w:r>
              <w:rPr>
                <w:rFonts w:ascii="Calibri" w:hAnsi="Calibri" w:cs="Calibri"/>
                <w:color w:val="000000"/>
                <w:sz w:val="20"/>
                <w:szCs w:val="20"/>
              </w:rPr>
              <w:t>Troškovi sklapanja braka pred matičarem izvan službenih prostorija</w:t>
            </w:r>
          </w:p>
        </w:tc>
        <w:tc>
          <w:tcPr>
            <w:tcW w:w="1580" w:type="dxa"/>
            <w:tcBorders>
              <w:top w:val="nil"/>
              <w:left w:val="nil"/>
              <w:bottom w:val="single" w:sz="4" w:space="0" w:color="auto"/>
              <w:right w:val="single" w:sz="4" w:space="0" w:color="auto"/>
            </w:tcBorders>
            <w:shd w:val="clear" w:color="auto" w:fill="auto"/>
            <w:noWrap/>
            <w:vAlign w:val="center"/>
            <w:hideMark/>
          </w:tcPr>
          <w:p w14:paraId="196B5F0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212.457,00</w:t>
            </w:r>
          </w:p>
        </w:tc>
        <w:tc>
          <w:tcPr>
            <w:tcW w:w="1560" w:type="dxa"/>
            <w:tcBorders>
              <w:top w:val="nil"/>
              <w:left w:val="nil"/>
              <w:bottom w:val="single" w:sz="4" w:space="0" w:color="auto"/>
              <w:right w:val="single" w:sz="4" w:space="0" w:color="auto"/>
            </w:tcBorders>
            <w:shd w:val="clear" w:color="auto" w:fill="auto"/>
            <w:noWrap/>
            <w:vAlign w:val="center"/>
            <w:hideMark/>
          </w:tcPr>
          <w:p w14:paraId="472A7F3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133.856,71</w:t>
            </w:r>
          </w:p>
        </w:tc>
        <w:tc>
          <w:tcPr>
            <w:tcW w:w="940" w:type="dxa"/>
            <w:tcBorders>
              <w:top w:val="nil"/>
              <w:left w:val="nil"/>
              <w:bottom w:val="single" w:sz="4" w:space="0" w:color="auto"/>
              <w:right w:val="single" w:sz="8" w:space="0" w:color="auto"/>
            </w:tcBorders>
            <w:shd w:val="clear" w:color="000000" w:fill="FFFFFF"/>
            <w:noWrap/>
            <w:vAlign w:val="center"/>
            <w:hideMark/>
          </w:tcPr>
          <w:p w14:paraId="445F46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63,00</w:t>
            </w:r>
          </w:p>
        </w:tc>
      </w:tr>
      <w:tr w:rsidR="00B4099B" w14:paraId="11ED7F0E"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D708A5F" w14:textId="77777777" w:rsidR="00B4099B" w:rsidRDefault="00B4099B">
            <w:pPr>
              <w:rPr>
                <w:rFonts w:ascii="Calibri" w:hAnsi="Calibri" w:cs="Calibri"/>
                <w:color w:val="000000"/>
                <w:sz w:val="20"/>
                <w:szCs w:val="20"/>
              </w:rPr>
            </w:pPr>
            <w:r>
              <w:rPr>
                <w:rFonts w:ascii="Calibri" w:hAnsi="Calibri" w:cs="Calibri"/>
                <w:color w:val="000000"/>
                <w:sz w:val="20"/>
                <w:szCs w:val="20"/>
              </w:rPr>
              <w:t>Vještačenje u postupcima za utvrđivanje naknade za oduzetu imovinu</w:t>
            </w:r>
          </w:p>
        </w:tc>
        <w:tc>
          <w:tcPr>
            <w:tcW w:w="1580" w:type="dxa"/>
            <w:tcBorders>
              <w:top w:val="nil"/>
              <w:left w:val="nil"/>
              <w:bottom w:val="single" w:sz="4" w:space="0" w:color="auto"/>
              <w:right w:val="single" w:sz="4" w:space="0" w:color="auto"/>
            </w:tcBorders>
            <w:shd w:val="clear" w:color="auto" w:fill="auto"/>
            <w:noWrap/>
            <w:vAlign w:val="center"/>
            <w:hideMark/>
          </w:tcPr>
          <w:p w14:paraId="717941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104.253,00</w:t>
            </w:r>
          </w:p>
        </w:tc>
        <w:tc>
          <w:tcPr>
            <w:tcW w:w="1560" w:type="dxa"/>
            <w:tcBorders>
              <w:top w:val="nil"/>
              <w:left w:val="nil"/>
              <w:bottom w:val="single" w:sz="4" w:space="0" w:color="auto"/>
              <w:right w:val="single" w:sz="4" w:space="0" w:color="auto"/>
            </w:tcBorders>
            <w:shd w:val="clear" w:color="auto" w:fill="auto"/>
            <w:noWrap/>
            <w:vAlign w:val="center"/>
            <w:hideMark/>
          </w:tcPr>
          <w:p w14:paraId="53E395D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104.253,00</w:t>
            </w:r>
          </w:p>
        </w:tc>
        <w:tc>
          <w:tcPr>
            <w:tcW w:w="940" w:type="dxa"/>
            <w:tcBorders>
              <w:top w:val="nil"/>
              <w:left w:val="nil"/>
              <w:bottom w:val="single" w:sz="4" w:space="0" w:color="auto"/>
              <w:right w:val="single" w:sz="8" w:space="0" w:color="auto"/>
            </w:tcBorders>
            <w:shd w:val="clear" w:color="000000" w:fill="FFFFFF"/>
            <w:noWrap/>
            <w:vAlign w:val="center"/>
            <w:hideMark/>
          </w:tcPr>
          <w:p w14:paraId="5CF72FB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4B98B75" w14:textId="77777777" w:rsidTr="00B4099B">
        <w:trPr>
          <w:trHeight w:val="315"/>
        </w:trPr>
        <w:tc>
          <w:tcPr>
            <w:tcW w:w="4800" w:type="dxa"/>
            <w:tcBorders>
              <w:top w:val="nil"/>
              <w:left w:val="single" w:sz="8" w:space="0" w:color="auto"/>
              <w:bottom w:val="nil"/>
              <w:right w:val="single" w:sz="4" w:space="0" w:color="auto"/>
            </w:tcBorders>
            <w:shd w:val="clear" w:color="auto" w:fill="auto"/>
            <w:noWrap/>
            <w:vAlign w:val="center"/>
            <w:hideMark/>
          </w:tcPr>
          <w:p w14:paraId="5F300930" w14:textId="77777777" w:rsidR="00B4099B" w:rsidRDefault="00B4099B">
            <w:pPr>
              <w:rPr>
                <w:rFonts w:ascii="Calibri" w:hAnsi="Calibri" w:cs="Calibri"/>
                <w:color w:val="000000"/>
                <w:sz w:val="20"/>
                <w:szCs w:val="20"/>
              </w:rPr>
            </w:pPr>
            <w:r>
              <w:rPr>
                <w:rFonts w:ascii="Calibri" w:hAnsi="Calibri" w:cs="Calibri"/>
                <w:color w:val="000000"/>
                <w:sz w:val="20"/>
                <w:szCs w:val="20"/>
              </w:rPr>
              <w:t>Imovinsko pravni poslovi – sufinanciranje rada odjela</w:t>
            </w:r>
          </w:p>
        </w:tc>
        <w:tc>
          <w:tcPr>
            <w:tcW w:w="1580" w:type="dxa"/>
            <w:tcBorders>
              <w:top w:val="nil"/>
              <w:left w:val="nil"/>
              <w:bottom w:val="nil"/>
              <w:right w:val="single" w:sz="4" w:space="0" w:color="auto"/>
            </w:tcBorders>
            <w:shd w:val="clear" w:color="auto" w:fill="auto"/>
            <w:noWrap/>
            <w:vAlign w:val="center"/>
            <w:hideMark/>
          </w:tcPr>
          <w:p w14:paraId="50DD4C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236.733,00</w:t>
            </w:r>
          </w:p>
        </w:tc>
        <w:tc>
          <w:tcPr>
            <w:tcW w:w="1560" w:type="dxa"/>
            <w:tcBorders>
              <w:top w:val="nil"/>
              <w:left w:val="nil"/>
              <w:bottom w:val="nil"/>
              <w:right w:val="single" w:sz="4" w:space="0" w:color="auto"/>
            </w:tcBorders>
            <w:shd w:val="clear" w:color="auto" w:fill="auto"/>
            <w:noWrap/>
            <w:vAlign w:val="center"/>
            <w:hideMark/>
          </w:tcPr>
          <w:p w14:paraId="54D66B8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3.117,50</w:t>
            </w:r>
          </w:p>
        </w:tc>
        <w:tc>
          <w:tcPr>
            <w:tcW w:w="940" w:type="dxa"/>
            <w:tcBorders>
              <w:top w:val="nil"/>
              <w:left w:val="nil"/>
              <w:bottom w:val="single" w:sz="4" w:space="0" w:color="auto"/>
              <w:right w:val="single" w:sz="8" w:space="0" w:color="auto"/>
            </w:tcBorders>
            <w:shd w:val="clear" w:color="000000" w:fill="FFFFFF"/>
            <w:noWrap/>
            <w:vAlign w:val="center"/>
            <w:hideMark/>
          </w:tcPr>
          <w:p w14:paraId="40E88E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1,32</w:t>
            </w:r>
          </w:p>
        </w:tc>
      </w:tr>
      <w:tr w:rsidR="00B4099B" w14:paraId="0D96F895"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4D27DF5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7</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DAF222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3.618.581,50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12BD47E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2.225.770,94</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027CECD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61,51</w:t>
            </w:r>
          </w:p>
        </w:tc>
      </w:tr>
    </w:tbl>
    <w:p w14:paraId="515CDD66" w14:textId="01400A9D" w:rsidR="00B4099B" w:rsidRDefault="00B4099B" w:rsidP="00B85885">
      <w:pPr>
        <w:jc w:val="both"/>
        <w:rPr>
          <w:rFonts w:asciiTheme="minorHAnsi" w:hAnsiTheme="minorHAnsi" w:cstheme="minorHAnsi"/>
          <w:color w:val="000000" w:themeColor="text1"/>
        </w:rPr>
      </w:pPr>
    </w:p>
    <w:p w14:paraId="10E3CCEE" w14:textId="3BF2DE65" w:rsidR="00B4099B" w:rsidRDefault="00B4099B" w:rsidP="00B85885">
      <w:pPr>
        <w:jc w:val="both"/>
        <w:rPr>
          <w:rFonts w:asciiTheme="minorHAnsi" w:hAnsiTheme="minorHAnsi" w:cstheme="minorHAnsi"/>
          <w:color w:val="000000" w:themeColor="text1"/>
        </w:rPr>
      </w:pPr>
    </w:p>
    <w:p w14:paraId="6F4A9F88" w14:textId="1CD71241" w:rsidR="000F658A" w:rsidRDefault="000F658A" w:rsidP="00B85885">
      <w:pPr>
        <w:jc w:val="both"/>
        <w:rPr>
          <w:rFonts w:asciiTheme="minorHAnsi" w:hAnsiTheme="minorHAnsi" w:cstheme="minorHAnsi"/>
          <w:color w:val="000000" w:themeColor="text1"/>
        </w:rPr>
      </w:pPr>
    </w:p>
    <w:p w14:paraId="01E4062F" w14:textId="77777777" w:rsidR="000F658A" w:rsidRDefault="000F658A"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135AD3D7"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07BE9127"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lastRenderedPageBreak/>
              <w:t>8. UO ZA ZDRAVSTVO, OBITELJ I BRANITELJE</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4D328C3"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23CF7F0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A49269A"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5E1B4F0D"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1E7D962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52F7299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6F037F9D"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74438A3D"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49758D9E"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8B4A087"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8.1 Zdravstvo</w:t>
            </w:r>
          </w:p>
        </w:tc>
        <w:tc>
          <w:tcPr>
            <w:tcW w:w="1580" w:type="dxa"/>
            <w:tcBorders>
              <w:top w:val="nil"/>
              <w:left w:val="nil"/>
              <w:bottom w:val="single" w:sz="4" w:space="0" w:color="auto"/>
              <w:right w:val="single" w:sz="4" w:space="0" w:color="auto"/>
            </w:tcBorders>
            <w:shd w:val="clear" w:color="000000" w:fill="E2EFDA"/>
            <w:noWrap/>
            <w:vAlign w:val="center"/>
            <w:hideMark/>
          </w:tcPr>
          <w:p w14:paraId="247F501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1.981.596,00</w:t>
            </w:r>
          </w:p>
        </w:tc>
        <w:tc>
          <w:tcPr>
            <w:tcW w:w="1560" w:type="dxa"/>
            <w:tcBorders>
              <w:top w:val="nil"/>
              <w:left w:val="nil"/>
              <w:bottom w:val="single" w:sz="4" w:space="0" w:color="auto"/>
              <w:right w:val="single" w:sz="4" w:space="0" w:color="auto"/>
            </w:tcBorders>
            <w:shd w:val="clear" w:color="000000" w:fill="E2EFDA"/>
            <w:noWrap/>
            <w:vAlign w:val="center"/>
            <w:hideMark/>
          </w:tcPr>
          <w:p w14:paraId="433004D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1.951.051,07</w:t>
            </w:r>
          </w:p>
        </w:tc>
        <w:tc>
          <w:tcPr>
            <w:tcW w:w="940" w:type="dxa"/>
            <w:tcBorders>
              <w:top w:val="nil"/>
              <w:left w:val="nil"/>
              <w:bottom w:val="single" w:sz="4" w:space="0" w:color="auto"/>
              <w:right w:val="single" w:sz="8" w:space="0" w:color="auto"/>
            </w:tcBorders>
            <w:shd w:val="clear" w:color="000000" w:fill="E2EFDA"/>
            <w:noWrap/>
            <w:vAlign w:val="center"/>
            <w:hideMark/>
          </w:tcPr>
          <w:p w14:paraId="243612A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98,46</w:t>
            </w:r>
          </w:p>
        </w:tc>
      </w:tr>
      <w:tr w:rsidR="00B4099B" w14:paraId="02F58F2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DC6CC27" w14:textId="77777777" w:rsidR="00B4099B" w:rsidRDefault="00B4099B">
            <w:pPr>
              <w:rPr>
                <w:rFonts w:ascii="Calibri" w:hAnsi="Calibri" w:cs="Calibri"/>
                <w:color w:val="000000"/>
                <w:sz w:val="20"/>
                <w:szCs w:val="20"/>
              </w:rPr>
            </w:pPr>
            <w:r>
              <w:rPr>
                <w:rFonts w:ascii="Calibri" w:hAnsi="Calibri" w:cs="Calibri"/>
                <w:color w:val="000000"/>
                <w:sz w:val="20"/>
                <w:szCs w:val="20"/>
              </w:rPr>
              <w:t>Zdravstvene mjere  praćenja ispravnosti vode za piće</w:t>
            </w:r>
          </w:p>
        </w:tc>
        <w:tc>
          <w:tcPr>
            <w:tcW w:w="1580" w:type="dxa"/>
            <w:tcBorders>
              <w:top w:val="nil"/>
              <w:left w:val="nil"/>
              <w:bottom w:val="single" w:sz="4" w:space="0" w:color="auto"/>
              <w:right w:val="single" w:sz="4" w:space="0" w:color="auto"/>
            </w:tcBorders>
            <w:shd w:val="clear" w:color="auto" w:fill="auto"/>
            <w:noWrap/>
            <w:vAlign w:val="center"/>
            <w:hideMark/>
          </w:tcPr>
          <w:p w14:paraId="0E92C1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597.800,00</w:t>
            </w:r>
          </w:p>
        </w:tc>
        <w:tc>
          <w:tcPr>
            <w:tcW w:w="1560" w:type="dxa"/>
            <w:tcBorders>
              <w:top w:val="nil"/>
              <w:left w:val="nil"/>
              <w:bottom w:val="single" w:sz="4" w:space="0" w:color="auto"/>
              <w:right w:val="single" w:sz="4" w:space="0" w:color="auto"/>
            </w:tcBorders>
            <w:shd w:val="clear" w:color="auto" w:fill="auto"/>
            <w:noWrap/>
            <w:vAlign w:val="center"/>
            <w:hideMark/>
          </w:tcPr>
          <w:p w14:paraId="2F0D4A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596.800,00</w:t>
            </w:r>
          </w:p>
        </w:tc>
        <w:tc>
          <w:tcPr>
            <w:tcW w:w="940" w:type="dxa"/>
            <w:tcBorders>
              <w:top w:val="nil"/>
              <w:left w:val="nil"/>
              <w:bottom w:val="single" w:sz="4" w:space="0" w:color="auto"/>
              <w:right w:val="single" w:sz="8" w:space="0" w:color="auto"/>
            </w:tcBorders>
            <w:shd w:val="clear" w:color="000000" w:fill="FFFFFF"/>
            <w:noWrap/>
            <w:vAlign w:val="center"/>
            <w:hideMark/>
          </w:tcPr>
          <w:p w14:paraId="2BEB75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99,83</w:t>
            </w:r>
          </w:p>
        </w:tc>
      </w:tr>
      <w:tr w:rsidR="00B4099B" w14:paraId="63A2667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182479B" w14:textId="77777777" w:rsidR="00B4099B" w:rsidRDefault="00B4099B">
            <w:pPr>
              <w:rPr>
                <w:rFonts w:ascii="Calibri" w:hAnsi="Calibri" w:cs="Calibri"/>
                <w:color w:val="000000"/>
                <w:sz w:val="20"/>
                <w:szCs w:val="20"/>
              </w:rPr>
            </w:pPr>
            <w:r>
              <w:rPr>
                <w:rFonts w:ascii="Calibri" w:hAnsi="Calibri" w:cs="Calibri"/>
                <w:color w:val="000000"/>
                <w:sz w:val="20"/>
                <w:szCs w:val="20"/>
              </w:rPr>
              <w:t>Mrtvozorstva, obdukcije i toksikološka ispitivanja</w:t>
            </w:r>
          </w:p>
        </w:tc>
        <w:tc>
          <w:tcPr>
            <w:tcW w:w="1580" w:type="dxa"/>
            <w:tcBorders>
              <w:top w:val="nil"/>
              <w:left w:val="nil"/>
              <w:bottom w:val="single" w:sz="4" w:space="0" w:color="auto"/>
              <w:right w:val="single" w:sz="4" w:space="0" w:color="auto"/>
            </w:tcBorders>
            <w:shd w:val="clear" w:color="auto" w:fill="auto"/>
            <w:noWrap/>
            <w:vAlign w:val="center"/>
            <w:hideMark/>
          </w:tcPr>
          <w:p w14:paraId="1E01B6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645.000,00</w:t>
            </w:r>
          </w:p>
        </w:tc>
        <w:tc>
          <w:tcPr>
            <w:tcW w:w="1560" w:type="dxa"/>
            <w:tcBorders>
              <w:top w:val="nil"/>
              <w:left w:val="nil"/>
              <w:bottom w:val="single" w:sz="4" w:space="0" w:color="auto"/>
              <w:right w:val="single" w:sz="4" w:space="0" w:color="auto"/>
            </w:tcBorders>
            <w:shd w:val="clear" w:color="auto" w:fill="auto"/>
            <w:noWrap/>
            <w:vAlign w:val="center"/>
            <w:hideMark/>
          </w:tcPr>
          <w:p w14:paraId="42CD433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623.395,61</w:t>
            </w:r>
          </w:p>
        </w:tc>
        <w:tc>
          <w:tcPr>
            <w:tcW w:w="940" w:type="dxa"/>
            <w:tcBorders>
              <w:top w:val="nil"/>
              <w:left w:val="nil"/>
              <w:bottom w:val="single" w:sz="4" w:space="0" w:color="auto"/>
              <w:right w:val="single" w:sz="8" w:space="0" w:color="auto"/>
            </w:tcBorders>
            <w:shd w:val="clear" w:color="000000" w:fill="FFFFFF"/>
            <w:noWrap/>
            <w:vAlign w:val="center"/>
            <w:hideMark/>
          </w:tcPr>
          <w:p w14:paraId="579754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96,65</w:t>
            </w:r>
          </w:p>
        </w:tc>
      </w:tr>
      <w:tr w:rsidR="00B4099B" w14:paraId="47EAB5B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8428114" w14:textId="77777777" w:rsidR="00B4099B" w:rsidRDefault="00B4099B">
            <w:pPr>
              <w:rPr>
                <w:rFonts w:ascii="Calibri" w:hAnsi="Calibri" w:cs="Calibri"/>
                <w:color w:val="000000"/>
                <w:sz w:val="20"/>
                <w:szCs w:val="20"/>
              </w:rPr>
            </w:pPr>
            <w:r>
              <w:rPr>
                <w:rFonts w:ascii="Calibri" w:hAnsi="Calibri" w:cs="Calibri"/>
                <w:color w:val="000000"/>
                <w:sz w:val="20"/>
                <w:szCs w:val="20"/>
              </w:rPr>
              <w:t>Provođenje mjera  dezinfekcije, dezinsekcije i deratizacije</w:t>
            </w:r>
          </w:p>
        </w:tc>
        <w:tc>
          <w:tcPr>
            <w:tcW w:w="1580" w:type="dxa"/>
            <w:tcBorders>
              <w:top w:val="nil"/>
              <w:left w:val="nil"/>
              <w:bottom w:val="single" w:sz="4" w:space="0" w:color="auto"/>
              <w:right w:val="single" w:sz="4" w:space="0" w:color="auto"/>
            </w:tcBorders>
            <w:shd w:val="clear" w:color="auto" w:fill="auto"/>
            <w:noWrap/>
            <w:vAlign w:val="center"/>
            <w:hideMark/>
          </w:tcPr>
          <w:p w14:paraId="5A5EDA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auto" w:fill="auto"/>
            <w:noWrap/>
            <w:vAlign w:val="center"/>
            <w:hideMark/>
          </w:tcPr>
          <w:p w14:paraId="04005B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940" w:type="dxa"/>
            <w:tcBorders>
              <w:top w:val="nil"/>
              <w:left w:val="nil"/>
              <w:bottom w:val="single" w:sz="4" w:space="0" w:color="auto"/>
              <w:right w:val="single" w:sz="8" w:space="0" w:color="auto"/>
            </w:tcBorders>
            <w:shd w:val="clear" w:color="000000" w:fill="FFFFFF"/>
            <w:noWrap/>
            <w:vAlign w:val="center"/>
            <w:hideMark/>
          </w:tcPr>
          <w:p w14:paraId="1CD58F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BD1D22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248E9EC" w14:textId="77777777" w:rsidR="00B4099B" w:rsidRDefault="00B4099B">
            <w:pPr>
              <w:rPr>
                <w:rFonts w:ascii="Calibri" w:hAnsi="Calibri" w:cs="Calibri"/>
                <w:color w:val="000000"/>
                <w:sz w:val="20"/>
                <w:szCs w:val="20"/>
              </w:rPr>
            </w:pPr>
            <w:r>
              <w:rPr>
                <w:rFonts w:ascii="Calibri" w:hAnsi="Calibri" w:cs="Calibri"/>
                <w:color w:val="000000"/>
                <w:sz w:val="20"/>
                <w:szCs w:val="20"/>
              </w:rPr>
              <w:t>Hrvatski crveni križ</w:t>
            </w:r>
          </w:p>
        </w:tc>
        <w:tc>
          <w:tcPr>
            <w:tcW w:w="1580" w:type="dxa"/>
            <w:tcBorders>
              <w:top w:val="nil"/>
              <w:left w:val="nil"/>
              <w:bottom w:val="single" w:sz="4" w:space="0" w:color="auto"/>
              <w:right w:val="single" w:sz="4" w:space="0" w:color="auto"/>
            </w:tcBorders>
            <w:shd w:val="clear" w:color="auto" w:fill="auto"/>
            <w:noWrap/>
            <w:vAlign w:val="center"/>
            <w:hideMark/>
          </w:tcPr>
          <w:p w14:paraId="1242B31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433.796,00</w:t>
            </w:r>
          </w:p>
        </w:tc>
        <w:tc>
          <w:tcPr>
            <w:tcW w:w="1560" w:type="dxa"/>
            <w:tcBorders>
              <w:top w:val="nil"/>
              <w:left w:val="nil"/>
              <w:bottom w:val="single" w:sz="4" w:space="0" w:color="auto"/>
              <w:right w:val="single" w:sz="4" w:space="0" w:color="auto"/>
            </w:tcBorders>
            <w:shd w:val="clear" w:color="auto" w:fill="auto"/>
            <w:noWrap/>
            <w:vAlign w:val="center"/>
            <w:hideMark/>
          </w:tcPr>
          <w:p w14:paraId="23DC4CB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433.796,00</w:t>
            </w:r>
          </w:p>
        </w:tc>
        <w:tc>
          <w:tcPr>
            <w:tcW w:w="940" w:type="dxa"/>
            <w:tcBorders>
              <w:top w:val="nil"/>
              <w:left w:val="nil"/>
              <w:bottom w:val="single" w:sz="4" w:space="0" w:color="auto"/>
              <w:right w:val="single" w:sz="8" w:space="0" w:color="auto"/>
            </w:tcBorders>
            <w:shd w:val="clear" w:color="000000" w:fill="FFFFFF"/>
            <w:noWrap/>
            <w:vAlign w:val="center"/>
            <w:hideMark/>
          </w:tcPr>
          <w:p w14:paraId="55781BD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A91891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B777549" w14:textId="77777777" w:rsidR="00B4099B" w:rsidRDefault="00B4099B">
            <w:pPr>
              <w:rPr>
                <w:rFonts w:ascii="Calibri" w:hAnsi="Calibri" w:cs="Calibri"/>
                <w:color w:val="000000"/>
                <w:sz w:val="20"/>
                <w:szCs w:val="20"/>
              </w:rPr>
            </w:pPr>
            <w:r>
              <w:rPr>
                <w:rFonts w:ascii="Calibri" w:hAnsi="Calibri" w:cs="Calibri"/>
                <w:color w:val="000000"/>
                <w:sz w:val="20"/>
                <w:szCs w:val="20"/>
              </w:rPr>
              <w:t>Povjerenstvo za zaštitu prava pacijenta</w:t>
            </w:r>
          </w:p>
        </w:tc>
        <w:tc>
          <w:tcPr>
            <w:tcW w:w="1580" w:type="dxa"/>
            <w:tcBorders>
              <w:top w:val="nil"/>
              <w:left w:val="nil"/>
              <w:bottom w:val="single" w:sz="4" w:space="0" w:color="auto"/>
              <w:right w:val="single" w:sz="4" w:space="0" w:color="auto"/>
            </w:tcBorders>
            <w:shd w:val="clear" w:color="auto" w:fill="auto"/>
            <w:noWrap/>
            <w:vAlign w:val="center"/>
            <w:hideMark/>
          </w:tcPr>
          <w:p w14:paraId="70DB53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16.000,00</w:t>
            </w:r>
          </w:p>
        </w:tc>
        <w:tc>
          <w:tcPr>
            <w:tcW w:w="1560" w:type="dxa"/>
            <w:tcBorders>
              <w:top w:val="nil"/>
              <w:left w:val="nil"/>
              <w:bottom w:val="single" w:sz="4" w:space="0" w:color="auto"/>
              <w:right w:val="single" w:sz="4" w:space="0" w:color="auto"/>
            </w:tcBorders>
            <w:shd w:val="clear" w:color="auto" w:fill="auto"/>
            <w:noWrap/>
            <w:vAlign w:val="center"/>
            <w:hideMark/>
          </w:tcPr>
          <w:p w14:paraId="290C0C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8.059,46</w:t>
            </w:r>
          </w:p>
        </w:tc>
        <w:tc>
          <w:tcPr>
            <w:tcW w:w="940" w:type="dxa"/>
            <w:tcBorders>
              <w:top w:val="nil"/>
              <w:left w:val="nil"/>
              <w:bottom w:val="single" w:sz="4" w:space="0" w:color="auto"/>
              <w:right w:val="single" w:sz="8" w:space="0" w:color="auto"/>
            </w:tcBorders>
            <w:shd w:val="clear" w:color="000000" w:fill="FFFFFF"/>
            <w:noWrap/>
            <w:vAlign w:val="center"/>
            <w:hideMark/>
          </w:tcPr>
          <w:p w14:paraId="4E57D4F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50,37</w:t>
            </w:r>
          </w:p>
        </w:tc>
      </w:tr>
      <w:tr w:rsidR="00B4099B" w14:paraId="7B8A58A9" w14:textId="77777777" w:rsidTr="00555363">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C44A871" w14:textId="77777777" w:rsidR="00B4099B" w:rsidRDefault="00B4099B">
            <w:pPr>
              <w:rPr>
                <w:rFonts w:ascii="Calibri" w:hAnsi="Calibri" w:cs="Calibri"/>
                <w:color w:val="000000"/>
                <w:sz w:val="20"/>
                <w:szCs w:val="20"/>
              </w:rPr>
            </w:pPr>
            <w:r>
              <w:rPr>
                <w:rFonts w:ascii="Calibri" w:hAnsi="Calibri" w:cs="Calibri"/>
                <w:color w:val="000000"/>
                <w:sz w:val="20"/>
                <w:szCs w:val="20"/>
              </w:rPr>
              <w:t>Projekti/programi u području zdravstva, socijalne skrbi i skrbi o osobama s invaliditetom</w:t>
            </w:r>
          </w:p>
        </w:tc>
        <w:tc>
          <w:tcPr>
            <w:tcW w:w="1580" w:type="dxa"/>
            <w:tcBorders>
              <w:top w:val="nil"/>
              <w:left w:val="nil"/>
              <w:bottom w:val="single" w:sz="4" w:space="0" w:color="auto"/>
              <w:right w:val="single" w:sz="4" w:space="0" w:color="auto"/>
            </w:tcBorders>
            <w:shd w:val="clear" w:color="auto" w:fill="auto"/>
            <w:noWrap/>
            <w:vAlign w:val="center"/>
            <w:hideMark/>
          </w:tcPr>
          <w:p w14:paraId="50FEF1A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249.000,00</w:t>
            </w:r>
          </w:p>
        </w:tc>
        <w:tc>
          <w:tcPr>
            <w:tcW w:w="1560" w:type="dxa"/>
            <w:tcBorders>
              <w:top w:val="nil"/>
              <w:left w:val="nil"/>
              <w:bottom w:val="single" w:sz="4" w:space="0" w:color="auto"/>
              <w:right w:val="single" w:sz="4" w:space="0" w:color="auto"/>
            </w:tcBorders>
            <w:shd w:val="clear" w:color="auto" w:fill="auto"/>
            <w:noWrap/>
            <w:vAlign w:val="center"/>
            <w:hideMark/>
          </w:tcPr>
          <w:p w14:paraId="5F88B3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249.000,00</w:t>
            </w:r>
          </w:p>
        </w:tc>
        <w:tc>
          <w:tcPr>
            <w:tcW w:w="940" w:type="dxa"/>
            <w:tcBorders>
              <w:top w:val="nil"/>
              <w:left w:val="nil"/>
              <w:bottom w:val="single" w:sz="4" w:space="0" w:color="auto"/>
              <w:right w:val="single" w:sz="8" w:space="0" w:color="auto"/>
            </w:tcBorders>
            <w:shd w:val="clear" w:color="000000" w:fill="FFFFFF"/>
            <w:noWrap/>
            <w:vAlign w:val="center"/>
            <w:hideMark/>
          </w:tcPr>
          <w:p w14:paraId="1A6DA6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06A8949"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578391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8.2. Socijalna skrb</w:t>
            </w:r>
          </w:p>
        </w:tc>
        <w:tc>
          <w:tcPr>
            <w:tcW w:w="1580" w:type="dxa"/>
            <w:tcBorders>
              <w:top w:val="single" w:sz="4" w:space="0" w:color="auto"/>
              <w:left w:val="nil"/>
              <w:bottom w:val="single" w:sz="4" w:space="0" w:color="auto"/>
              <w:right w:val="single" w:sz="4" w:space="0" w:color="auto"/>
            </w:tcBorders>
            <w:shd w:val="clear" w:color="000000" w:fill="E2EFDA"/>
            <w:noWrap/>
            <w:vAlign w:val="center"/>
            <w:hideMark/>
          </w:tcPr>
          <w:p w14:paraId="7032FE3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461.700,00</w:t>
            </w:r>
          </w:p>
        </w:tc>
        <w:tc>
          <w:tcPr>
            <w:tcW w:w="1560" w:type="dxa"/>
            <w:tcBorders>
              <w:top w:val="single" w:sz="4" w:space="0" w:color="auto"/>
              <w:left w:val="nil"/>
              <w:bottom w:val="single" w:sz="4" w:space="0" w:color="auto"/>
              <w:right w:val="single" w:sz="4" w:space="0" w:color="auto"/>
            </w:tcBorders>
            <w:shd w:val="clear" w:color="000000" w:fill="E2EFDA"/>
            <w:noWrap/>
            <w:vAlign w:val="center"/>
            <w:hideMark/>
          </w:tcPr>
          <w:p w14:paraId="6F4EB2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337.625,00</w:t>
            </w:r>
          </w:p>
        </w:tc>
        <w:tc>
          <w:tcPr>
            <w:tcW w:w="940" w:type="dxa"/>
            <w:tcBorders>
              <w:top w:val="single" w:sz="4" w:space="0" w:color="auto"/>
              <w:left w:val="nil"/>
              <w:bottom w:val="single" w:sz="4" w:space="0" w:color="auto"/>
              <w:right w:val="single" w:sz="4" w:space="0" w:color="auto"/>
            </w:tcBorders>
            <w:shd w:val="clear" w:color="000000" w:fill="E2EFDA"/>
            <w:noWrap/>
            <w:vAlign w:val="center"/>
            <w:hideMark/>
          </w:tcPr>
          <w:p w14:paraId="390FDBA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73,13</w:t>
            </w:r>
          </w:p>
        </w:tc>
      </w:tr>
      <w:tr w:rsidR="00B4099B" w14:paraId="73010877"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221736A" w14:textId="77777777" w:rsidR="00B4099B" w:rsidRDefault="00B4099B">
            <w:pPr>
              <w:rPr>
                <w:rFonts w:ascii="Calibri" w:hAnsi="Calibri" w:cs="Calibri"/>
                <w:color w:val="000000"/>
                <w:sz w:val="20"/>
                <w:szCs w:val="20"/>
              </w:rPr>
            </w:pPr>
            <w:r>
              <w:rPr>
                <w:rFonts w:ascii="Calibri" w:hAnsi="Calibri" w:cs="Calibri"/>
                <w:color w:val="000000"/>
                <w:sz w:val="20"/>
                <w:szCs w:val="20"/>
              </w:rPr>
              <w:t>Jednokratne novčane naknade socijalno -ugroženim osobama</w:t>
            </w:r>
          </w:p>
        </w:tc>
        <w:tc>
          <w:tcPr>
            <w:tcW w:w="1580" w:type="dxa"/>
            <w:tcBorders>
              <w:top w:val="nil"/>
              <w:left w:val="nil"/>
              <w:bottom w:val="single" w:sz="4" w:space="0" w:color="auto"/>
              <w:right w:val="single" w:sz="4" w:space="0" w:color="auto"/>
            </w:tcBorders>
            <w:shd w:val="clear" w:color="auto" w:fill="auto"/>
            <w:noWrap/>
            <w:vAlign w:val="center"/>
            <w:hideMark/>
          </w:tcPr>
          <w:p w14:paraId="58555E5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219.000,00</w:t>
            </w:r>
          </w:p>
        </w:tc>
        <w:tc>
          <w:tcPr>
            <w:tcW w:w="1560" w:type="dxa"/>
            <w:tcBorders>
              <w:top w:val="nil"/>
              <w:left w:val="nil"/>
              <w:bottom w:val="single" w:sz="4" w:space="0" w:color="auto"/>
              <w:right w:val="single" w:sz="4" w:space="0" w:color="auto"/>
            </w:tcBorders>
            <w:shd w:val="clear" w:color="auto" w:fill="auto"/>
            <w:noWrap/>
            <w:vAlign w:val="center"/>
            <w:hideMark/>
          </w:tcPr>
          <w:p w14:paraId="5E10BEE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218.000,00</w:t>
            </w:r>
          </w:p>
        </w:tc>
        <w:tc>
          <w:tcPr>
            <w:tcW w:w="940" w:type="dxa"/>
            <w:tcBorders>
              <w:top w:val="nil"/>
              <w:left w:val="nil"/>
              <w:bottom w:val="single" w:sz="4" w:space="0" w:color="auto"/>
              <w:right w:val="single" w:sz="8" w:space="0" w:color="auto"/>
            </w:tcBorders>
            <w:shd w:val="clear" w:color="000000" w:fill="FFFFFF"/>
            <w:noWrap/>
            <w:vAlign w:val="center"/>
            <w:hideMark/>
          </w:tcPr>
          <w:p w14:paraId="437823C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99,54</w:t>
            </w:r>
          </w:p>
        </w:tc>
      </w:tr>
      <w:tr w:rsidR="00B4099B" w14:paraId="2A3576B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9AEBD83" w14:textId="77777777" w:rsidR="00B4099B" w:rsidRDefault="00B4099B">
            <w:pPr>
              <w:rPr>
                <w:rFonts w:ascii="Calibri" w:hAnsi="Calibri" w:cs="Calibri"/>
                <w:color w:val="000000"/>
                <w:sz w:val="20"/>
                <w:szCs w:val="20"/>
              </w:rPr>
            </w:pPr>
            <w:r>
              <w:rPr>
                <w:rFonts w:ascii="Calibri" w:hAnsi="Calibri" w:cs="Calibri"/>
                <w:color w:val="000000"/>
                <w:sz w:val="20"/>
                <w:szCs w:val="20"/>
              </w:rPr>
              <w:t>Unapređenje socijalne zaštite</w:t>
            </w:r>
          </w:p>
        </w:tc>
        <w:tc>
          <w:tcPr>
            <w:tcW w:w="1580" w:type="dxa"/>
            <w:tcBorders>
              <w:top w:val="nil"/>
              <w:left w:val="nil"/>
              <w:bottom w:val="single" w:sz="4" w:space="0" w:color="auto"/>
              <w:right w:val="single" w:sz="4" w:space="0" w:color="auto"/>
            </w:tcBorders>
            <w:shd w:val="clear" w:color="auto" w:fill="auto"/>
            <w:noWrap/>
            <w:vAlign w:val="center"/>
            <w:hideMark/>
          </w:tcPr>
          <w:p w14:paraId="0FA8FCD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162.700,00</w:t>
            </w:r>
          </w:p>
        </w:tc>
        <w:tc>
          <w:tcPr>
            <w:tcW w:w="1560" w:type="dxa"/>
            <w:tcBorders>
              <w:top w:val="nil"/>
              <w:left w:val="nil"/>
              <w:bottom w:val="single" w:sz="4" w:space="0" w:color="auto"/>
              <w:right w:val="single" w:sz="4" w:space="0" w:color="auto"/>
            </w:tcBorders>
            <w:shd w:val="clear" w:color="auto" w:fill="auto"/>
            <w:noWrap/>
            <w:vAlign w:val="center"/>
            <w:hideMark/>
          </w:tcPr>
          <w:p w14:paraId="60F9A5E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39.625,00</w:t>
            </w:r>
          </w:p>
        </w:tc>
        <w:tc>
          <w:tcPr>
            <w:tcW w:w="940" w:type="dxa"/>
            <w:tcBorders>
              <w:top w:val="nil"/>
              <w:left w:val="nil"/>
              <w:bottom w:val="single" w:sz="4" w:space="0" w:color="auto"/>
              <w:right w:val="single" w:sz="8" w:space="0" w:color="auto"/>
            </w:tcBorders>
            <w:shd w:val="clear" w:color="000000" w:fill="FFFFFF"/>
            <w:noWrap/>
            <w:vAlign w:val="center"/>
            <w:hideMark/>
          </w:tcPr>
          <w:p w14:paraId="645EF6F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24,35</w:t>
            </w:r>
          </w:p>
        </w:tc>
      </w:tr>
      <w:tr w:rsidR="00B4099B" w14:paraId="3ACE6839"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0171BAC" w14:textId="77777777" w:rsidR="00B4099B" w:rsidRDefault="00B4099B">
            <w:pPr>
              <w:rPr>
                <w:rFonts w:ascii="Calibri" w:hAnsi="Calibri" w:cs="Calibri"/>
                <w:color w:val="000000"/>
                <w:sz w:val="20"/>
                <w:szCs w:val="20"/>
              </w:rPr>
            </w:pPr>
            <w:r>
              <w:rPr>
                <w:rFonts w:ascii="Calibri" w:hAnsi="Calibri" w:cs="Calibri"/>
                <w:color w:val="000000"/>
                <w:sz w:val="20"/>
                <w:szCs w:val="20"/>
              </w:rPr>
              <w:t>Dnevni boravak za psihičko oboljele osobe</w:t>
            </w:r>
          </w:p>
        </w:tc>
        <w:tc>
          <w:tcPr>
            <w:tcW w:w="1580" w:type="dxa"/>
            <w:tcBorders>
              <w:top w:val="nil"/>
              <w:left w:val="nil"/>
              <w:bottom w:val="single" w:sz="4" w:space="0" w:color="auto"/>
              <w:right w:val="single" w:sz="4" w:space="0" w:color="auto"/>
            </w:tcBorders>
            <w:shd w:val="clear" w:color="auto" w:fill="auto"/>
            <w:noWrap/>
            <w:vAlign w:val="center"/>
            <w:hideMark/>
          </w:tcPr>
          <w:p w14:paraId="718D783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1560" w:type="dxa"/>
            <w:tcBorders>
              <w:top w:val="nil"/>
              <w:left w:val="nil"/>
              <w:bottom w:val="single" w:sz="4" w:space="0" w:color="auto"/>
              <w:right w:val="single" w:sz="4" w:space="0" w:color="auto"/>
            </w:tcBorders>
            <w:shd w:val="clear" w:color="auto" w:fill="auto"/>
            <w:noWrap/>
            <w:vAlign w:val="center"/>
            <w:hideMark/>
          </w:tcPr>
          <w:p w14:paraId="5B4AA56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940" w:type="dxa"/>
            <w:tcBorders>
              <w:top w:val="nil"/>
              <w:left w:val="nil"/>
              <w:bottom w:val="single" w:sz="4" w:space="0" w:color="auto"/>
              <w:right w:val="single" w:sz="8" w:space="0" w:color="auto"/>
            </w:tcBorders>
            <w:shd w:val="clear" w:color="000000" w:fill="FFFFFF"/>
            <w:noWrap/>
            <w:vAlign w:val="center"/>
            <w:hideMark/>
          </w:tcPr>
          <w:p w14:paraId="59B9751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D0A61B8"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B811D4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8.3. Međugeneracijska solidarnost i branitelji</w:t>
            </w:r>
          </w:p>
        </w:tc>
        <w:tc>
          <w:tcPr>
            <w:tcW w:w="1580" w:type="dxa"/>
            <w:tcBorders>
              <w:top w:val="nil"/>
              <w:left w:val="nil"/>
              <w:bottom w:val="single" w:sz="4" w:space="0" w:color="auto"/>
              <w:right w:val="single" w:sz="4" w:space="0" w:color="auto"/>
            </w:tcBorders>
            <w:shd w:val="clear" w:color="000000" w:fill="E2EFDA"/>
            <w:noWrap/>
            <w:vAlign w:val="center"/>
            <w:hideMark/>
          </w:tcPr>
          <w:p w14:paraId="434C62E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3.776.988,67</w:t>
            </w:r>
          </w:p>
        </w:tc>
        <w:tc>
          <w:tcPr>
            <w:tcW w:w="1560" w:type="dxa"/>
            <w:tcBorders>
              <w:top w:val="nil"/>
              <w:left w:val="nil"/>
              <w:bottom w:val="single" w:sz="4" w:space="0" w:color="auto"/>
              <w:right w:val="single" w:sz="4" w:space="0" w:color="auto"/>
            </w:tcBorders>
            <w:shd w:val="clear" w:color="000000" w:fill="E2EFDA"/>
            <w:noWrap/>
            <w:vAlign w:val="center"/>
            <w:hideMark/>
          </w:tcPr>
          <w:p w14:paraId="647B811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3.661.381,04</w:t>
            </w:r>
          </w:p>
        </w:tc>
        <w:tc>
          <w:tcPr>
            <w:tcW w:w="940" w:type="dxa"/>
            <w:tcBorders>
              <w:top w:val="nil"/>
              <w:left w:val="nil"/>
              <w:bottom w:val="single" w:sz="4" w:space="0" w:color="auto"/>
              <w:right w:val="single" w:sz="8" w:space="0" w:color="auto"/>
            </w:tcBorders>
            <w:shd w:val="clear" w:color="000000" w:fill="E2EFDA"/>
            <w:noWrap/>
            <w:vAlign w:val="center"/>
            <w:hideMark/>
          </w:tcPr>
          <w:p w14:paraId="711490F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96,94</w:t>
            </w:r>
          </w:p>
        </w:tc>
      </w:tr>
      <w:tr w:rsidR="00B4099B" w14:paraId="4124FB4B"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253B1C6" w14:textId="77777777" w:rsidR="00B4099B" w:rsidRDefault="00B4099B">
            <w:pPr>
              <w:rPr>
                <w:rFonts w:ascii="Calibri" w:hAnsi="Calibri" w:cs="Calibri"/>
                <w:color w:val="000000"/>
                <w:sz w:val="20"/>
                <w:szCs w:val="20"/>
              </w:rPr>
            </w:pPr>
            <w:r>
              <w:rPr>
                <w:rFonts w:ascii="Calibri" w:hAnsi="Calibri" w:cs="Calibri"/>
                <w:color w:val="000000"/>
                <w:sz w:val="20"/>
                <w:szCs w:val="20"/>
              </w:rPr>
              <w:t>Dnevni boravak, pomoć i njega u kući osobama starije životne dobi</w:t>
            </w:r>
          </w:p>
        </w:tc>
        <w:tc>
          <w:tcPr>
            <w:tcW w:w="1580" w:type="dxa"/>
            <w:tcBorders>
              <w:top w:val="nil"/>
              <w:left w:val="nil"/>
              <w:bottom w:val="single" w:sz="4" w:space="0" w:color="auto"/>
              <w:right w:val="single" w:sz="4" w:space="0" w:color="auto"/>
            </w:tcBorders>
            <w:shd w:val="clear" w:color="auto" w:fill="auto"/>
            <w:noWrap/>
            <w:vAlign w:val="center"/>
            <w:hideMark/>
          </w:tcPr>
          <w:p w14:paraId="6FD7E24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261.000,00</w:t>
            </w:r>
          </w:p>
        </w:tc>
        <w:tc>
          <w:tcPr>
            <w:tcW w:w="1560" w:type="dxa"/>
            <w:tcBorders>
              <w:top w:val="nil"/>
              <w:left w:val="nil"/>
              <w:bottom w:val="single" w:sz="4" w:space="0" w:color="auto"/>
              <w:right w:val="single" w:sz="4" w:space="0" w:color="auto"/>
            </w:tcBorders>
            <w:shd w:val="clear" w:color="auto" w:fill="auto"/>
            <w:noWrap/>
            <w:vAlign w:val="center"/>
            <w:hideMark/>
          </w:tcPr>
          <w:p w14:paraId="4810A67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261.000,00</w:t>
            </w:r>
          </w:p>
        </w:tc>
        <w:tc>
          <w:tcPr>
            <w:tcW w:w="940" w:type="dxa"/>
            <w:tcBorders>
              <w:top w:val="nil"/>
              <w:left w:val="nil"/>
              <w:bottom w:val="single" w:sz="4" w:space="0" w:color="auto"/>
              <w:right w:val="single" w:sz="8" w:space="0" w:color="auto"/>
            </w:tcBorders>
            <w:shd w:val="clear" w:color="000000" w:fill="FFFFFF"/>
            <w:noWrap/>
            <w:vAlign w:val="center"/>
            <w:hideMark/>
          </w:tcPr>
          <w:p w14:paraId="41CF19F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E4C1AA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2C933CE" w14:textId="77777777" w:rsidR="00B4099B" w:rsidRDefault="00B4099B">
            <w:pPr>
              <w:rPr>
                <w:rFonts w:ascii="Calibri" w:hAnsi="Calibri" w:cs="Calibri"/>
                <w:color w:val="000000"/>
                <w:sz w:val="20"/>
                <w:szCs w:val="20"/>
              </w:rPr>
            </w:pPr>
            <w:r>
              <w:rPr>
                <w:rFonts w:ascii="Calibri" w:hAnsi="Calibri" w:cs="Calibri"/>
                <w:color w:val="000000"/>
                <w:sz w:val="20"/>
                <w:szCs w:val="20"/>
              </w:rPr>
              <w:t>Poboljšanje umirovljeničkog standarda</w:t>
            </w:r>
          </w:p>
        </w:tc>
        <w:tc>
          <w:tcPr>
            <w:tcW w:w="1580" w:type="dxa"/>
            <w:tcBorders>
              <w:top w:val="nil"/>
              <w:left w:val="nil"/>
              <w:bottom w:val="single" w:sz="4" w:space="0" w:color="auto"/>
              <w:right w:val="single" w:sz="4" w:space="0" w:color="auto"/>
            </w:tcBorders>
            <w:shd w:val="clear" w:color="auto" w:fill="auto"/>
            <w:noWrap/>
            <w:vAlign w:val="center"/>
            <w:hideMark/>
          </w:tcPr>
          <w:p w14:paraId="3BD52B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1.976.400,00</w:t>
            </w:r>
          </w:p>
        </w:tc>
        <w:tc>
          <w:tcPr>
            <w:tcW w:w="1560" w:type="dxa"/>
            <w:tcBorders>
              <w:top w:val="nil"/>
              <w:left w:val="nil"/>
              <w:bottom w:val="single" w:sz="4" w:space="0" w:color="auto"/>
              <w:right w:val="single" w:sz="4" w:space="0" w:color="auto"/>
            </w:tcBorders>
            <w:shd w:val="clear" w:color="auto" w:fill="auto"/>
            <w:noWrap/>
            <w:vAlign w:val="center"/>
            <w:hideMark/>
          </w:tcPr>
          <w:p w14:paraId="7BE7E4D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1.955.800,00</w:t>
            </w:r>
          </w:p>
        </w:tc>
        <w:tc>
          <w:tcPr>
            <w:tcW w:w="940" w:type="dxa"/>
            <w:tcBorders>
              <w:top w:val="nil"/>
              <w:left w:val="nil"/>
              <w:bottom w:val="single" w:sz="4" w:space="0" w:color="auto"/>
              <w:right w:val="single" w:sz="8" w:space="0" w:color="auto"/>
            </w:tcBorders>
            <w:shd w:val="clear" w:color="000000" w:fill="FFFFFF"/>
            <w:noWrap/>
            <w:vAlign w:val="center"/>
            <w:hideMark/>
          </w:tcPr>
          <w:p w14:paraId="0A4258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98,96</w:t>
            </w:r>
          </w:p>
        </w:tc>
      </w:tr>
      <w:tr w:rsidR="00B4099B" w14:paraId="17F5B97F"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8A63A33" w14:textId="77777777" w:rsidR="00B4099B" w:rsidRDefault="00B4099B">
            <w:pPr>
              <w:rPr>
                <w:rFonts w:ascii="Calibri" w:hAnsi="Calibri" w:cs="Calibri"/>
                <w:color w:val="000000"/>
                <w:sz w:val="20"/>
                <w:szCs w:val="20"/>
              </w:rPr>
            </w:pPr>
            <w:r>
              <w:rPr>
                <w:rFonts w:ascii="Calibri" w:hAnsi="Calibri" w:cs="Calibri"/>
                <w:color w:val="000000"/>
                <w:sz w:val="20"/>
                <w:szCs w:val="20"/>
              </w:rPr>
              <w:t>Projekti/programi u području brige za umirovljenike i osobe starije životne dobi</w:t>
            </w:r>
          </w:p>
        </w:tc>
        <w:tc>
          <w:tcPr>
            <w:tcW w:w="1580" w:type="dxa"/>
            <w:tcBorders>
              <w:top w:val="nil"/>
              <w:left w:val="nil"/>
              <w:bottom w:val="single" w:sz="4" w:space="0" w:color="auto"/>
              <w:right w:val="single" w:sz="4" w:space="0" w:color="auto"/>
            </w:tcBorders>
            <w:shd w:val="clear" w:color="auto" w:fill="auto"/>
            <w:noWrap/>
            <w:vAlign w:val="center"/>
            <w:hideMark/>
          </w:tcPr>
          <w:p w14:paraId="5C139AB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180.000,00</w:t>
            </w:r>
          </w:p>
        </w:tc>
        <w:tc>
          <w:tcPr>
            <w:tcW w:w="1560" w:type="dxa"/>
            <w:tcBorders>
              <w:top w:val="nil"/>
              <w:left w:val="nil"/>
              <w:bottom w:val="single" w:sz="4" w:space="0" w:color="auto"/>
              <w:right w:val="single" w:sz="4" w:space="0" w:color="auto"/>
            </w:tcBorders>
            <w:shd w:val="clear" w:color="auto" w:fill="auto"/>
            <w:noWrap/>
            <w:vAlign w:val="center"/>
            <w:hideMark/>
          </w:tcPr>
          <w:p w14:paraId="7722E5F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165.000,00</w:t>
            </w:r>
          </w:p>
        </w:tc>
        <w:tc>
          <w:tcPr>
            <w:tcW w:w="940" w:type="dxa"/>
            <w:tcBorders>
              <w:top w:val="nil"/>
              <w:left w:val="nil"/>
              <w:bottom w:val="single" w:sz="4" w:space="0" w:color="auto"/>
              <w:right w:val="single" w:sz="8" w:space="0" w:color="auto"/>
            </w:tcBorders>
            <w:shd w:val="clear" w:color="000000" w:fill="FFFFFF"/>
            <w:noWrap/>
            <w:vAlign w:val="center"/>
            <w:hideMark/>
          </w:tcPr>
          <w:p w14:paraId="10DD619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91,67</w:t>
            </w:r>
          </w:p>
        </w:tc>
      </w:tr>
      <w:tr w:rsidR="00B4099B" w14:paraId="5550028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8D9F63B" w14:textId="77777777" w:rsidR="00B4099B" w:rsidRDefault="00B4099B">
            <w:pPr>
              <w:rPr>
                <w:rFonts w:ascii="Calibri" w:hAnsi="Calibri" w:cs="Calibri"/>
                <w:color w:val="000000"/>
                <w:sz w:val="20"/>
                <w:szCs w:val="20"/>
              </w:rPr>
            </w:pPr>
            <w:r>
              <w:rPr>
                <w:rFonts w:ascii="Calibri" w:hAnsi="Calibri" w:cs="Calibri"/>
                <w:color w:val="000000"/>
                <w:sz w:val="20"/>
                <w:szCs w:val="20"/>
              </w:rPr>
              <w:t>Projekti/programi udruga mladih i Savjet mladih DNŽ</w:t>
            </w:r>
          </w:p>
        </w:tc>
        <w:tc>
          <w:tcPr>
            <w:tcW w:w="1580" w:type="dxa"/>
            <w:tcBorders>
              <w:top w:val="nil"/>
              <w:left w:val="nil"/>
              <w:bottom w:val="single" w:sz="4" w:space="0" w:color="auto"/>
              <w:right w:val="single" w:sz="4" w:space="0" w:color="auto"/>
            </w:tcBorders>
            <w:shd w:val="clear" w:color="auto" w:fill="auto"/>
            <w:noWrap/>
            <w:vAlign w:val="center"/>
            <w:hideMark/>
          </w:tcPr>
          <w:p w14:paraId="6CC81F0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212.000,00</w:t>
            </w:r>
          </w:p>
        </w:tc>
        <w:tc>
          <w:tcPr>
            <w:tcW w:w="1560" w:type="dxa"/>
            <w:tcBorders>
              <w:top w:val="nil"/>
              <w:left w:val="nil"/>
              <w:bottom w:val="single" w:sz="4" w:space="0" w:color="auto"/>
              <w:right w:val="single" w:sz="4" w:space="0" w:color="auto"/>
            </w:tcBorders>
            <w:shd w:val="clear" w:color="auto" w:fill="auto"/>
            <w:noWrap/>
            <w:vAlign w:val="center"/>
            <w:hideMark/>
          </w:tcPr>
          <w:p w14:paraId="545A66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174.669,10</w:t>
            </w:r>
          </w:p>
        </w:tc>
        <w:tc>
          <w:tcPr>
            <w:tcW w:w="940" w:type="dxa"/>
            <w:tcBorders>
              <w:top w:val="nil"/>
              <w:left w:val="nil"/>
              <w:bottom w:val="single" w:sz="4" w:space="0" w:color="auto"/>
              <w:right w:val="single" w:sz="8" w:space="0" w:color="auto"/>
            </w:tcBorders>
            <w:shd w:val="clear" w:color="000000" w:fill="FFFFFF"/>
            <w:noWrap/>
            <w:vAlign w:val="center"/>
            <w:hideMark/>
          </w:tcPr>
          <w:p w14:paraId="2B2C15E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82,39</w:t>
            </w:r>
          </w:p>
        </w:tc>
      </w:tr>
      <w:tr w:rsidR="00B4099B" w14:paraId="6A49F0F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97E9C55" w14:textId="77777777" w:rsidR="00B4099B" w:rsidRDefault="00B4099B">
            <w:pPr>
              <w:rPr>
                <w:rFonts w:ascii="Calibri" w:hAnsi="Calibri" w:cs="Calibri"/>
                <w:color w:val="000000"/>
                <w:sz w:val="20"/>
                <w:szCs w:val="20"/>
              </w:rPr>
            </w:pPr>
            <w:r>
              <w:rPr>
                <w:rFonts w:ascii="Calibri" w:hAnsi="Calibri" w:cs="Calibri"/>
                <w:color w:val="000000"/>
                <w:sz w:val="20"/>
                <w:szCs w:val="20"/>
              </w:rPr>
              <w:t>Centar za djecu s teškoćama u razvoju DNŽ</w:t>
            </w:r>
          </w:p>
        </w:tc>
        <w:tc>
          <w:tcPr>
            <w:tcW w:w="1580" w:type="dxa"/>
            <w:tcBorders>
              <w:top w:val="nil"/>
              <w:left w:val="nil"/>
              <w:bottom w:val="single" w:sz="4" w:space="0" w:color="auto"/>
              <w:right w:val="single" w:sz="4" w:space="0" w:color="auto"/>
            </w:tcBorders>
            <w:shd w:val="clear" w:color="auto" w:fill="auto"/>
            <w:noWrap/>
            <w:vAlign w:val="center"/>
            <w:hideMark/>
          </w:tcPr>
          <w:p w14:paraId="0940632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1560" w:type="dxa"/>
            <w:tcBorders>
              <w:top w:val="nil"/>
              <w:left w:val="nil"/>
              <w:bottom w:val="single" w:sz="4" w:space="0" w:color="auto"/>
              <w:right w:val="single" w:sz="4" w:space="0" w:color="auto"/>
            </w:tcBorders>
            <w:shd w:val="clear" w:color="auto" w:fill="auto"/>
            <w:noWrap/>
            <w:vAlign w:val="center"/>
            <w:hideMark/>
          </w:tcPr>
          <w:p w14:paraId="0629068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940" w:type="dxa"/>
            <w:tcBorders>
              <w:top w:val="nil"/>
              <w:left w:val="nil"/>
              <w:bottom w:val="single" w:sz="4" w:space="0" w:color="auto"/>
              <w:right w:val="single" w:sz="8" w:space="0" w:color="auto"/>
            </w:tcBorders>
            <w:shd w:val="clear" w:color="000000" w:fill="FFFFFF"/>
            <w:noWrap/>
            <w:vAlign w:val="center"/>
            <w:hideMark/>
          </w:tcPr>
          <w:p w14:paraId="6EEBE1F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D797FF9"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1AF15C5" w14:textId="77777777" w:rsidR="00B4099B" w:rsidRDefault="00B4099B">
            <w:pPr>
              <w:rPr>
                <w:rFonts w:ascii="Calibri" w:hAnsi="Calibri" w:cs="Calibri"/>
                <w:color w:val="000000"/>
                <w:sz w:val="20"/>
                <w:szCs w:val="20"/>
              </w:rPr>
            </w:pPr>
            <w:r>
              <w:rPr>
                <w:rFonts w:ascii="Calibri" w:hAnsi="Calibri" w:cs="Calibri"/>
                <w:color w:val="000000"/>
                <w:sz w:val="20"/>
                <w:szCs w:val="20"/>
              </w:rPr>
              <w:t>Jednokratna novčana naknada obiteljima s četvero i više djece</w:t>
            </w:r>
          </w:p>
        </w:tc>
        <w:tc>
          <w:tcPr>
            <w:tcW w:w="1580" w:type="dxa"/>
            <w:tcBorders>
              <w:top w:val="nil"/>
              <w:left w:val="nil"/>
              <w:bottom w:val="single" w:sz="4" w:space="0" w:color="auto"/>
              <w:right w:val="single" w:sz="4" w:space="0" w:color="auto"/>
            </w:tcBorders>
            <w:shd w:val="clear" w:color="auto" w:fill="auto"/>
            <w:noWrap/>
            <w:vAlign w:val="center"/>
            <w:hideMark/>
          </w:tcPr>
          <w:p w14:paraId="24E2E3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266.000,00</w:t>
            </w:r>
          </w:p>
        </w:tc>
        <w:tc>
          <w:tcPr>
            <w:tcW w:w="1560" w:type="dxa"/>
            <w:tcBorders>
              <w:top w:val="nil"/>
              <w:left w:val="nil"/>
              <w:bottom w:val="single" w:sz="4" w:space="0" w:color="auto"/>
              <w:right w:val="single" w:sz="4" w:space="0" w:color="auto"/>
            </w:tcBorders>
            <w:shd w:val="clear" w:color="auto" w:fill="auto"/>
            <w:noWrap/>
            <w:vAlign w:val="center"/>
            <w:hideMark/>
          </w:tcPr>
          <w:p w14:paraId="2F4678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245.000,00</w:t>
            </w:r>
          </w:p>
        </w:tc>
        <w:tc>
          <w:tcPr>
            <w:tcW w:w="940" w:type="dxa"/>
            <w:tcBorders>
              <w:top w:val="nil"/>
              <w:left w:val="nil"/>
              <w:bottom w:val="single" w:sz="4" w:space="0" w:color="auto"/>
              <w:right w:val="single" w:sz="8" w:space="0" w:color="auto"/>
            </w:tcBorders>
            <w:shd w:val="clear" w:color="000000" w:fill="FFFFFF"/>
            <w:noWrap/>
            <w:vAlign w:val="center"/>
            <w:hideMark/>
          </w:tcPr>
          <w:p w14:paraId="3D9C3A6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92,11</w:t>
            </w:r>
          </w:p>
        </w:tc>
      </w:tr>
      <w:tr w:rsidR="00B4099B" w14:paraId="7251F94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92F4548" w14:textId="77777777" w:rsidR="00B4099B" w:rsidRDefault="00B4099B">
            <w:pPr>
              <w:rPr>
                <w:rFonts w:ascii="Calibri" w:hAnsi="Calibri" w:cs="Calibri"/>
                <w:color w:val="000000"/>
                <w:sz w:val="20"/>
                <w:szCs w:val="20"/>
              </w:rPr>
            </w:pPr>
            <w:r>
              <w:rPr>
                <w:rFonts w:ascii="Calibri" w:hAnsi="Calibri" w:cs="Calibri"/>
                <w:color w:val="000000"/>
                <w:sz w:val="20"/>
                <w:szCs w:val="20"/>
              </w:rPr>
              <w:t>Financijska naknada djeci poginulih branitelja</w:t>
            </w:r>
          </w:p>
        </w:tc>
        <w:tc>
          <w:tcPr>
            <w:tcW w:w="1580" w:type="dxa"/>
            <w:tcBorders>
              <w:top w:val="nil"/>
              <w:left w:val="nil"/>
              <w:bottom w:val="single" w:sz="4" w:space="0" w:color="auto"/>
              <w:right w:val="single" w:sz="4" w:space="0" w:color="auto"/>
            </w:tcBorders>
            <w:shd w:val="clear" w:color="auto" w:fill="auto"/>
            <w:noWrap/>
            <w:vAlign w:val="center"/>
            <w:hideMark/>
          </w:tcPr>
          <w:p w14:paraId="15819C1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55.000,00</w:t>
            </w:r>
          </w:p>
        </w:tc>
        <w:tc>
          <w:tcPr>
            <w:tcW w:w="1560" w:type="dxa"/>
            <w:tcBorders>
              <w:top w:val="nil"/>
              <w:left w:val="nil"/>
              <w:bottom w:val="single" w:sz="4" w:space="0" w:color="auto"/>
              <w:right w:val="single" w:sz="4" w:space="0" w:color="auto"/>
            </w:tcBorders>
            <w:shd w:val="clear" w:color="auto" w:fill="auto"/>
            <w:noWrap/>
            <w:vAlign w:val="center"/>
            <w:hideMark/>
          </w:tcPr>
          <w:p w14:paraId="284F173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51.000,00</w:t>
            </w:r>
          </w:p>
        </w:tc>
        <w:tc>
          <w:tcPr>
            <w:tcW w:w="940" w:type="dxa"/>
            <w:tcBorders>
              <w:top w:val="nil"/>
              <w:left w:val="nil"/>
              <w:bottom w:val="single" w:sz="4" w:space="0" w:color="auto"/>
              <w:right w:val="single" w:sz="8" w:space="0" w:color="auto"/>
            </w:tcBorders>
            <w:shd w:val="clear" w:color="000000" w:fill="FFFFFF"/>
            <w:noWrap/>
            <w:vAlign w:val="center"/>
            <w:hideMark/>
          </w:tcPr>
          <w:p w14:paraId="7D3B98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92,73</w:t>
            </w:r>
          </w:p>
        </w:tc>
      </w:tr>
      <w:tr w:rsidR="00B4099B" w14:paraId="1DCE0C1F"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DD45D60" w14:textId="77777777" w:rsidR="00B4099B" w:rsidRDefault="00B4099B">
            <w:pPr>
              <w:rPr>
                <w:rFonts w:ascii="Calibri" w:hAnsi="Calibri" w:cs="Calibri"/>
                <w:color w:val="000000"/>
                <w:sz w:val="20"/>
                <w:szCs w:val="20"/>
              </w:rPr>
            </w:pPr>
            <w:r>
              <w:rPr>
                <w:rFonts w:ascii="Calibri" w:hAnsi="Calibri" w:cs="Calibri"/>
                <w:color w:val="000000"/>
                <w:sz w:val="20"/>
                <w:szCs w:val="20"/>
              </w:rPr>
              <w:t>Projekti/programi udruga proisteklih iz Domovinskog rata i ostalih povijesnih udruga</w:t>
            </w:r>
          </w:p>
        </w:tc>
        <w:tc>
          <w:tcPr>
            <w:tcW w:w="1580" w:type="dxa"/>
            <w:tcBorders>
              <w:top w:val="nil"/>
              <w:left w:val="nil"/>
              <w:bottom w:val="single" w:sz="4" w:space="0" w:color="auto"/>
              <w:right w:val="single" w:sz="4" w:space="0" w:color="auto"/>
            </w:tcBorders>
            <w:shd w:val="clear" w:color="auto" w:fill="auto"/>
            <w:noWrap/>
            <w:vAlign w:val="center"/>
            <w:hideMark/>
          </w:tcPr>
          <w:p w14:paraId="670F043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350.000,00</w:t>
            </w:r>
          </w:p>
        </w:tc>
        <w:tc>
          <w:tcPr>
            <w:tcW w:w="1560" w:type="dxa"/>
            <w:tcBorders>
              <w:top w:val="nil"/>
              <w:left w:val="nil"/>
              <w:bottom w:val="single" w:sz="4" w:space="0" w:color="auto"/>
              <w:right w:val="single" w:sz="4" w:space="0" w:color="auto"/>
            </w:tcBorders>
            <w:shd w:val="clear" w:color="auto" w:fill="auto"/>
            <w:noWrap/>
            <w:vAlign w:val="center"/>
            <w:hideMark/>
          </w:tcPr>
          <w:p w14:paraId="462191B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350.000,00</w:t>
            </w:r>
          </w:p>
        </w:tc>
        <w:tc>
          <w:tcPr>
            <w:tcW w:w="940" w:type="dxa"/>
            <w:tcBorders>
              <w:top w:val="nil"/>
              <w:left w:val="nil"/>
              <w:bottom w:val="single" w:sz="4" w:space="0" w:color="auto"/>
              <w:right w:val="single" w:sz="8" w:space="0" w:color="auto"/>
            </w:tcBorders>
            <w:shd w:val="clear" w:color="000000" w:fill="FFFFFF"/>
            <w:noWrap/>
            <w:vAlign w:val="center"/>
            <w:hideMark/>
          </w:tcPr>
          <w:p w14:paraId="10E0DEB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9AFB06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4B3C6B9" w14:textId="77777777" w:rsidR="00B4099B" w:rsidRDefault="00B4099B">
            <w:pPr>
              <w:rPr>
                <w:rFonts w:ascii="Calibri" w:hAnsi="Calibri" w:cs="Calibri"/>
                <w:color w:val="000000"/>
                <w:sz w:val="20"/>
                <w:szCs w:val="20"/>
              </w:rPr>
            </w:pPr>
            <w:r>
              <w:rPr>
                <w:rFonts w:ascii="Calibri" w:hAnsi="Calibri" w:cs="Calibri"/>
                <w:color w:val="000000"/>
                <w:sz w:val="20"/>
                <w:szCs w:val="20"/>
              </w:rPr>
              <w:t>Skrb o oboljelim braniteljima  Domovinskog rata</w:t>
            </w:r>
          </w:p>
        </w:tc>
        <w:tc>
          <w:tcPr>
            <w:tcW w:w="1580" w:type="dxa"/>
            <w:tcBorders>
              <w:top w:val="nil"/>
              <w:left w:val="nil"/>
              <w:bottom w:val="single" w:sz="4" w:space="0" w:color="auto"/>
              <w:right w:val="single" w:sz="4" w:space="0" w:color="auto"/>
            </w:tcBorders>
            <w:shd w:val="clear" w:color="auto" w:fill="auto"/>
            <w:noWrap/>
            <w:vAlign w:val="center"/>
            <w:hideMark/>
          </w:tcPr>
          <w:p w14:paraId="7FDB694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300.000,00</w:t>
            </w:r>
          </w:p>
        </w:tc>
        <w:tc>
          <w:tcPr>
            <w:tcW w:w="1560" w:type="dxa"/>
            <w:tcBorders>
              <w:top w:val="nil"/>
              <w:left w:val="nil"/>
              <w:bottom w:val="single" w:sz="4" w:space="0" w:color="auto"/>
              <w:right w:val="single" w:sz="4" w:space="0" w:color="auto"/>
            </w:tcBorders>
            <w:shd w:val="clear" w:color="auto" w:fill="auto"/>
            <w:noWrap/>
            <w:vAlign w:val="center"/>
            <w:hideMark/>
          </w:tcPr>
          <w:p w14:paraId="1F6344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300.000,00</w:t>
            </w:r>
          </w:p>
        </w:tc>
        <w:tc>
          <w:tcPr>
            <w:tcW w:w="940" w:type="dxa"/>
            <w:tcBorders>
              <w:top w:val="nil"/>
              <w:left w:val="nil"/>
              <w:bottom w:val="single" w:sz="4" w:space="0" w:color="auto"/>
              <w:right w:val="single" w:sz="8" w:space="0" w:color="auto"/>
            </w:tcBorders>
            <w:shd w:val="clear" w:color="000000" w:fill="FFFFFF"/>
            <w:noWrap/>
            <w:vAlign w:val="center"/>
            <w:hideMark/>
          </w:tcPr>
          <w:p w14:paraId="3E359C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D313F3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410376A" w14:textId="77777777" w:rsidR="00B4099B" w:rsidRDefault="00B4099B">
            <w:pPr>
              <w:rPr>
                <w:rFonts w:ascii="Calibri" w:hAnsi="Calibri" w:cs="Calibri"/>
                <w:color w:val="000000"/>
                <w:sz w:val="20"/>
                <w:szCs w:val="20"/>
              </w:rPr>
            </w:pPr>
            <w:r>
              <w:rPr>
                <w:rFonts w:ascii="Calibri" w:hAnsi="Calibri" w:cs="Calibri"/>
                <w:color w:val="000000"/>
                <w:sz w:val="20"/>
                <w:szCs w:val="20"/>
              </w:rPr>
              <w:t>Održavanje spomenika pobjede u Domovinskom ratu</w:t>
            </w:r>
          </w:p>
        </w:tc>
        <w:tc>
          <w:tcPr>
            <w:tcW w:w="1580" w:type="dxa"/>
            <w:tcBorders>
              <w:top w:val="nil"/>
              <w:left w:val="nil"/>
              <w:bottom w:val="single" w:sz="4" w:space="0" w:color="auto"/>
              <w:right w:val="single" w:sz="4" w:space="0" w:color="auto"/>
            </w:tcBorders>
            <w:shd w:val="clear" w:color="auto" w:fill="auto"/>
            <w:noWrap/>
            <w:vAlign w:val="center"/>
            <w:hideMark/>
          </w:tcPr>
          <w:p w14:paraId="0D2AB3F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53.000,00</w:t>
            </w:r>
          </w:p>
        </w:tc>
        <w:tc>
          <w:tcPr>
            <w:tcW w:w="1560" w:type="dxa"/>
            <w:tcBorders>
              <w:top w:val="nil"/>
              <w:left w:val="nil"/>
              <w:bottom w:val="single" w:sz="4" w:space="0" w:color="auto"/>
              <w:right w:val="single" w:sz="4" w:space="0" w:color="auto"/>
            </w:tcBorders>
            <w:shd w:val="clear" w:color="auto" w:fill="auto"/>
            <w:noWrap/>
            <w:vAlign w:val="center"/>
            <w:hideMark/>
          </w:tcPr>
          <w:p w14:paraId="3A4748D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48.556,25</w:t>
            </w:r>
          </w:p>
        </w:tc>
        <w:tc>
          <w:tcPr>
            <w:tcW w:w="940" w:type="dxa"/>
            <w:tcBorders>
              <w:top w:val="nil"/>
              <w:left w:val="nil"/>
              <w:bottom w:val="single" w:sz="4" w:space="0" w:color="auto"/>
              <w:right w:val="single" w:sz="8" w:space="0" w:color="auto"/>
            </w:tcBorders>
            <w:shd w:val="clear" w:color="000000" w:fill="FFFFFF"/>
            <w:noWrap/>
            <w:vAlign w:val="center"/>
            <w:hideMark/>
          </w:tcPr>
          <w:p w14:paraId="5BC199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91,62</w:t>
            </w:r>
          </w:p>
        </w:tc>
      </w:tr>
      <w:tr w:rsidR="00B4099B" w14:paraId="7D37C67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552F1C1" w14:textId="77777777" w:rsidR="00B4099B" w:rsidRDefault="00B4099B">
            <w:pPr>
              <w:rPr>
                <w:rFonts w:ascii="Calibri" w:hAnsi="Calibri" w:cs="Calibri"/>
                <w:color w:val="000000"/>
                <w:sz w:val="20"/>
                <w:szCs w:val="20"/>
              </w:rPr>
            </w:pPr>
            <w:r>
              <w:rPr>
                <w:rFonts w:ascii="Calibri" w:hAnsi="Calibri" w:cs="Calibri"/>
                <w:color w:val="000000"/>
                <w:sz w:val="20"/>
                <w:szCs w:val="20"/>
              </w:rPr>
              <w:t>Koordinacija za ljudska prava i povjerenstva</w:t>
            </w:r>
          </w:p>
        </w:tc>
        <w:tc>
          <w:tcPr>
            <w:tcW w:w="1580" w:type="dxa"/>
            <w:tcBorders>
              <w:top w:val="nil"/>
              <w:left w:val="nil"/>
              <w:bottom w:val="single" w:sz="4" w:space="0" w:color="auto"/>
              <w:right w:val="single" w:sz="4" w:space="0" w:color="auto"/>
            </w:tcBorders>
            <w:shd w:val="clear" w:color="auto" w:fill="auto"/>
            <w:noWrap/>
            <w:vAlign w:val="center"/>
            <w:hideMark/>
          </w:tcPr>
          <w:p w14:paraId="6A114B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43.588,67</w:t>
            </w:r>
          </w:p>
        </w:tc>
        <w:tc>
          <w:tcPr>
            <w:tcW w:w="1560" w:type="dxa"/>
            <w:tcBorders>
              <w:top w:val="nil"/>
              <w:left w:val="nil"/>
              <w:bottom w:val="single" w:sz="4" w:space="0" w:color="auto"/>
              <w:right w:val="single" w:sz="4" w:space="0" w:color="auto"/>
            </w:tcBorders>
            <w:shd w:val="clear" w:color="auto" w:fill="auto"/>
            <w:noWrap/>
            <w:vAlign w:val="center"/>
            <w:hideMark/>
          </w:tcPr>
          <w:p w14:paraId="348E78F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30.355,69</w:t>
            </w:r>
          </w:p>
        </w:tc>
        <w:tc>
          <w:tcPr>
            <w:tcW w:w="940" w:type="dxa"/>
            <w:tcBorders>
              <w:top w:val="nil"/>
              <w:left w:val="nil"/>
              <w:bottom w:val="single" w:sz="4" w:space="0" w:color="auto"/>
              <w:right w:val="single" w:sz="8" w:space="0" w:color="auto"/>
            </w:tcBorders>
            <w:shd w:val="clear" w:color="000000" w:fill="FFFFFF"/>
            <w:noWrap/>
            <w:vAlign w:val="center"/>
            <w:hideMark/>
          </w:tcPr>
          <w:p w14:paraId="58C4492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69,64</w:t>
            </w:r>
          </w:p>
        </w:tc>
      </w:tr>
      <w:tr w:rsidR="00B4099B" w14:paraId="537E27E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FC6C1B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8.4. EU projekti UO za zdravstvo, obitelj i branitelje</w:t>
            </w:r>
          </w:p>
        </w:tc>
        <w:tc>
          <w:tcPr>
            <w:tcW w:w="1580" w:type="dxa"/>
            <w:tcBorders>
              <w:top w:val="nil"/>
              <w:left w:val="nil"/>
              <w:bottom w:val="single" w:sz="4" w:space="0" w:color="auto"/>
              <w:right w:val="single" w:sz="4" w:space="0" w:color="auto"/>
            </w:tcBorders>
            <w:shd w:val="clear" w:color="000000" w:fill="E2EFDA"/>
            <w:noWrap/>
            <w:vAlign w:val="center"/>
            <w:hideMark/>
          </w:tcPr>
          <w:p w14:paraId="6703542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3.537.038,00</w:t>
            </w:r>
          </w:p>
        </w:tc>
        <w:tc>
          <w:tcPr>
            <w:tcW w:w="1560" w:type="dxa"/>
            <w:tcBorders>
              <w:top w:val="nil"/>
              <w:left w:val="nil"/>
              <w:bottom w:val="single" w:sz="4" w:space="0" w:color="auto"/>
              <w:right w:val="single" w:sz="4" w:space="0" w:color="auto"/>
            </w:tcBorders>
            <w:shd w:val="clear" w:color="000000" w:fill="E2EFDA"/>
            <w:noWrap/>
            <w:vAlign w:val="center"/>
            <w:hideMark/>
          </w:tcPr>
          <w:p w14:paraId="05BFB2D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2.530.334,88</w:t>
            </w:r>
          </w:p>
        </w:tc>
        <w:tc>
          <w:tcPr>
            <w:tcW w:w="940" w:type="dxa"/>
            <w:tcBorders>
              <w:top w:val="nil"/>
              <w:left w:val="nil"/>
              <w:bottom w:val="single" w:sz="4" w:space="0" w:color="auto"/>
              <w:right w:val="single" w:sz="8" w:space="0" w:color="auto"/>
            </w:tcBorders>
            <w:shd w:val="clear" w:color="000000" w:fill="E2EFDA"/>
            <w:noWrap/>
            <w:vAlign w:val="center"/>
            <w:hideMark/>
          </w:tcPr>
          <w:p w14:paraId="263B7ED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71,54</w:t>
            </w:r>
          </w:p>
        </w:tc>
      </w:tr>
      <w:tr w:rsidR="00B4099B" w14:paraId="0E277538"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9CD4699" w14:textId="77777777" w:rsidR="00B4099B" w:rsidRDefault="00B4099B">
            <w:pPr>
              <w:rPr>
                <w:rFonts w:ascii="Calibri" w:hAnsi="Calibri" w:cs="Calibri"/>
                <w:color w:val="000000"/>
                <w:sz w:val="20"/>
                <w:szCs w:val="20"/>
              </w:rPr>
            </w:pPr>
            <w:r>
              <w:rPr>
                <w:rFonts w:ascii="Calibri" w:hAnsi="Calibri" w:cs="Calibri"/>
                <w:color w:val="000000"/>
                <w:sz w:val="20"/>
                <w:szCs w:val="20"/>
              </w:rPr>
              <w:t>Fondovi EU – Poboljšanje pristupa PZZ s naglaskom na udaljena i deprivirana područja</w:t>
            </w:r>
          </w:p>
        </w:tc>
        <w:tc>
          <w:tcPr>
            <w:tcW w:w="1580" w:type="dxa"/>
            <w:tcBorders>
              <w:top w:val="nil"/>
              <w:left w:val="nil"/>
              <w:bottom w:val="single" w:sz="4" w:space="0" w:color="auto"/>
              <w:right w:val="single" w:sz="4" w:space="0" w:color="auto"/>
            </w:tcBorders>
            <w:shd w:val="clear" w:color="auto" w:fill="auto"/>
            <w:noWrap/>
            <w:vAlign w:val="center"/>
            <w:hideMark/>
          </w:tcPr>
          <w:p w14:paraId="431A1D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590.406,00</w:t>
            </w:r>
          </w:p>
        </w:tc>
        <w:tc>
          <w:tcPr>
            <w:tcW w:w="1560" w:type="dxa"/>
            <w:tcBorders>
              <w:top w:val="nil"/>
              <w:left w:val="nil"/>
              <w:bottom w:val="single" w:sz="4" w:space="0" w:color="auto"/>
              <w:right w:val="single" w:sz="4" w:space="0" w:color="auto"/>
            </w:tcBorders>
            <w:shd w:val="clear" w:color="auto" w:fill="auto"/>
            <w:noWrap/>
            <w:vAlign w:val="center"/>
            <w:hideMark/>
          </w:tcPr>
          <w:p w14:paraId="5BDFCBA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421.758,58</w:t>
            </w:r>
          </w:p>
        </w:tc>
        <w:tc>
          <w:tcPr>
            <w:tcW w:w="940" w:type="dxa"/>
            <w:tcBorders>
              <w:top w:val="nil"/>
              <w:left w:val="nil"/>
              <w:bottom w:val="single" w:sz="4" w:space="0" w:color="auto"/>
              <w:right w:val="single" w:sz="8" w:space="0" w:color="auto"/>
            </w:tcBorders>
            <w:shd w:val="clear" w:color="000000" w:fill="FFFFFF"/>
            <w:noWrap/>
            <w:vAlign w:val="center"/>
            <w:hideMark/>
          </w:tcPr>
          <w:p w14:paraId="33959FF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71,44</w:t>
            </w:r>
          </w:p>
        </w:tc>
      </w:tr>
      <w:tr w:rsidR="00B4099B" w14:paraId="27EF8CA6" w14:textId="77777777" w:rsidTr="005658F9">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AC8A3B0" w14:textId="77777777" w:rsidR="00B4099B" w:rsidRDefault="00B4099B">
            <w:pPr>
              <w:rPr>
                <w:rFonts w:ascii="Calibri" w:hAnsi="Calibri" w:cs="Calibri"/>
                <w:color w:val="000000"/>
                <w:sz w:val="20"/>
                <w:szCs w:val="20"/>
              </w:rPr>
            </w:pPr>
            <w:r>
              <w:rPr>
                <w:rFonts w:ascii="Calibri" w:hAnsi="Calibri" w:cs="Calibri"/>
                <w:color w:val="000000"/>
                <w:sz w:val="20"/>
                <w:szCs w:val="20"/>
              </w:rPr>
              <w:t>Fondovi EU – Osiguranje sustava podrške za žrtve nasilja u obitelji na području DNŽ</w:t>
            </w:r>
          </w:p>
        </w:tc>
        <w:tc>
          <w:tcPr>
            <w:tcW w:w="1580" w:type="dxa"/>
            <w:tcBorders>
              <w:top w:val="nil"/>
              <w:left w:val="nil"/>
              <w:bottom w:val="single" w:sz="4" w:space="0" w:color="auto"/>
              <w:right w:val="single" w:sz="4" w:space="0" w:color="auto"/>
            </w:tcBorders>
            <w:shd w:val="clear" w:color="auto" w:fill="auto"/>
            <w:noWrap/>
            <w:vAlign w:val="center"/>
            <w:hideMark/>
          </w:tcPr>
          <w:p w14:paraId="1E3C4F3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2.873.960,00</w:t>
            </w:r>
          </w:p>
        </w:tc>
        <w:tc>
          <w:tcPr>
            <w:tcW w:w="1560" w:type="dxa"/>
            <w:tcBorders>
              <w:top w:val="nil"/>
              <w:left w:val="nil"/>
              <w:bottom w:val="single" w:sz="4" w:space="0" w:color="auto"/>
              <w:right w:val="single" w:sz="4" w:space="0" w:color="auto"/>
            </w:tcBorders>
            <w:shd w:val="clear" w:color="auto" w:fill="auto"/>
            <w:noWrap/>
            <w:vAlign w:val="center"/>
            <w:hideMark/>
          </w:tcPr>
          <w:p w14:paraId="0AB78DE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2.108.576,30</w:t>
            </w:r>
          </w:p>
        </w:tc>
        <w:tc>
          <w:tcPr>
            <w:tcW w:w="940" w:type="dxa"/>
            <w:tcBorders>
              <w:top w:val="nil"/>
              <w:left w:val="nil"/>
              <w:bottom w:val="single" w:sz="4" w:space="0" w:color="auto"/>
              <w:right w:val="single" w:sz="8" w:space="0" w:color="auto"/>
            </w:tcBorders>
            <w:shd w:val="clear" w:color="000000" w:fill="FFFFFF"/>
            <w:noWrap/>
            <w:vAlign w:val="center"/>
            <w:hideMark/>
          </w:tcPr>
          <w:p w14:paraId="3ECBB51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73,37</w:t>
            </w:r>
          </w:p>
        </w:tc>
      </w:tr>
      <w:tr w:rsidR="00B4099B" w14:paraId="1CD27427" w14:textId="77777777" w:rsidTr="005658F9">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38CDB" w14:textId="77777777" w:rsidR="00B4099B" w:rsidRDefault="00B4099B">
            <w:pPr>
              <w:rPr>
                <w:rFonts w:ascii="Calibri" w:hAnsi="Calibri" w:cs="Calibri"/>
                <w:color w:val="000000"/>
                <w:sz w:val="20"/>
                <w:szCs w:val="20"/>
              </w:rPr>
            </w:pPr>
            <w:r>
              <w:rPr>
                <w:rFonts w:ascii="Calibri" w:hAnsi="Calibri" w:cs="Calibri"/>
                <w:color w:val="000000"/>
                <w:sz w:val="20"/>
                <w:szCs w:val="20"/>
              </w:rPr>
              <w:t>Fondovi EU – D-RURAL</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396F6B2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72.672,00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26E76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2C4392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5F6D81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0BECFD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8.5. Program ustanova u zdravstvu iznad standarda</w:t>
            </w:r>
          </w:p>
        </w:tc>
        <w:tc>
          <w:tcPr>
            <w:tcW w:w="1580" w:type="dxa"/>
            <w:tcBorders>
              <w:top w:val="nil"/>
              <w:left w:val="nil"/>
              <w:bottom w:val="single" w:sz="4" w:space="0" w:color="auto"/>
              <w:right w:val="single" w:sz="4" w:space="0" w:color="auto"/>
            </w:tcBorders>
            <w:shd w:val="clear" w:color="000000" w:fill="E2EFDA"/>
            <w:noWrap/>
            <w:vAlign w:val="center"/>
            <w:hideMark/>
          </w:tcPr>
          <w:p w14:paraId="4339270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9.679.438,33</w:t>
            </w:r>
          </w:p>
        </w:tc>
        <w:tc>
          <w:tcPr>
            <w:tcW w:w="1560" w:type="dxa"/>
            <w:tcBorders>
              <w:top w:val="nil"/>
              <w:left w:val="nil"/>
              <w:bottom w:val="single" w:sz="4" w:space="0" w:color="auto"/>
              <w:right w:val="single" w:sz="4" w:space="0" w:color="auto"/>
            </w:tcBorders>
            <w:shd w:val="clear" w:color="000000" w:fill="E2EFDA"/>
            <w:noWrap/>
            <w:vAlign w:val="center"/>
            <w:hideMark/>
          </w:tcPr>
          <w:p w14:paraId="029A236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8.051.349,62</w:t>
            </w:r>
          </w:p>
        </w:tc>
        <w:tc>
          <w:tcPr>
            <w:tcW w:w="940" w:type="dxa"/>
            <w:tcBorders>
              <w:top w:val="nil"/>
              <w:left w:val="nil"/>
              <w:bottom w:val="single" w:sz="4" w:space="0" w:color="auto"/>
              <w:right w:val="single" w:sz="8" w:space="0" w:color="auto"/>
            </w:tcBorders>
            <w:shd w:val="clear" w:color="000000" w:fill="E2EFDA"/>
            <w:noWrap/>
            <w:vAlign w:val="center"/>
            <w:hideMark/>
          </w:tcPr>
          <w:p w14:paraId="6E4D490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83,18</w:t>
            </w:r>
          </w:p>
        </w:tc>
      </w:tr>
      <w:tr w:rsidR="00B4099B" w14:paraId="0671AAD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9CC3589" w14:textId="77777777" w:rsidR="00B4099B" w:rsidRDefault="00B4099B">
            <w:pPr>
              <w:rPr>
                <w:rFonts w:ascii="Calibri" w:hAnsi="Calibri" w:cs="Calibri"/>
                <w:color w:val="000000"/>
                <w:sz w:val="20"/>
                <w:szCs w:val="20"/>
              </w:rPr>
            </w:pPr>
            <w:r>
              <w:rPr>
                <w:rFonts w:ascii="Calibri" w:hAnsi="Calibri" w:cs="Calibri"/>
                <w:color w:val="000000"/>
                <w:sz w:val="20"/>
                <w:szCs w:val="20"/>
              </w:rPr>
              <w:t>Mjera za prevenciju ovisnosti i suzbijanje opojnih droga</w:t>
            </w:r>
          </w:p>
        </w:tc>
        <w:tc>
          <w:tcPr>
            <w:tcW w:w="1580" w:type="dxa"/>
            <w:tcBorders>
              <w:top w:val="nil"/>
              <w:left w:val="nil"/>
              <w:bottom w:val="single" w:sz="4" w:space="0" w:color="auto"/>
              <w:right w:val="single" w:sz="4" w:space="0" w:color="auto"/>
            </w:tcBorders>
            <w:shd w:val="clear" w:color="auto" w:fill="auto"/>
            <w:noWrap/>
            <w:vAlign w:val="center"/>
            <w:hideMark/>
          </w:tcPr>
          <w:p w14:paraId="7A2E7A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195.000,00</w:t>
            </w:r>
          </w:p>
        </w:tc>
        <w:tc>
          <w:tcPr>
            <w:tcW w:w="1560" w:type="dxa"/>
            <w:tcBorders>
              <w:top w:val="nil"/>
              <w:left w:val="nil"/>
              <w:bottom w:val="single" w:sz="4" w:space="0" w:color="auto"/>
              <w:right w:val="single" w:sz="4" w:space="0" w:color="auto"/>
            </w:tcBorders>
            <w:shd w:val="clear" w:color="auto" w:fill="auto"/>
            <w:noWrap/>
            <w:vAlign w:val="center"/>
            <w:hideMark/>
          </w:tcPr>
          <w:p w14:paraId="640DF24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195.000,00</w:t>
            </w:r>
          </w:p>
        </w:tc>
        <w:tc>
          <w:tcPr>
            <w:tcW w:w="940" w:type="dxa"/>
            <w:tcBorders>
              <w:top w:val="nil"/>
              <w:left w:val="nil"/>
              <w:bottom w:val="single" w:sz="4" w:space="0" w:color="auto"/>
              <w:right w:val="single" w:sz="8" w:space="0" w:color="auto"/>
            </w:tcBorders>
            <w:shd w:val="clear" w:color="000000" w:fill="FFFFFF"/>
            <w:noWrap/>
            <w:vAlign w:val="center"/>
            <w:hideMark/>
          </w:tcPr>
          <w:p w14:paraId="06159E9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991C811"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1B31B52"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hitne medicinske pomoći u turističkoj sezoni</w:t>
            </w:r>
          </w:p>
        </w:tc>
        <w:tc>
          <w:tcPr>
            <w:tcW w:w="1580" w:type="dxa"/>
            <w:tcBorders>
              <w:top w:val="nil"/>
              <w:left w:val="nil"/>
              <w:bottom w:val="single" w:sz="4" w:space="0" w:color="auto"/>
              <w:right w:val="single" w:sz="4" w:space="0" w:color="auto"/>
            </w:tcBorders>
            <w:shd w:val="clear" w:color="auto" w:fill="auto"/>
            <w:noWrap/>
            <w:vAlign w:val="center"/>
            <w:hideMark/>
          </w:tcPr>
          <w:p w14:paraId="5F2BFB3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600.001,00</w:t>
            </w:r>
          </w:p>
        </w:tc>
        <w:tc>
          <w:tcPr>
            <w:tcW w:w="1560" w:type="dxa"/>
            <w:tcBorders>
              <w:top w:val="nil"/>
              <w:left w:val="nil"/>
              <w:bottom w:val="single" w:sz="4" w:space="0" w:color="auto"/>
              <w:right w:val="single" w:sz="4" w:space="0" w:color="auto"/>
            </w:tcBorders>
            <w:shd w:val="clear" w:color="auto" w:fill="auto"/>
            <w:noWrap/>
            <w:vAlign w:val="center"/>
            <w:hideMark/>
          </w:tcPr>
          <w:p w14:paraId="35526D4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600.000,00</w:t>
            </w:r>
          </w:p>
        </w:tc>
        <w:tc>
          <w:tcPr>
            <w:tcW w:w="940" w:type="dxa"/>
            <w:tcBorders>
              <w:top w:val="nil"/>
              <w:left w:val="nil"/>
              <w:bottom w:val="single" w:sz="4" w:space="0" w:color="auto"/>
              <w:right w:val="single" w:sz="8" w:space="0" w:color="auto"/>
            </w:tcBorders>
            <w:shd w:val="clear" w:color="000000" w:fill="FFFFFF"/>
            <w:noWrap/>
            <w:vAlign w:val="center"/>
            <w:hideMark/>
          </w:tcPr>
          <w:p w14:paraId="36377B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81A6E6E"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8B4EA93"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zdravstvene zaštite na otocima i poslovne djelatnosti</w:t>
            </w:r>
          </w:p>
        </w:tc>
        <w:tc>
          <w:tcPr>
            <w:tcW w:w="1580" w:type="dxa"/>
            <w:tcBorders>
              <w:top w:val="nil"/>
              <w:left w:val="nil"/>
              <w:bottom w:val="single" w:sz="4" w:space="0" w:color="auto"/>
              <w:right w:val="single" w:sz="4" w:space="0" w:color="auto"/>
            </w:tcBorders>
            <w:shd w:val="clear" w:color="auto" w:fill="auto"/>
            <w:noWrap/>
            <w:vAlign w:val="center"/>
            <w:hideMark/>
          </w:tcPr>
          <w:p w14:paraId="0F97DE4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155.000,00</w:t>
            </w:r>
          </w:p>
        </w:tc>
        <w:tc>
          <w:tcPr>
            <w:tcW w:w="1560" w:type="dxa"/>
            <w:tcBorders>
              <w:top w:val="nil"/>
              <w:left w:val="nil"/>
              <w:bottom w:val="single" w:sz="4" w:space="0" w:color="auto"/>
              <w:right w:val="single" w:sz="4" w:space="0" w:color="auto"/>
            </w:tcBorders>
            <w:shd w:val="clear" w:color="auto" w:fill="auto"/>
            <w:noWrap/>
            <w:vAlign w:val="center"/>
            <w:hideMark/>
          </w:tcPr>
          <w:p w14:paraId="5037DBB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155.000,00</w:t>
            </w:r>
          </w:p>
        </w:tc>
        <w:tc>
          <w:tcPr>
            <w:tcW w:w="940" w:type="dxa"/>
            <w:tcBorders>
              <w:top w:val="nil"/>
              <w:left w:val="nil"/>
              <w:bottom w:val="single" w:sz="4" w:space="0" w:color="auto"/>
              <w:right w:val="single" w:sz="8" w:space="0" w:color="auto"/>
            </w:tcBorders>
            <w:shd w:val="clear" w:color="000000" w:fill="FFFFFF"/>
            <w:noWrap/>
            <w:vAlign w:val="center"/>
            <w:hideMark/>
          </w:tcPr>
          <w:p w14:paraId="09F571C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EE7BFC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90B3FF7" w14:textId="77777777" w:rsidR="00B4099B" w:rsidRDefault="00B4099B">
            <w:pPr>
              <w:rPr>
                <w:rFonts w:ascii="Calibri" w:hAnsi="Calibri" w:cs="Calibri"/>
                <w:color w:val="000000"/>
                <w:sz w:val="20"/>
                <w:szCs w:val="20"/>
              </w:rPr>
            </w:pPr>
            <w:r>
              <w:rPr>
                <w:rFonts w:ascii="Calibri" w:hAnsi="Calibri" w:cs="Calibri"/>
                <w:color w:val="000000"/>
                <w:sz w:val="20"/>
                <w:szCs w:val="20"/>
              </w:rPr>
              <w:t>Primarna zdravstvena zaštita u zakupu koncesionara</w:t>
            </w:r>
          </w:p>
        </w:tc>
        <w:tc>
          <w:tcPr>
            <w:tcW w:w="1580" w:type="dxa"/>
            <w:tcBorders>
              <w:top w:val="nil"/>
              <w:left w:val="nil"/>
              <w:bottom w:val="single" w:sz="4" w:space="0" w:color="auto"/>
              <w:right w:val="single" w:sz="4" w:space="0" w:color="auto"/>
            </w:tcBorders>
            <w:shd w:val="clear" w:color="auto" w:fill="auto"/>
            <w:noWrap/>
            <w:vAlign w:val="center"/>
            <w:hideMark/>
          </w:tcPr>
          <w:p w14:paraId="5FA19D9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15.000,00</w:t>
            </w:r>
          </w:p>
        </w:tc>
        <w:tc>
          <w:tcPr>
            <w:tcW w:w="1560" w:type="dxa"/>
            <w:tcBorders>
              <w:top w:val="nil"/>
              <w:left w:val="nil"/>
              <w:bottom w:val="single" w:sz="4" w:space="0" w:color="auto"/>
              <w:right w:val="single" w:sz="4" w:space="0" w:color="auto"/>
            </w:tcBorders>
            <w:shd w:val="clear" w:color="auto" w:fill="auto"/>
            <w:noWrap/>
            <w:vAlign w:val="center"/>
            <w:hideMark/>
          </w:tcPr>
          <w:p w14:paraId="56270F1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12.326,00</w:t>
            </w:r>
          </w:p>
        </w:tc>
        <w:tc>
          <w:tcPr>
            <w:tcW w:w="940" w:type="dxa"/>
            <w:tcBorders>
              <w:top w:val="nil"/>
              <w:left w:val="nil"/>
              <w:bottom w:val="single" w:sz="4" w:space="0" w:color="auto"/>
              <w:right w:val="single" w:sz="8" w:space="0" w:color="auto"/>
            </w:tcBorders>
            <w:shd w:val="clear" w:color="000000" w:fill="FFFFFF"/>
            <w:noWrap/>
            <w:vAlign w:val="center"/>
            <w:hideMark/>
          </w:tcPr>
          <w:p w14:paraId="337B5E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82,17</w:t>
            </w:r>
          </w:p>
        </w:tc>
      </w:tr>
      <w:tr w:rsidR="00B4099B" w14:paraId="3C8ADCA9"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BB46293" w14:textId="77777777" w:rsidR="00B4099B" w:rsidRDefault="00B4099B">
            <w:pPr>
              <w:rPr>
                <w:rFonts w:ascii="Calibri" w:hAnsi="Calibri" w:cs="Calibri"/>
                <w:color w:val="000000"/>
                <w:sz w:val="20"/>
                <w:szCs w:val="20"/>
              </w:rPr>
            </w:pPr>
            <w:r>
              <w:rPr>
                <w:rFonts w:ascii="Calibri" w:hAnsi="Calibri" w:cs="Calibri"/>
                <w:color w:val="000000"/>
                <w:sz w:val="20"/>
                <w:szCs w:val="20"/>
              </w:rPr>
              <w:t>Obveze po sudskim sporovima</w:t>
            </w:r>
          </w:p>
        </w:tc>
        <w:tc>
          <w:tcPr>
            <w:tcW w:w="1580" w:type="dxa"/>
            <w:tcBorders>
              <w:top w:val="nil"/>
              <w:left w:val="nil"/>
              <w:bottom w:val="single" w:sz="4" w:space="0" w:color="auto"/>
              <w:right w:val="single" w:sz="4" w:space="0" w:color="auto"/>
            </w:tcBorders>
            <w:shd w:val="clear" w:color="auto" w:fill="auto"/>
            <w:noWrap/>
            <w:vAlign w:val="center"/>
            <w:hideMark/>
          </w:tcPr>
          <w:p w14:paraId="123666D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w:t>
            </w:r>
          </w:p>
        </w:tc>
        <w:tc>
          <w:tcPr>
            <w:tcW w:w="1560" w:type="dxa"/>
            <w:tcBorders>
              <w:top w:val="nil"/>
              <w:left w:val="nil"/>
              <w:bottom w:val="single" w:sz="4" w:space="0" w:color="auto"/>
              <w:right w:val="single" w:sz="4" w:space="0" w:color="auto"/>
            </w:tcBorders>
            <w:shd w:val="clear" w:color="auto" w:fill="auto"/>
            <w:noWrap/>
            <w:vAlign w:val="center"/>
            <w:hideMark/>
          </w:tcPr>
          <w:p w14:paraId="4C14EE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5A09944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52246D68" w14:textId="77777777" w:rsidTr="000F658A">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64009F3" w14:textId="77777777" w:rsidR="00B4099B" w:rsidRDefault="00B4099B">
            <w:pPr>
              <w:rPr>
                <w:rFonts w:ascii="Calibri" w:hAnsi="Calibri" w:cs="Calibri"/>
                <w:color w:val="000000"/>
                <w:sz w:val="20"/>
                <w:szCs w:val="20"/>
              </w:rPr>
            </w:pPr>
            <w:r>
              <w:rPr>
                <w:rFonts w:ascii="Calibri" w:hAnsi="Calibri" w:cs="Calibri"/>
                <w:color w:val="000000"/>
                <w:sz w:val="20"/>
                <w:szCs w:val="20"/>
              </w:rPr>
              <w:t>Podružnica OB Dubrovnik -  Dnevna bolnica Metković</w:t>
            </w:r>
          </w:p>
        </w:tc>
        <w:tc>
          <w:tcPr>
            <w:tcW w:w="1580" w:type="dxa"/>
            <w:tcBorders>
              <w:top w:val="nil"/>
              <w:left w:val="nil"/>
              <w:bottom w:val="single" w:sz="4" w:space="0" w:color="auto"/>
              <w:right w:val="single" w:sz="4" w:space="0" w:color="auto"/>
            </w:tcBorders>
            <w:shd w:val="clear" w:color="auto" w:fill="auto"/>
            <w:noWrap/>
            <w:vAlign w:val="center"/>
            <w:hideMark/>
          </w:tcPr>
          <w:p w14:paraId="51CA7E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860.000,00</w:t>
            </w:r>
          </w:p>
        </w:tc>
        <w:tc>
          <w:tcPr>
            <w:tcW w:w="1560" w:type="dxa"/>
            <w:tcBorders>
              <w:top w:val="nil"/>
              <w:left w:val="nil"/>
              <w:bottom w:val="single" w:sz="4" w:space="0" w:color="auto"/>
              <w:right w:val="single" w:sz="4" w:space="0" w:color="auto"/>
            </w:tcBorders>
            <w:shd w:val="clear" w:color="auto" w:fill="auto"/>
            <w:noWrap/>
            <w:vAlign w:val="center"/>
            <w:hideMark/>
          </w:tcPr>
          <w:p w14:paraId="607147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859.999,92</w:t>
            </w:r>
          </w:p>
        </w:tc>
        <w:tc>
          <w:tcPr>
            <w:tcW w:w="940" w:type="dxa"/>
            <w:tcBorders>
              <w:top w:val="nil"/>
              <w:left w:val="nil"/>
              <w:bottom w:val="single" w:sz="4" w:space="0" w:color="auto"/>
              <w:right w:val="single" w:sz="8" w:space="0" w:color="auto"/>
            </w:tcBorders>
            <w:shd w:val="clear" w:color="000000" w:fill="FFFFFF"/>
            <w:noWrap/>
            <w:vAlign w:val="center"/>
            <w:hideMark/>
          </w:tcPr>
          <w:p w14:paraId="74C8B06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C742D5D" w14:textId="77777777" w:rsidTr="000F658A">
        <w:trPr>
          <w:trHeight w:val="51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610B6"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Izrada projektno tehničke dokumentacije obnove Opće bolnice Dubrovnik</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43BFF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1.445.000,00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6CC460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1.423.925,00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4C674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98,54</w:t>
            </w:r>
          </w:p>
        </w:tc>
      </w:tr>
      <w:tr w:rsidR="00B4099B" w14:paraId="547E35A8"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FFCEE19"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projekta Poboljšanje pristupa PZZ s naglaskom na udaljena i deprivirana područja</w:t>
            </w:r>
          </w:p>
        </w:tc>
        <w:tc>
          <w:tcPr>
            <w:tcW w:w="1580" w:type="dxa"/>
            <w:tcBorders>
              <w:top w:val="nil"/>
              <w:left w:val="nil"/>
              <w:bottom w:val="single" w:sz="4" w:space="0" w:color="auto"/>
              <w:right w:val="single" w:sz="4" w:space="0" w:color="auto"/>
            </w:tcBorders>
            <w:shd w:val="clear" w:color="auto" w:fill="auto"/>
            <w:noWrap/>
            <w:vAlign w:val="center"/>
            <w:hideMark/>
          </w:tcPr>
          <w:p w14:paraId="054720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1560" w:type="dxa"/>
            <w:tcBorders>
              <w:top w:val="nil"/>
              <w:left w:val="nil"/>
              <w:bottom w:val="single" w:sz="4" w:space="0" w:color="auto"/>
              <w:right w:val="single" w:sz="4" w:space="0" w:color="auto"/>
            </w:tcBorders>
            <w:shd w:val="clear" w:color="auto" w:fill="auto"/>
            <w:noWrap/>
            <w:vAlign w:val="center"/>
            <w:hideMark/>
          </w:tcPr>
          <w:p w14:paraId="14B4E72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B144A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A8A0247"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8DD4DDE" w14:textId="77777777" w:rsidR="00B4099B" w:rsidRDefault="00B4099B">
            <w:pPr>
              <w:rPr>
                <w:rFonts w:ascii="Calibri" w:hAnsi="Calibri" w:cs="Calibri"/>
                <w:color w:val="000000"/>
                <w:sz w:val="20"/>
                <w:szCs w:val="20"/>
              </w:rPr>
            </w:pPr>
            <w:r>
              <w:rPr>
                <w:rFonts w:ascii="Calibri" w:hAnsi="Calibri" w:cs="Calibri"/>
                <w:color w:val="000000"/>
                <w:sz w:val="20"/>
                <w:szCs w:val="20"/>
              </w:rPr>
              <w:t>Uređenje Specijalne bolnice za medicinsku rehabilitaciju Kalos</w:t>
            </w:r>
          </w:p>
        </w:tc>
        <w:tc>
          <w:tcPr>
            <w:tcW w:w="1580" w:type="dxa"/>
            <w:tcBorders>
              <w:top w:val="nil"/>
              <w:left w:val="nil"/>
              <w:bottom w:val="single" w:sz="4" w:space="0" w:color="auto"/>
              <w:right w:val="single" w:sz="4" w:space="0" w:color="auto"/>
            </w:tcBorders>
            <w:shd w:val="clear" w:color="auto" w:fill="auto"/>
            <w:noWrap/>
            <w:vAlign w:val="center"/>
            <w:hideMark/>
          </w:tcPr>
          <w:p w14:paraId="2D00FD5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643.125,00</w:t>
            </w:r>
          </w:p>
        </w:tc>
        <w:tc>
          <w:tcPr>
            <w:tcW w:w="1560" w:type="dxa"/>
            <w:tcBorders>
              <w:top w:val="nil"/>
              <w:left w:val="nil"/>
              <w:bottom w:val="single" w:sz="4" w:space="0" w:color="auto"/>
              <w:right w:val="single" w:sz="4" w:space="0" w:color="auto"/>
            </w:tcBorders>
            <w:shd w:val="clear" w:color="auto" w:fill="auto"/>
            <w:noWrap/>
            <w:vAlign w:val="center"/>
            <w:hideMark/>
          </w:tcPr>
          <w:p w14:paraId="1A03B5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215.625,00</w:t>
            </w:r>
          </w:p>
        </w:tc>
        <w:tc>
          <w:tcPr>
            <w:tcW w:w="940" w:type="dxa"/>
            <w:tcBorders>
              <w:top w:val="nil"/>
              <w:left w:val="nil"/>
              <w:bottom w:val="single" w:sz="4" w:space="0" w:color="auto"/>
              <w:right w:val="single" w:sz="8" w:space="0" w:color="auto"/>
            </w:tcBorders>
            <w:shd w:val="clear" w:color="000000" w:fill="FFFFFF"/>
            <w:noWrap/>
            <w:vAlign w:val="center"/>
            <w:hideMark/>
          </w:tcPr>
          <w:p w14:paraId="1B4BEB2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33,53</w:t>
            </w:r>
          </w:p>
        </w:tc>
      </w:tr>
      <w:tr w:rsidR="00B4099B" w14:paraId="3E5BBAAC"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B862AF8" w14:textId="77777777" w:rsidR="00B4099B" w:rsidRDefault="00B4099B">
            <w:pPr>
              <w:rPr>
                <w:rFonts w:ascii="Calibri" w:hAnsi="Calibri" w:cs="Calibri"/>
                <w:color w:val="000000"/>
                <w:sz w:val="20"/>
                <w:szCs w:val="20"/>
              </w:rPr>
            </w:pPr>
            <w:r>
              <w:rPr>
                <w:rFonts w:ascii="Calibri" w:hAnsi="Calibri" w:cs="Calibri"/>
                <w:color w:val="000000"/>
                <w:sz w:val="20"/>
                <w:szCs w:val="20"/>
              </w:rPr>
              <w:t>Obnova društvenog doma Ošlje za Edukacijski centar Crvenog križa</w:t>
            </w:r>
          </w:p>
        </w:tc>
        <w:tc>
          <w:tcPr>
            <w:tcW w:w="1580" w:type="dxa"/>
            <w:tcBorders>
              <w:top w:val="nil"/>
              <w:left w:val="nil"/>
              <w:bottom w:val="single" w:sz="4" w:space="0" w:color="auto"/>
              <w:right w:val="single" w:sz="4" w:space="0" w:color="auto"/>
            </w:tcBorders>
            <w:shd w:val="clear" w:color="auto" w:fill="auto"/>
            <w:noWrap/>
            <w:vAlign w:val="center"/>
            <w:hideMark/>
          </w:tcPr>
          <w:p w14:paraId="552B496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542.000,00</w:t>
            </w:r>
          </w:p>
        </w:tc>
        <w:tc>
          <w:tcPr>
            <w:tcW w:w="1560" w:type="dxa"/>
            <w:tcBorders>
              <w:top w:val="nil"/>
              <w:left w:val="nil"/>
              <w:bottom w:val="single" w:sz="4" w:space="0" w:color="auto"/>
              <w:right w:val="single" w:sz="4" w:space="0" w:color="auto"/>
            </w:tcBorders>
            <w:shd w:val="clear" w:color="auto" w:fill="auto"/>
            <w:noWrap/>
            <w:vAlign w:val="center"/>
            <w:hideMark/>
          </w:tcPr>
          <w:p w14:paraId="78AAED8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585.801,18</w:t>
            </w:r>
          </w:p>
        </w:tc>
        <w:tc>
          <w:tcPr>
            <w:tcW w:w="940" w:type="dxa"/>
            <w:tcBorders>
              <w:top w:val="nil"/>
              <w:left w:val="nil"/>
              <w:bottom w:val="single" w:sz="4" w:space="0" w:color="auto"/>
              <w:right w:val="single" w:sz="8" w:space="0" w:color="auto"/>
            </w:tcBorders>
            <w:shd w:val="clear" w:color="000000" w:fill="FFFFFF"/>
            <w:noWrap/>
            <w:vAlign w:val="center"/>
            <w:hideMark/>
          </w:tcPr>
          <w:p w14:paraId="5067EF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108,08</w:t>
            </w:r>
          </w:p>
        </w:tc>
      </w:tr>
      <w:tr w:rsidR="00B4099B" w14:paraId="6B71F556"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01522A9" w14:textId="77777777" w:rsidR="00B4099B" w:rsidRDefault="00B4099B">
            <w:pPr>
              <w:rPr>
                <w:rFonts w:ascii="Calibri" w:hAnsi="Calibri" w:cs="Calibri"/>
                <w:color w:val="000000"/>
                <w:sz w:val="20"/>
                <w:szCs w:val="20"/>
              </w:rPr>
            </w:pPr>
            <w:r>
              <w:rPr>
                <w:rFonts w:ascii="Calibri" w:hAnsi="Calibri" w:cs="Calibri"/>
                <w:color w:val="000000"/>
                <w:sz w:val="20"/>
                <w:szCs w:val="20"/>
              </w:rPr>
              <w:t>Rasvjeta heliodroma – Općina Janjina</w:t>
            </w:r>
          </w:p>
        </w:tc>
        <w:tc>
          <w:tcPr>
            <w:tcW w:w="1580" w:type="dxa"/>
            <w:tcBorders>
              <w:top w:val="nil"/>
              <w:left w:val="nil"/>
              <w:bottom w:val="single" w:sz="4" w:space="0" w:color="auto"/>
              <w:right w:val="single" w:sz="4" w:space="0" w:color="auto"/>
            </w:tcBorders>
            <w:shd w:val="clear" w:color="auto" w:fill="auto"/>
            <w:noWrap/>
            <w:vAlign w:val="center"/>
            <w:hideMark/>
          </w:tcPr>
          <w:p w14:paraId="25DFA6D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166.411,33</w:t>
            </w:r>
          </w:p>
        </w:tc>
        <w:tc>
          <w:tcPr>
            <w:tcW w:w="1560" w:type="dxa"/>
            <w:tcBorders>
              <w:top w:val="nil"/>
              <w:left w:val="nil"/>
              <w:bottom w:val="single" w:sz="4" w:space="0" w:color="auto"/>
              <w:right w:val="single" w:sz="4" w:space="0" w:color="auto"/>
            </w:tcBorders>
            <w:shd w:val="clear" w:color="auto" w:fill="auto"/>
            <w:noWrap/>
            <w:vAlign w:val="center"/>
            <w:hideMark/>
          </w:tcPr>
          <w:p w14:paraId="1010E3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85.000,00</w:t>
            </w:r>
          </w:p>
        </w:tc>
        <w:tc>
          <w:tcPr>
            <w:tcW w:w="940" w:type="dxa"/>
            <w:tcBorders>
              <w:top w:val="nil"/>
              <w:left w:val="nil"/>
              <w:bottom w:val="single" w:sz="4" w:space="0" w:color="auto"/>
              <w:right w:val="single" w:sz="8" w:space="0" w:color="auto"/>
            </w:tcBorders>
            <w:shd w:val="clear" w:color="000000" w:fill="FFFFFF"/>
            <w:noWrap/>
            <w:vAlign w:val="center"/>
            <w:hideMark/>
          </w:tcPr>
          <w:p w14:paraId="730394D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51,08</w:t>
            </w:r>
          </w:p>
        </w:tc>
      </w:tr>
      <w:tr w:rsidR="00B4099B" w14:paraId="5B463EC8"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DDDE08D" w14:textId="77777777" w:rsidR="00B4099B" w:rsidRDefault="00B4099B">
            <w:pPr>
              <w:rPr>
                <w:rFonts w:ascii="Calibri" w:hAnsi="Calibri" w:cs="Calibri"/>
                <w:color w:val="000000"/>
                <w:sz w:val="20"/>
                <w:szCs w:val="20"/>
              </w:rPr>
            </w:pPr>
            <w:r>
              <w:rPr>
                <w:rFonts w:ascii="Calibri" w:hAnsi="Calibri" w:cs="Calibri"/>
                <w:color w:val="000000"/>
                <w:sz w:val="20"/>
                <w:szCs w:val="20"/>
              </w:rPr>
              <w:t>Odlazak liječnika specijalista u domove zdravlja izvan Dubrovnika</w:t>
            </w:r>
          </w:p>
        </w:tc>
        <w:tc>
          <w:tcPr>
            <w:tcW w:w="1580" w:type="dxa"/>
            <w:tcBorders>
              <w:top w:val="nil"/>
              <w:left w:val="nil"/>
              <w:bottom w:val="single" w:sz="4" w:space="0" w:color="auto"/>
              <w:right w:val="single" w:sz="4" w:space="0" w:color="auto"/>
            </w:tcBorders>
            <w:shd w:val="clear" w:color="auto" w:fill="auto"/>
            <w:noWrap/>
            <w:vAlign w:val="center"/>
            <w:hideMark/>
          </w:tcPr>
          <w:p w14:paraId="13FC41E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1560" w:type="dxa"/>
            <w:tcBorders>
              <w:top w:val="nil"/>
              <w:left w:val="nil"/>
              <w:bottom w:val="single" w:sz="4" w:space="0" w:color="auto"/>
              <w:right w:val="single" w:sz="4" w:space="0" w:color="auto"/>
            </w:tcBorders>
            <w:shd w:val="clear" w:color="auto" w:fill="auto"/>
            <w:noWrap/>
            <w:vAlign w:val="center"/>
            <w:hideMark/>
          </w:tcPr>
          <w:p w14:paraId="4F7871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940" w:type="dxa"/>
            <w:tcBorders>
              <w:top w:val="nil"/>
              <w:left w:val="nil"/>
              <w:bottom w:val="single" w:sz="4" w:space="0" w:color="auto"/>
              <w:right w:val="single" w:sz="8" w:space="0" w:color="auto"/>
            </w:tcBorders>
            <w:shd w:val="clear" w:color="000000" w:fill="FFFFFF"/>
            <w:noWrap/>
            <w:vAlign w:val="center"/>
            <w:hideMark/>
          </w:tcPr>
          <w:p w14:paraId="5AB7E12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0B37ED6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0E36AC7" w14:textId="77777777" w:rsidR="00B4099B" w:rsidRDefault="00B4099B">
            <w:pPr>
              <w:rPr>
                <w:rFonts w:ascii="Calibri" w:hAnsi="Calibri" w:cs="Calibri"/>
                <w:color w:val="000000"/>
                <w:sz w:val="20"/>
                <w:szCs w:val="20"/>
              </w:rPr>
            </w:pPr>
            <w:r>
              <w:rPr>
                <w:rFonts w:ascii="Calibri" w:hAnsi="Calibri" w:cs="Calibri"/>
                <w:color w:val="000000"/>
                <w:sz w:val="20"/>
                <w:szCs w:val="20"/>
              </w:rPr>
              <w:t>Helihopterska služba</w:t>
            </w:r>
          </w:p>
        </w:tc>
        <w:tc>
          <w:tcPr>
            <w:tcW w:w="1580" w:type="dxa"/>
            <w:tcBorders>
              <w:top w:val="nil"/>
              <w:left w:val="nil"/>
              <w:bottom w:val="single" w:sz="4" w:space="0" w:color="auto"/>
              <w:right w:val="single" w:sz="4" w:space="0" w:color="auto"/>
            </w:tcBorders>
            <w:shd w:val="clear" w:color="auto" w:fill="auto"/>
            <w:noWrap/>
            <w:vAlign w:val="center"/>
            <w:hideMark/>
          </w:tcPr>
          <w:p w14:paraId="1F84324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366.000,00</w:t>
            </w:r>
          </w:p>
        </w:tc>
        <w:tc>
          <w:tcPr>
            <w:tcW w:w="1560" w:type="dxa"/>
            <w:tcBorders>
              <w:top w:val="nil"/>
              <w:left w:val="nil"/>
              <w:bottom w:val="single" w:sz="4" w:space="0" w:color="auto"/>
              <w:right w:val="single" w:sz="4" w:space="0" w:color="auto"/>
            </w:tcBorders>
            <w:shd w:val="clear" w:color="auto" w:fill="auto"/>
            <w:noWrap/>
            <w:vAlign w:val="center"/>
            <w:hideMark/>
          </w:tcPr>
          <w:p w14:paraId="2D88B8E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329.716,00</w:t>
            </w:r>
          </w:p>
        </w:tc>
        <w:tc>
          <w:tcPr>
            <w:tcW w:w="940" w:type="dxa"/>
            <w:tcBorders>
              <w:top w:val="nil"/>
              <w:left w:val="nil"/>
              <w:bottom w:val="single" w:sz="4" w:space="0" w:color="auto"/>
              <w:right w:val="single" w:sz="8" w:space="0" w:color="auto"/>
            </w:tcBorders>
            <w:shd w:val="clear" w:color="000000" w:fill="FFFFFF"/>
            <w:noWrap/>
            <w:vAlign w:val="center"/>
            <w:hideMark/>
          </w:tcPr>
          <w:p w14:paraId="712A9F8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90,09</w:t>
            </w:r>
          </w:p>
        </w:tc>
      </w:tr>
      <w:tr w:rsidR="00B4099B" w14:paraId="0E0D81D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B9BEBD2" w14:textId="77777777" w:rsidR="00B4099B" w:rsidRDefault="00B4099B">
            <w:pPr>
              <w:rPr>
                <w:rFonts w:ascii="Calibri" w:hAnsi="Calibri" w:cs="Calibri"/>
                <w:color w:val="000000"/>
                <w:sz w:val="20"/>
                <w:szCs w:val="20"/>
              </w:rPr>
            </w:pPr>
            <w:r>
              <w:rPr>
                <w:rFonts w:ascii="Calibri" w:hAnsi="Calibri" w:cs="Calibri"/>
                <w:color w:val="000000"/>
                <w:sz w:val="20"/>
                <w:szCs w:val="20"/>
              </w:rPr>
              <w:t>Poboljšanje standarda zdravstvene ustanova</w:t>
            </w:r>
          </w:p>
        </w:tc>
        <w:tc>
          <w:tcPr>
            <w:tcW w:w="1580" w:type="dxa"/>
            <w:tcBorders>
              <w:top w:val="nil"/>
              <w:left w:val="nil"/>
              <w:bottom w:val="single" w:sz="4" w:space="0" w:color="auto"/>
              <w:right w:val="single" w:sz="4" w:space="0" w:color="auto"/>
            </w:tcBorders>
            <w:shd w:val="clear" w:color="auto" w:fill="auto"/>
            <w:noWrap/>
            <w:vAlign w:val="center"/>
            <w:hideMark/>
          </w:tcPr>
          <w:p w14:paraId="27B2E2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1.188.251,00</w:t>
            </w:r>
          </w:p>
        </w:tc>
        <w:tc>
          <w:tcPr>
            <w:tcW w:w="1560" w:type="dxa"/>
            <w:tcBorders>
              <w:top w:val="nil"/>
              <w:left w:val="nil"/>
              <w:bottom w:val="single" w:sz="4" w:space="0" w:color="auto"/>
              <w:right w:val="single" w:sz="4" w:space="0" w:color="auto"/>
            </w:tcBorders>
            <w:shd w:val="clear" w:color="auto" w:fill="auto"/>
            <w:noWrap/>
            <w:vAlign w:val="center"/>
            <w:hideMark/>
          </w:tcPr>
          <w:p w14:paraId="149CDC1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1.153.116,69</w:t>
            </w:r>
          </w:p>
        </w:tc>
        <w:tc>
          <w:tcPr>
            <w:tcW w:w="940" w:type="dxa"/>
            <w:tcBorders>
              <w:top w:val="nil"/>
              <w:left w:val="nil"/>
              <w:bottom w:val="single" w:sz="4" w:space="0" w:color="auto"/>
              <w:right w:val="single" w:sz="8" w:space="0" w:color="auto"/>
            </w:tcBorders>
            <w:shd w:val="clear" w:color="000000" w:fill="FFFFFF"/>
            <w:noWrap/>
            <w:vAlign w:val="center"/>
            <w:hideMark/>
          </w:tcPr>
          <w:p w14:paraId="60B4AAE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97,04</w:t>
            </w:r>
          </w:p>
        </w:tc>
      </w:tr>
      <w:tr w:rsidR="00B4099B" w14:paraId="2A28519B" w14:textId="77777777" w:rsidTr="00555363">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73ADCBD" w14:textId="77777777" w:rsidR="00B4099B" w:rsidRDefault="00B4099B">
            <w:pPr>
              <w:rPr>
                <w:rFonts w:ascii="Calibri" w:hAnsi="Calibri" w:cs="Calibri"/>
                <w:color w:val="000000"/>
                <w:sz w:val="20"/>
                <w:szCs w:val="20"/>
              </w:rPr>
            </w:pPr>
            <w:r>
              <w:rPr>
                <w:rFonts w:ascii="Calibri" w:hAnsi="Calibri" w:cs="Calibri"/>
                <w:color w:val="000000"/>
                <w:sz w:val="20"/>
                <w:szCs w:val="20"/>
              </w:rPr>
              <w:t>Poticanje mjera za zdravstvene radnike</w:t>
            </w:r>
          </w:p>
        </w:tc>
        <w:tc>
          <w:tcPr>
            <w:tcW w:w="1580" w:type="dxa"/>
            <w:tcBorders>
              <w:top w:val="nil"/>
              <w:left w:val="nil"/>
              <w:bottom w:val="single" w:sz="4" w:space="0" w:color="auto"/>
              <w:right w:val="single" w:sz="4" w:space="0" w:color="auto"/>
            </w:tcBorders>
            <w:shd w:val="clear" w:color="auto" w:fill="auto"/>
            <w:noWrap/>
            <w:vAlign w:val="center"/>
            <w:hideMark/>
          </w:tcPr>
          <w:p w14:paraId="68330B0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1.800.000,00</w:t>
            </w:r>
          </w:p>
        </w:tc>
        <w:tc>
          <w:tcPr>
            <w:tcW w:w="1560" w:type="dxa"/>
            <w:tcBorders>
              <w:top w:val="nil"/>
              <w:left w:val="nil"/>
              <w:bottom w:val="single" w:sz="4" w:space="0" w:color="auto"/>
              <w:right w:val="single" w:sz="4" w:space="0" w:color="auto"/>
            </w:tcBorders>
            <w:shd w:val="clear" w:color="auto" w:fill="auto"/>
            <w:noWrap/>
            <w:vAlign w:val="center"/>
            <w:hideMark/>
          </w:tcPr>
          <w:p w14:paraId="093A4F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1.800.000,00</w:t>
            </w:r>
          </w:p>
        </w:tc>
        <w:tc>
          <w:tcPr>
            <w:tcW w:w="940" w:type="dxa"/>
            <w:tcBorders>
              <w:top w:val="nil"/>
              <w:left w:val="nil"/>
              <w:bottom w:val="single" w:sz="4" w:space="0" w:color="auto"/>
              <w:right w:val="single" w:sz="8" w:space="0" w:color="auto"/>
            </w:tcBorders>
            <w:shd w:val="clear" w:color="000000" w:fill="FFFFFF"/>
            <w:noWrap/>
            <w:vAlign w:val="center"/>
            <w:hideMark/>
          </w:tcPr>
          <w:p w14:paraId="1D06D50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6079950"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F60C7"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pripravnosti Zavoda za hitnu medicinu</w:t>
            </w:r>
          </w:p>
        </w:tc>
        <w:tc>
          <w:tcPr>
            <w:tcW w:w="1580" w:type="dxa"/>
            <w:tcBorders>
              <w:top w:val="single" w:sz="4" w:space="0" w:color="auto"/>
              <w:left w:val="nil"/>
              <w:bottom w:val="single" w:sz="4" w:space="0" w:color="auto"/>
              <w:right w:val="single" w:sz="4" w:space="0" w:color="auto"/>
            </w:tcBorders>
            <w:shd w:val="clear" w:color="000000" w:fill="FFFFFF"/>
            <w:noWrap/>
            <w:vAlign w:val="center"/>
            <w:hideMark/>
          </w:tcPr>
          <w:p w14:paraId="19C098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485.000,00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CA150F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485.000,00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3AB19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5F0874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C91859B"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palijativne skrbi</w:t>
            </w:r>
          </w:p>
        </w:tc>
        <w:tc>
          <w:tcPr>
            <w:tcW w:w="1580" w:type="dxa"/>
            <w:tcBorders>
              <w:top w:val="nil"/>
              <w:left w:val="nil"/>
              <w:bottom w:val="single" w:sz="4" w:space="0" w:color="auto"/>
              <w:right w:val="single" w:sz="4" w:space="0" w:color="auto"/>
            </w:tcBorders>
            <w:shd w:val="clear" w:color="000000" w:fill="FFFFFF"/>
            <w:noWrap/>
            <w:vAlign w:val="center"/>
            <w:hideMark/>
          </w:tcPr>
          <w:p w14:paraId="15BF42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6562707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940" w:type="dxa"/>
            <w:tcBorders>
              <w:top w:val="nil"/>
              <w:left w:val="nil"/>
              <w:bottom w:val="single" w:sz="4" w:space="0" w:color="auto"/>
              <w:right w:val="single" w:sz="8" w:space="0" w:color="auto"/>
            </w:tcBorders>
            <w:shd w:val="clear" w:color="000000" w:fill="FFFFFF"/>
            <w:noWrap/>
            <w:vAlign w:val="center"/>
            <w:hideMark/>
          </w:tcPr>
          <w:p w14:paraId="0C82187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7E33F55"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781D182" w14:textId="77777777" w:rsidR="00B4099B" w:rsidRDefault="00B4099B">
            <w:pPr>
              <w:rPr>
                <w:rFonts w:ascii="Calibri" w:hAnsi="Calibri" w:cs="Calibri"/>
                <w:color w:val="000000"/>
                <w:sz w:val="20"/>
                <w:szCs w:val="20"/>
              </w:rPr>
            </w:pPr>
            <w:r>
              <w:rPr>
                <w:rFonts w:ascii="Calibri" w:hAnsi="Calibri" w:cs="Calibri"/>
                <w:color w:val="000000"/>
                <w:sz w:val="20"/>
                <w:szCs w:val="20"/>
              </w:rPr>
              <w:t>Krajobrazno uređenje – tematski parkovi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3A4F3C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518.650,00</w:t>
            </w:r>
          </w:p>
        </w:tc>
        <w:tc>
          <w:tcPr>
            <w:tcW w:w="1560" w:type="dxa"/>
            <w:tcBorders>
              <w:top w:val="nil"/>
              <w:left w:val="nil"/>
              <w:bottom w:val="single" w:sz="4" w:space="0" w:color="auto"/>
              <w:right w:val="single" w:sz="4" w:space="0" w:color="auto"/>
            </w:tcBorders>
            <w:shd w:val="clear" w:color="auto" w:fill="auto"/>
            <w:noWrap/>
            <w:vAlign w:val="center"/>
            <w:hideMark/>
          </w:tcPr>
          <w:p w14:paraId="0CD7612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50.839,83</w:t>
            </w:r>
          </w:p>
        </w:tc>
        <w:tc>
          <w:tcPr>
            <w:tcW w:w="940" w:type="dxa"/>
            <w:tcBorders>
              <w:top w:val="nil"/>
              <w:left w:val="nil"/>
              <w:bottom w:val="single" w:sz="4" w:space="0" w:color="auto"/>
              <w:right w:val="single" w:sz="8" w:space="0" w:color="auto"/>
            </w:tcBorders>
            <w:shd w:val="clear" w:color="000000" w:fill="FFFFFF"/>
            <w:noWrap/>
            <w:vAlign w:val="center"/>
            <w:hideMark/>
          </w:tcPr>
          <w:p w14:paraId="3DB7311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9,80</w:t>
            </w:r>
          </w:p>
        </w:tc>
      </w:tr>
      <w:tr w:rsidR="00B4099B" w14:paraId="266A07AD"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2401830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8.6. Program ustanova u socijalnoj skrbi iznad standarda</w:t>
            </w:r>
          </w:p>
        </w:tc>
        <w:tc>
          <w:tcPr>
            <w:tcW w:w="1580" w:type="dxa"/>
            <w:tcBorders>
              <w:top w:val="nil"/>
              <w:left w:val="nil"/>
              <w:bottom w:val="single" w:sz="4" w:space="0" w:color="auto"/>
              <w:right w:val="single" w:sz="4" w:space="0" w:color="auto"/>
            </w:tcBorders>
            <w:shd w:val="clear" w:color="000000" w:fill="E2EFDA"/>
            <w:noWrap/>
            <w:vAlign w:val="center"/>
            <w:hideMark/>
          </w:tcPr>
          <w:p w14:paraId="690BC97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4.418.075,00</w:t>
            </w:r>
          </w:p>
        </w:tc>
        <w:tc>
          <w:tcPr>
            <w:tcW w:w="1560" w:type="dxa"/>
            <w:tcBorders>
              <w:top w:val="nil"/>
              <w:left w:val="nil"/>
              <w:bottom w:val="single" w:sz="4" w:space="0" w:color="auto"/>
              <w:right w:val="single" w:sz="4" w:space="0" w:color="auto"/>
            </w:tcBorders>
            <w:shd w:val="clear" w:color="000000" w:fill="E2EFDA"/>
            <w:noWrap/>
            <w:vAlign w:val="center"/>
            <w:hideMark/>
          </w:tcPr>
          <w:p w14:paraId="043D40C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2.282.974,62</w:t>
            </w:r>
          </w:p>
        </w:tc>
        <w:tc>
          <w:tcPr>
            <w:tcW w:w="940" w:type="dxa"/>
            <w:tcBorders>
              <w:top w:val="nil"/>
              <w:left w:val="nil"/>
              <w:bottom w:val="single" w:sz="4" w:space="0" w:color="auto"/>
              <w:right w:val="single" w:sz="8" w:space="0" w:color="auto"/>
            </w:tcBorders>
            <w:shd w:val="clear" w:color="000000" w:fill="E2EFDA"/>
            <w:noWrap/>
            <w:vAlign w:val="center"/>
            <w:hideMark/>
          </w:tcPr>
          <w:p w14:paraId="3CEB355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51,67</w:t>
            </w:r>
          </w:p>
        </w:tc>
      </w:tr>
      <w:tr w:rsidR="00B4099B" w14:paraId="7E7B0E8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CB52CBF" w14:textId="0A5576F5" w:rsidR="00B4099B" w:rsidRDefault="00B4099B">
            <w:pPr>
              <w:rPr>
                <w:rFonts w:ascii="Calibri" w:hAnsi="Calibri" w:cs="Calibri"/>
                <w:color w:val="000000"/>
                <w:sz w:val="20"/>
                <w:szCs w:val="20"/>
              </w:rPr>
            </w:pPr>
            <w:r>
              <w:rPr>
                <w:rFonts w:ascii="Calibri" w:hAnsi="Calibri" w:cs="Calibri"/>
                <w:color w:val="000000"/>
                <w:sz w:val="20"/>
                <w:szCs w:val="20"/>
              </w:rPr>
              <w:t>Prigodne potpore ustanovama u socijalnoj s</w:t>
            </w:r>
            <w:r w:rsidR="00B320A8">
              <w:rPr>
                <w:rFonts w:ascii="Calibri" w:hAnsi="Calibri" w:cs="Calibri"/>
                <w:color w:val="000000"/>
                <w:sz w:val="20"/>
                <w:szCs w:val="20"/>
              </w:rPr>
              <w:t>kr</w:t>
            </w:r>
            <w:r>
              <w:rPr>
                <w:rFonts w:ascii="Calibri" w:hAnsi="Calibri" w:cs="Calibri"/>
                <w:color w:val="000000"/>
                <w:sz w:val="20"/>
                <w:szCs w:val="20"/>
              </w:rPr>
              <w:t>bi</w:t>
            </w:r>
          </w:p>
        </w:tc>
        <w:tc>
          <w:tcPr>
            <w:tcW w:w="1580" w:type="dxa"/>
            <w:tcBorders>
              <w:top w:val="nil"/>
              <w:left w:val="nil"/>
              <w:bottom w:val="single" w:sz="4" w:space="0" w:color="auto"/>
              <w:right w:val="single" w:sz="4" w:space="0" w:color="auto"/>
            </w:tcBorders>
            <w:shd w:val="clear" w:color="auto" w:fill="auto"/>
            <w:noWrap/>
            <w:vAlign w:val="center"/>
            <w:hideMark/>
          </w:tcPr>
          <w:p w14:paraId="5D827E5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110.000,00</w:t>
            </w:r>
          </w:p>
        </w:tc>
        <w:tc>
          <w:tcPr>
            <w:tcW w:w="1560" w:type="dxa"/>
            <w:tcBorders>
              <w:top w:val="nil"/>
              <w:left w:val="nil"/>
              <w:bottom w:val="single" w:sz="4" w:space="0" w:color="auto"/>
              <w:right w:val="single" w:sz="4" w:space="0" w:color="auto"/>
            </w:tcBorders>
            <w:shd w:val="clear" w:color="auto" w:fill="auto"/>
            <w:noWrap/>
            <w:vAlign w:val="center"/>
            <w:hideMark/>
          </w:tcPr>
          <w:p w14:paraId="7236B3F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110.000,00</w:t>
            </w:r>
          </w:p>
        </w:tc>
        <w:tc>
          <w:tcPr>
            <w:tcW w:w="940" w:type="dxa"/>
            <w:tcBorders>
              <w:top w:val="nil"/>
              <w:left w:val="nil"/>
              <w:bottom w:val="single" w:sz="4" w:space="0" w:color="auto"/>
              <w:right w:val="single" w:sz="8" w:space="0" w:color="auto"/>
            </w:tcBorders>
            <w:shd w:val="clear" w:color="000000" w:fill="FFFFFF"/>
            <w:noWrap/>
            <w:vAlign w:val="center"/>
            <w:hideMark/>
          </w:tcPr>
          <w:p w14:paraId="37A2E01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26DD48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1E9DBF0" w14:textId="77777777" w:rsidR="00B4099B" w:rsidRDefault="00B4099B">
            <w:pPr>
              <w:rPr>
                <w:rFonts w:ascii="Calibri" w:hAnsi="Calibri" w:cs="Calibri"/>
                <w:color w:val="000000"/>
                <w:sz w:val="20"/>
                <w:szCs w:val="20"/>
              </w:rPr>
            </w:pPr>
            <w:r>
              <w:rPr>
                <w:rFonts w:ascii="Calibri" w:hAnsi="Calibri" w:cs="Calibri"/>
                <w:color w:val="000000"/>
                <w:sz w:val="20"/>
                <w:szCs w:val="20"/>
              </w:rPr>
              <w:t>Obveze po sudskim sporovima</w:t>
            </w:r>
          </w:p>
        </w:tc>
        <w:tc>
          <w:tcPr>
            <w:tcW w:w="1580" w:type="dxa"/>
            <w:tcBorders>
              <w:top w:val="nil"/>
              <w:left w:val="nil"/>
              <w:bottom w:val="single" w:sz="4" w:space="0" w:color="auto"/>
              <w:right w:val="single" w:sz="4" w:space="0" w:color="auto"/>
            </w:tcBorders>
            <w:shd w:val="clear" w:color="auto" w:fill="auto"/>
            <w:noWrap/>
            <w:vAlign w:val="center"/>
            <w:hideMark/>
          </w:tcPr>
          <w:p w14:paraId="13A760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799.025,00</w:t>
            </w:r>
          </w:p>
        </w:tc>
        <w:tc>
          <w:tcPr>
            <w:tcW w:w="1560" w:type="dxa"/>
            <w:tcBorders>
              <w:top w:val="nil"/>
              <w:left w:val="nil"/>
              <w:bottom w:val="single" w:sz="4" w:space="0" w:color="auto"/>
              <w:right w:val="single" w:sz="4" w:space="0" w:color="auto"/>
            </w:tcBorders>
            <w:shd w:val="clear" w:color="auto" w:fill="auto"/>
            <w:noWrap/>
            <w:vAlign w:val="center"/>
            <w:hideMark/>
          </w:tcPr>
          <w:p w14:paraId="17273DB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788.487,40</w:t>
            </w:r>
          </w:p>
        </w:tc>
        <w:tc>
          <w:tcPr>
            <w:tcW w:w="940" w:type="dxa"/>
            <w:tcBorders>
              <w:top w:val="nil"/>
              <w:left w:val="nil"/>
              <w:bottom w:val="single" w:sz="4" w:space="0" w:color="auto"/>
              <w:right w:val="single" w:sz="8" w:space="0" w:color="auto"/>
            </w:tcBorders>
            <w:shd w:val="clear" w:color="000000" w:fill="FFFFFF"/>
            <w:noWrap/>
            <w:vAlign w:val="center"/>
            <w:hideMark/>
          </w:tcPr>
          <w:p w14:paraId="5776C4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98,68</w:t>
            </w:r>
          </w:p>
        </w:tc>
      </w:tr>
      <w:tr w:rsidR="00B4099B" w14:paraId="5EA7A486" w14:textId="77777777" w:rsidTr="00B4099B">
        <w:trPr>
          <w:trHeight w:val="765"/>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A7FE2E3"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projekta adaptacija dijela zgrade u „Centar za djecu s poteškoćama u razvoju – Ruka prijatelja“</w:t>
            </w:r>
          </w:p>
        </w:tc>
        <w:tc>
          <w:tcPr>
            <w:tcW w:w="1580" w:type="dxa"/>
            <w:tcBorders>
              <w:top w:val="nil"/>
              <w:left w:val="nil"/>
              <w:bottom w:val="single" w:sz="4" w:space="0" w:color="auto"/>
              <w:right w:val="single" w:sz="4" w:space="0" w:color="auto"/>
            </w:tcBorders>
            <w:shd w:val="clear" w:color="auto" w:fill="auto"/>
            <w:noWrap/>
            <w:vAlign w:val="center"/>
            <w:hideMark/>
          </w:tcPr>
          <w:p w14:paraId="27300B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2.650.000,00</w:t>
            </w:r>
          </w:p>
        </w:tc>
        <w:tc>
          <w:tcPr>
            <w:tcW w:w="1560" w:type="dxa"/>
            <w:tcBorders>
              <w:top w:val="nil"/>
              <w:left w:val="nil"/>
              <w:bottom w:val="single" w:sz="4" w:space="0" w:color="auto"/>
              <w:right w:val="single" w:sz="4" w:space="0" w:color="auto"/>
            </w:tcBorders>
            <w:shd w:val="clear" w:color="auto" w:fill="auto"/>
            <w:noWrap/>
            <w:vAlign w:val="center"/>
            <w:hideMark/>
          </w:tcPr>
          <w:p w14:paraId="7927308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598.003,48</w:t>
            </w:r>
          </w:p>
        </w:tc>
        <w:tc>
          <w:tcPr>
            <w:tcW w:w="940" w:type="dxa"/>
            <w:tcBorders>
              <w:top w:val="nil"/>
              <w:left w:val="nil"/>
              <w:bottom w:val="single" w:sz="4" w:space="0" w:color="auto"/>
              <w:right w:val="single" w:sz="8" w:space="0" w:color="auto"/>
            </w:tcBorders>
            <w:shd w:val="clear" w:color="000000" w:fill="FFFFFF"/>
            <w:noWrap/>
            <w:vAlign w:val="center"/>
            <w:hideMark/>
          </w:tcPr>
          <w:p w14:paraId="6F7E62F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22,57</w:t>
            </w:r>
          </w:p>
        </w:tc>
      </w:tr>
      <w:tr w:rsidR="00B4099B" w14:paraId="07BE866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05FA030" w14:textId="77777777" w:rsidR="00B4099B" w:rsidRDefault="00B4099B">
            <w:pPr>
              <w:rPr>
                <w:rFonts w:ascii="Calibri" w:hAnsi="Calibri" w:cs="Calibri"/>
                <w:color w:val="000000"/>
                <w:sz w:val="20"/>
                <w:szCs w:val="20"/>
              </w:rPr>
            </w:pPr>
            <w:r>
              <w:rPr>
                <w:rFonts w:ascii="Calibri" w:hAnsi="Calibri" w:cs="Calibri"/>
                <w:color w:val="000000"/>
                <w:sz w:val="20"/>
                <w:szCs w:val="20"/>
              </w:rPr>
              <w:t>Poboljšanje i održavanje socijalnih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4F9146C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859.050,00</w:t>
            </w:r>
          </w:p>
        </w:tc>
        <w:tc>
          <w:tcPr>
            <w:tcW w:w="1560" w:type="dxa"/>
            <w:tcBorders>
              <w:top w:val="nil"/>
              <w:left w:val="nil"/>
              <w:bottom w:val="single" w:sz="4" w:space="0" w:color="auto"/>
              <w:right w:val="single" w:sz="4" w:space="0" w:color="auto"/>
            </w:tcBorders>
            <w:shd w:val="clear" w:color="auto" w:fill="auto"/>
            <w:noWrap/>
            <w:vAlign w:val="center"/>
            <w:hideMark/>
          </w:tcPr>
          <w:p w14:paraId="1355050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786.483,74</w:t>
            </w:r>
          </w:p>
        </w:tc>
        <w:tc>
          <w:tcPr>
            <w:tcW w:w="940" w:type="dxa"/>
            <w:tcBorders>
              <w:top w:val="nil"/>
              <w:left w:val="nil"/>
              <w:bottom w:val="single" w:sz="4" w:space="0" w:color="auto"/>
              <w:right w:val="single" w:sz="8" w:space="0" w:color="auto"/>
            </w:tcBorders>
            <w:shd w:val="clear" w:color="000000" w:fill="FFFFFF"/>
            <w:noWrap/>
            <w:vAlign w:val="center"/>
            <w:hideMark/>
          </w:tcPr>
          <w:p w14:paraId="3FADC07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91,55</w:t>
            </w:r>
          </w:p>
        </w:tc>
      </w:tr>
      <w:tr w:rsidR="00B4099B" w14:paraId="06B753E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3336F51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8.7. Zakonski standard ustanova u zdravstvu</w:t>
            </w:r>
          </w:p>
        </w:tc>
        <w:tc>
          <w:tcPr>
            <w:tcW w:w="1580" w:type="dxa"/>
            <w:tcBorders>
              <w:top w:val="nil"/>
              <w:left w:val="nil"/>
              <w:bottom w:val="single" w:sz="4" w:space="0" w:color="auto"/>
              <w:right w:val="single" w:sz="4" w:space="0" w:color="auto"/>
            </w:tcBorders>
            <w:shd w:val="clear" w:color="000000" w:fill="E2EFDA"/>
            <w:noWrap/>
            <w:vAlign w:val="center"/>
            <w:hideMark/>
          </w:tcPr>
          <w:p w14:paraId="5E65146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28.944.894,00</w:t>
            </w:r>
          </w:p>
        </w:tc>
        <w:tc>
          <w:tcPr>
            <w:tcW w:w="1560" w:type="dxa"/>
            <w:tcBorders>
              <w:top w:val="nil"/>
              <w:left w:val="nil"/>
              <w:bottom w:val="single" w:sz="4" w:space="0" w:color="auto"/>
              <w:right w:val="single" w:sz="4" w:space="0" w:color="auto"/>
            </w:tcBorders>
            <w:shd w:val="clear" w:color="000000" w:fill="E2EFDA"/>
            <w:noWrap/>
            <w:vAlign w:val="center"/>
            <w:hideMark/>
          </w:tcPr>
          <w:p w14:paraId="66CC6AD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28.939.712,73</w:t>
            </w:r>
          </w:p>
        </w:tc>
        <w:tc>
          <w:tcPr>
            <w:tcW w:w="940" w:type="dxa"/>
            <w:tcBorders>
              <w:top w:val="nil"/>
              <w:left w:val="nil"/>
              <w:bottom w:val="single" w:sz="4" w:space="0" w:color="auto"/>
              <w:right w:val="single" w:sz="8" w:space="0" w:color="auto"/>
            </w:tcBorders>
            <w:shd w:val="clear" w:color="000000" w:fill="E2EFDA"/>
            <w:noWrap/>
            <w:vAlign w:val="center"/>
            <w:hideMark/>
          </w:tcPr>
          <w:p w14:paraId="4B2C8A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99,98</w:t>
            </w:r>
          </w:p>
        </w:tc>
      </w:tr>
      <w:tr w:rsidR="00B4099B" w14:paraId="0636F5F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219C0D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ZDRAVSTVENE USTANOVE</w:t>
            </w:r>
          </w:p>
        </w:tc>
        <w:tc>
          <w:tcPr>
            <w:tcW w:w="1580" w:type="dxa"/>
            <w:tcBorders>
              <w:top w:val="nil"/>
              <w:left w:val="nil"/>
              <w:bottom w:val="single" w:sz="4" w:space="0" w:color="auto"/>
              <w:right w:val="single" w:sz="4" w:space="0" w:color="auto"/>
            </w:tcBorders>
            <w:shd w:val="clear" w:color="auto" w:fill="auto"/>
            <w:noWrap/>
            <w:vAlign w:val="center"/>
            <w:hideMark/>
          </w:tcPr>
          <w:p w14:paraId="7107093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16.440.615,00</w:t>
            </w:r>
          </w:p>
        </w:tc>
        <w:tc>
          <w:tcPr>
            <w:tcW w:w="1560" w:type="dxa"/>
            <w:tcBorders>
              <w:top w:val="nil"/>
              <w:left w:val="nil"/>
              <w:bottom w:val="single" w:sz="4" w:space="0" w:color="auto"/>
              <w:right w:val="single" w:sz="4" w:space="0" w:color="auto"/>
            </w:tcBorders>
            <w:shd w:val="clear" w:color="auto" w:fill="auto"/>
            <w:noWrap/>
            <w:vAlign w:val="center"/>
            <w:hideMark/>
          </w:tcPr>
          <w:p w14:paraId="35F93D0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16.440.482,40</w:t>
            </w:r>
          </w:p>
        </w:tc>
        <w:tc>
          <w:tcPr>
            <w:tcW w:w="940" w:type="dxa"/>
            <w:tcBorders>
              <w:top w:val="nil"/>
              <w:left w:val="nil"/>
              <w:bottom w:val="single" w:sz="4" w:space="0" w:color="auto"/>
              <w:right w:val="single" w:sz="8" w:space="0" w:color="auto"/>
            </w:tcBorders>
            <w:shd w:val="clear" w:color="000000" w:fill="FFFFFF"/>
            <w:noWrap/>
            <w:vAlign w:val="center"/>
            <w:hideMark/>
          </w:tcPr>
          <w:p w14:paraId="35A7ECD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F27F18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587AFA0" w14:textId="77777777" w:rsidR="00B4099B" w:rsidRDefault="00B4099B">
            <w:pPr>
              <w:rPr>
                <w:rFonts w:ascii="Calibri" w:hAnsi="Calibri" w:cs="Calibri"/>
                <w:color w:val="000000"/>
                <w:sz w:val="20"/>
                <w:szCs w:val="20"/>
              </w:rPr>
            </w:pPr>
            <w:r>
              <w:rPr>
                <w:rFonts w:ascii="Calibri" w:hAnsi="Calibri" w:cs="Calibri"/>
                <w:color w:val="000000"/>
                <w:sz w:val="20"/>
                <w:szCs w:val="20"/>
              </w:rPr>
              <w:t>Održavanje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41692FE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6.394.704,00</w:t>
            </w:r>
          </w:p>
        </w:tc>
        <w:tc>
          <w:tcPr>
            <w:tcW w:w="1560" w:type="dxa"/>
            <w:tcBorders>
              <w:top w:val="nil"/>
              <w:left w:val="nil"/>
              <w:bottom w:val="single" w:sz="4" w:space="0" w:color="auto"/>
              <w:right w:val="single" w:sz="4" w:space="0" w:color="auto"/>
            </w:tcBorders>
            <w:shd w:val="clear" w:color="auto" w:fill="auto"/>
            <w:noWrap/>
            <w:vAlign w:val="center"/>
            <w:hideMark/>
          </w:tcPr>
          <w:p w14:paraId="7B5F22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6.394.573,24</w:t>
            </w:r>
          </w:p>
        </w:tc>
        <w:tc>
          <w:tcPr>
            <w:tcW w:w="940" w:type="dxa"/>
            <w:tcBorders>
              <w:top w:val="nil"/>
              <w:left w:val="nil"/>
              <w:bottom w:val="single" w:sz="4" w:space="0" w:color="auto"/>
              <w:right w:val="single" w:sz="8" w:space="0" w:color="auto"/>
            </w:tcBorders>
            <w:shd w:val="clear" w:color="000000" w:fill="FFFFFF"/>
            <w:noWrap/>
            <w:vAlign w:val="center"/>
            <w:hideMark/>
          </w:tcPr>
          <w:p w14:paraId="0BB9BA2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9C14E9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A6A26E1" w14:textId="77777777" w:rsidR="00B4099B" w:rsidRDefault="00B4099B">
            <w:pPr>
              <w:rPr>
                <w:rFonts w:ascii="Calibri" w:hAnsi="Calibri" w:cs="Calibri"/>
                <w:color w:val="000000"/>
                <w:sz w:val="20"/>
                <w:szCs w:val="20"/>
              </w:rPr>
            </w:pPr>
            <w:r>
              <w:rPr>
                <w:rFonts w:ascii="Calibri" w:hAnsi="Calibri" w:cs="Calibri"/>
                <w:color w:val="000000"/>
                <w:sz w:val="20"/>
                <w:szCs w:val="20"/>
              </w:rPr>
              <w:t>Opremanje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056267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4.962.850,00</w:t>
            </w:r>
          </w:p>
        </w:tc>
        <w:tc>
          <w:tcPr>
            <w:tcW w:w="1560" w:type="dxa"/>
            <w:tcBorders>
              <w:top w:val="nil"/>
              <w:left w:val="nil"/>
              <w:bottom w:val="single" w:sz="4" w:space="0" w:color="auto"/>
              <w:right w:val="single" w:sz="4" w:space="0" w:color="auto"/>
            </w:tcBorders>
            <w:shd w:val="clear" w:color="auto" w:fill="auto"/>
            <w:noWrap/>
            <w:vAlign w:val="center"/>
            <w:hideMark/>
          </w:tcPr>
          <w:p w14:paraId="2B2474F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4.963.853,96</w:t>
            </w:r>
          </w:p>
        </w:tc>
        <w:tc>
          <w:tcPr>
            <w:tcW w:w="940" w:type="dxa"/>
            <w:tcBorders>
              <w:top w:val="nil"/>
              <w:left w:val="nil"/>
              <w:bottom w:val="single" w:sz="4" w:space="0" w:color="auto"/>
              <w:right w:val="single" w:sz="8" w:space="0" w:color="auto"/>
            </w:tcBorders>
            <w:shd w:val="clear" w:color="000000" w:fill="FFFFFF"/>
            <w:noWrap/>
            <w:vAlign w:val="center"/>
            <w:hideMark/>
          </w:tcPr>
          <w:p w14:paraId="30A8E0B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100,02</w:t>
            </w:r>
          </w:p>
        </w:tc>
      </w:tr>
      <w:tr w:rsidR="00B4099B" w14:paraId="5DBF1B7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7F060E6"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u zdravstvene ustanove</w:t>
            </w:r>
          </w:p>
        </w:tc>
        <w:tc>
          <w:tcPr>
            <w:tcW w:w="1580" w:type="dxa"/>
            <w:tcBorders>
              <w:top w:val="nil"/>
              <w:left w:val="nil"/>
              <w:bottom w:val="single" w:sz="4" w:space="0" w:color="auto"/>
              <w:right w:val="single" w:sz="4" w:space="0" w:color="auto"/>
            </w:tcBorders>
            <w:shd w:val="clear" w:color="auto" w:fill="auto"/>
            <w:noWrap/>
            <w:vAlign w:val="center"/>
            <w:hideMark/>
          </w:tcPr>
          <w:p w14:paraId="0BC24F4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1.429.757,00</w:t>
            </w:r>
          </w:p>
        </w:tc>
        <w:tc>
          <w:tcPr>
            <w:tcW w:w="1560" w:type="dxa"/>
            <w:tcBorders>
              <w:top w:val="nil"/>
              <w:left w:val="nil"/>
              <w:bottom w:val="single" w:sz="4" w:space="0" w:color="auto"/>
              <w:right w:val="single" w:sz="4" w:space="0" w:color="auto"/>
            </w:tcBorders>
            <w:shd w:val="clear" w:color="auto" w:fill="auto"/>
            <w:noWrap/>
            <w:vAlign w:val="center"/>
            <w:hideMark/>
          </w:tcPr>
          <w:p w14:paraId="3868AD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1.429.756,25</w:t>
            </w:r>
          </w:p>
        </w:tc>
        <w:tc>
          <w:tcPr>
            <w:tcW w:w="940" w:type="dxa"/>
            <w:tcBorders>
              <w:top w:val="nil"/>
              <w:left w:val="nil"/>
              <w:bottom w:val="single" w:sz="4" w:space="0" w:color="auto"/>
              <w:right w:val="single" w:sz="8" w:space="0" w:color="auto"/>
            </w:tcBorders>
            <w:shd w:val="clear" w:color="000000" w:fill="FFFFFF"/>
            <w:noWrap/>
            <w:vAlign w:val="center"/>
            <w:hideMark/>
          </w:tcPr>
          <w:p w14:paraId="22DEF08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CC0364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78DF163" w14:textId="77777777" w:rsidR="00B4099B" w:rsidRDefault="00B4099B">
            <w:pPr>
              <w:rPr>
                <w:rFonts w:ascii="Calibri" w:hAnsi="Calibri" w:cs="Calibri"/>
                <w:color w:val="000000"/>
                <w:sz w:val="20"/>
                <w:szCs w:val="20"/>
              </w:rPr>
            </w:pPr>
            <w:r>
              <w:rPr>
                <w:rFonts w:ascii="Calibri" w:hAnsi="Calibri" w:cs="Calibri"/>
                <w:color w:val="000000"/>
                <w:sz w:val="20"/>
                <w:szCs w:val="20"/>
              </w:rPr>
              <w:t>Informatizacija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6B72232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3.653.304,00</w:t>
            </w:r>
          </w:p>
        </w:tc>
        <w:tc>
          <w:tcPr>
            <w:tcW w:w="1560" w:type="dxa"/>
            <w:tcBorders>
              <w:top w:val="nil"/>
              <w:left w:val="nil"/>
              <w:bottom w:val="single" w:sz="4" w:space="0" w:color="auto"/>
              <w:right w:val="single" w:sz="4" w:space="0" w:color="auto"/>
            </w:tcBorders>
            <w:shd w:val="clear" w:color="auto" w:fill="auto"/>
            <w:noWrap/>
            <w:vAlign w:val="center"/>
            <w:hideMark/>
          </w:tcPr>
          <w:p w14:paraId="14BC68B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3.652.298,95</w:t>
            </w:r>
          </w:p>
        </w:tc>
        <w:tc>
          <w:tcPr>
            <w:tcW w:w="940" w:type="dxa"/>
            <w:tcBorders>
              <w:top w:val="nil"/>
              <w:left w:val="nil"/>
              <w:bottom w:val="single" w:sz="4" w:space="0" w:color="auto"/>
              <w:right w:val="single" w:sz="8" w:space="0" w:color="auto"/>
            </w:tcBorders>
            <w:shd w:val="clear" w:color="000000" w:fill="FFFFFF"/>
            <w:noWrap/>
            <w:vAlign w:val="center"/>
            <w:hideMark/>
          </w:tcPr>
          <w:p w14:paraId="1B0AEA0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99,97</w:t>
            </w:r>
          </w:p>
        </w:tc>
      </w:tr>
      <w:tr w:rsidR="00B4099B" w14:paraId="6DB3D31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4EF1CA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CENTRI ZA SOCIJALNU SKRB</w:t>
            </w:r>
          </w:p>
        </w:tc>
        <w:tc>
          <w:tcPr>
            <w:tcW w:w="1580" w:type="dxa"/>
            <w:tcBorders>
              <w:top w:val="nil"/>
              <w:left w:val="nil"/>
              <w:bottom w:val="single" w:sz="4" w:space="0" w:color="auto"/>
              <w:right w:val="single" w:sz="4" w:space="0" w:color="auto"/>
            </w:tcBorders>
            <w:shd w:val="clear" w:color="auto" w:fill="auto"/>
            <w:noWrap/>
            <w:vAlign w:val="center"/>
            <w:hideMark/>
          </w:tcPr>
          <w:p w14:paraId="242C25B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1.728.489,00</w:t>
            </w:r>
          </w:p>
        </w:tc>
        <w:tc>
          <w:tcPr>
            <w:tcW w:w="1560" w:type="dxa"/>
            <w:tcBorders>
              <w:top w:val="nil"/>
              <w:left w:val="nil"/>
              <w:bottom w:val="single" w:sz="4" w:space="0" w:color="auto"/>
              <w:right w:val="single" w:sz="4" w:space="0" w:color="auto"/>
            </w:tcBorders>
            <w:shd w:val="clear" w:color="auto" w:fill="auto"/>
            <w:noWrap/>
            <w:vAlign w:val="center"/>
            <w:hideMark/>
          </w:tcPr>
          <w:p w14:paraId="4CAFA38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1.728.489,00</w:t>
            </w:r>
          </w:p>
        </w:tc>
        <w:tc>
          <w:tcPr>
            <w:tcW w:w="940" w:type="dxa"/>
            <w:tcBorders>
              <w:top w:val="nil"/>
              <w:left w:val="nil"/>
              <w:bottom w:val="single" w:sz="4" w:space="0" w:color="auto"/>
              <w:right w:val="single" w:sz="8" w:space="0" w:color="auto"/>
            </w:tcBorders>
            <w:shd w:val="clear" w:color="000000" w:fill="FFFFFF"/>
            <w:noWrap/>
            <w:vAlign w:val="center"/>
            <w:hideMark/>
          </w:tcPr>
          <w:p w14:paraId="0921B8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0C2316F"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6B72AAC" w14:textId="77777777" w:rsidR="00B4099B" w:rsidRDefault="00B4099B">
            <w:pPr>
              <w:rPr>
                <w:rFonts w:ascii="Calibri" w:hAnsi="Calibri" w:cs="Calibri"/>
                <w:color w:val="000000"/>
                <w:sz w:val="20"/>
                <w:szCs w:val="20"/>
              </w:rPr>
            </w:pPr>
            <w:r>
              <w:rPr>
                <w:rFonts w:ascii="Calibri" w:hAnsi="Calibri" w:cs="Calibri"/>
                <w:color w:val="000000"/>
                <w:sz w:val="20"/>
                <w:szCs w:val="20"/>
              </w:rPr>
              <w:t>Materijalni rashodi centara za socijalnu skrb</w:t>
            </w:r>
          </w:p>
        </w:tc>
        <w:tc>
          <w:tcPr>
            <w:tcW w:w="1580" w:type="dxa"/>
            <w:tcBorders>
              <w:top w:val="nil"/>
              <w:left w:val="nil"/>
              <w:bottom w:val="single" w:sz="4" w:space="0" w:color="auto"/>
              <w:right w:val="single" w:sz="4" w:space="0" w:color="auto"/>
            </w:tcBorders>
            <w:shd w:val="clear" w:color="auto" w:fill="auto"/>
            <w:noWrap/>
            <w:vAlign w:val="center"/>
            <w:hideMark/>
          </w:tcPr>
          <w:p w14:paraId="5BECDD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1.728.489,00</w:t>
            </w:r>
          </w:p>
        </w:tc>
        <w:tc>
          <w:tcPr>
            <w:tcW w:w="1560" w:type="dxa"/>
            <w:tcBorders>
              <w:top w:val="nil"/>
              <w:left w:val="nil"/>
              <w:bottom w:val="single" w:sz="4" w:space="0" w:color="auto"/>
              <w:right w:val="single" w:sz="4" w:space="0" w:color="auto"/>
            </w:tcBorders>
            <w:shd w:val="clear" w:color="auto" w:fill="auto"/>
            <w:noWrap/>
            <w:vAlign w:val="center"/>
            <w:hideMark/>
          </w:tcPr>
          <w:p w14:paraId="28EFE49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1.728.489,00</w:t>
            </w:r>
          </w:p>
        </w:tc>
        <w:tc>
          <w:tcPr>
            <w:tcW w:w="940" w:type="dxa"/>
            <w:tcBorders>
              <w:top w:val="nil"/>
              <w:left w:val="nil"/>
              <w:bottom w:val="single" w:sz="4" w:space="0" w:color="auto"/>
              <w:right w:val="single" w:sz="8" w:space="0" w:color="auto"/>
            </w:tcBorders>
            <w:shd w:val="clear" w:color="000000" w:fill="FFFFFF"/>
            <w:noWrap/>
            <w:vAlign w:val="center"/>
            <w:hideMark/>
          </w:tcPr>
          <w:p w14:paraId="1622667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CB5EC2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4EF445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DOMOVI ZA STARIJE</w:t>
            </w:r>
          </w:p>
        </w:tc>
        <w:tc>
          <w:tcPr>
            <w:tcW w:w="1580" w:type="dxa"/>
            <w:tcBorders>
              <w:top w:val="nil"/>
              <w:left w:val="nil"/>
              <w:bottom w:val="single" w:sz="4" w:space="0" w:color="auto"/>
              <w:right w:val="single" w:sz="4" w:space="0" w:color="auto"/>
            </w:tcBorders>
            <w:shd w:val="clear" w:color="auto" w:fill="auto"/>
            <w:noWrap/>
            <w:vAlign w:val="center"/>
            <w:hideMark/>
          </w:tcPr>
          <w:p w14:paraId="1A1EAA3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10.775.790,00</w:t>
            </w:r>
          </w:p>
        </w:tc>
        <w:tc>
          <w:tcPr>
            <w:tcW w:w="1560" w:type="dxa"/>
            <w:tcBorders>
              <w:top w:val="nil"/>
              <w:left w:val="nil"/>
              <w:bottom w:val="single" w:sz="4" w:space="0" w:color="auto"/>
              <w:right w:val="single" w:sz="4" w:space="0" w:color="auto"/>
            </w:tcBorders>
            <w:shd w:val="clear" w:color="auto" w:fill="auto"/>
            <w:noWrap/>
            <w:vAlign w:val="center"/>
            <w:hideMark/>
          </w:tcPr>
          <w:p w14:paraId="2574880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10.770.741,33</w:t>
            </w:r>
          </w:p>
        </w:tc>
        <w:tc>
          <w:tcPr>
            <w:tcW w:w="940" w:type="dxa"/>
            <w:tcBorders>
              <w:top w:val="nil"/>
              <w:left w:val="nil"/>
              <w:bottom w:val="single" w:sz="4" w:space="0" w:color="auto"/>
              <w:right w:val="single" w:sz="8" w:space="0" w:color="auto"/>
            </w:tcBorders>
            <w:shd w:val="clear" w:color="000000" w:fill="FFFFFF"/>
            <w:noWrap/>
            <w:vAlign w:val="center"/>
            <w:hideMark/>
          </w:tcPr>
          <w:p w14:paraId="02922C3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99,95</w:t>
            </w:r>
          </w:p>
        </w:tc>
      </w:tr>
      <w:tr w:rsidR="00B4099B" w14:paraId="4C6467D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A316F49" w14:textId="77777777" w:rsidR="00B4099B" w:rsidRDefault="00B4099B">
            <w:pPr>
              <w:rPr>
                <w:rFonts w:ascii="Calibri" w:hAnsi="Calibri" w:cs="Calibri"/>
                <w:color w:val="000000"/>
                <w:sz w:val="20"/>
                <w:szCs w:val="20"/>
              </w:rPr>
            </w:pPr>
            <w:r>
              <w:rPr>
                <w:rFonts w:ascii="Calibri" w:hAnsi="Calibri" w:cs="Calibri"/>
                <w:color w:val="000000"/>
                <w:sz w:val="20"/>
                <w:szCs w:val="20"/>
              </w:rPr>
              <w:t>Materijalni rashodi domova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4587093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10.322.315,00</w:t>
            </w:r>
          </w:p>
        </w:tc>
        <w:tc>
          <w:tcPr>
            <w:tcW w:w="1560" w:type="dxa"/>
            <w:tcBorders>
              <w:top w:val="nil"/>
              <w:left w:val="nil"/>
              <w:bottom w:val="single" w:sz="4" w:space="0" w:color="auto"/>
              <w:right w:val="single" w:sz="4" w:space="0" w:color="auto"/>
            </w:tcBorders>
            <w:shd w:val="clear" w:color="auto" w:fill="auto"/>
            <w:noWrap/>
            <w:vAlign w:val="center"/>
            <w:hideMark/>
          </w:tcPr>
          <w:p w14:paraId="6878E6E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10.322.315,00</w:t>
            </w:r>
          </w:p>
        </w:tc>
        <w:tc>
          <w:tcPr>
            <w:tcW w:w="940" w:type="dxa"/>
            <w:tcBorders>
              <w:top w:val="nil"/>
              <w:left w:val="nil"/>
              <w:bottom w:val="single" w:sz="4" w:space="0" w:color="auto"/>
              <w:right w:val="single" w:sz="8" w:space="0" w:color="auto"/>
            </w:tcBorders>
            <w:shd w:val="clear" w:color="000000" w:fill="FFFFFF"/>
            <w:noWrap/>
            <w:vAlign w:val="center"/>
            <w:hideMark/>
          </w:tcPr>
          <w:p w14:paraId="013E41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0C452B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2F0FC8C" w14:textId="77777777" w:rsidR="00B4099B" w:rsidRDefault="00B4099B">
            <w:pPr>
              <w:rPr>
                <w:rFonts w:ascii="Calibri" w:hAnsi="Calibri" w:cs="Calibri"/>
                <w:color w:val="000000"/>
                <w:sz w:val="20"/>
                <w:szCs w:val="20"/>
              </w:rPr>
            </w:pPr>
            <w:r>
              <w:rPr>
                <w:rFonts w:ascii="Calibri" w:hAnsi="Calibri" w:cs="Calibri"/>
                <w:color w:val="000000"/>
                <w:sz w:val="20"/>
                <w:szCs w:val="20"/>
              </w:rPr>
              <w:t>Investicijska ulaganja u domove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321570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150.000,00</w:t>
            </w:r>
          </w:p>
        </w:tc>
        <w:tc>
          <w:tcPr>
            <w:tcW w:w="1560" w:type="dxa"/>
            <w:tcBorders>
              <w:top w:val="nil"/>
              <w:left w:val="nil"/>
              <w:bottom w:val="single" w:sz="4" w:space="0" w:color="auto"/>
              <w:right w:val="single" w:sz="4" w:space="0" w:color="auto"/>
            </w:tcBorders>
            <w:shd w:val="clear" w:color="auto" w:fill="auto"/>
            <w:noWrap/>
            <w:vAlign w:val="center"/>
            <w:hideMark/>
          </w:tcPr>
          <w:p w14:paraId="7B9588E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145.254,55</w:t>
            </w:r>
          </w:p>
        </w:tc>
        <w:tc>
          <w:tcPr>
            <w:tcW w:w="940" w:type="dxa"/>
            <w:tcBorders>
              <w:top w:val="nil"/>
              <w:left w:val="nil"/>
              <w:bottom w:val="single" w:sz="4" w:space="0" w:color="auto"/>
              <w:right w:val="single" w:sz="8" w:space="0" w:color="auto"/>
            </w:tcBorders>
            <w:shd w:val="clear" w:color="000000" w:fill="FFFFFF"/>
            <w:noWrap/>
            <w:vAlign w:val="center"/>
            <w:hideMark/>
          </w:tcPr>
          <w:p w14:paraId="32B18EE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96,84</w:t>
            </w:r>
          </w:p>
        </w:tc>
      </w:tr>
      <w:tr w:rsidR="00B4099B" w14:paraId="38539B88" w14:textId="77777777" w:rsidTr="005658F9">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6A5262B"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u domove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68B61F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303.475,00</w:t>
            </w:r>
          </w:p>
        </w:tc>
        <w:tc>
          <w:tcPr>
            <w:tcW w:w="1560" w:type="dxa"/>
            <w:tcBorders>
              <w:top w:val="nil"/>
              <w:left w:val="nil"/>
              <w:bottom w:val="single" w:sz="4" w:space="0" w:color="auto"/>
              <w:right w:val="single" w:sz="4" w:space="0" w:color="auto"/>
            </w:tcBorders>
            <w:shd w:val="clear" w:color="auto" w:fill="auto"/>
            <w:noWrap/>
            <w:vAlign w:val="center"/>
            <w:hideMark/>
          </w:tcPr>
          <w:p w14:paraId="2DE74A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303.171,78</w:t>
            </w:r>
          </w:p>
        </w:tc>
        <w:tc>
          <w:tcPr>
            <w:tcW w:w="940" w:type="dxa"/>
            <w:tcBorders>
              <w:top w:val="nil"/>
              <w:left w:val="nil"/>
              <w:bottom w:val="single" w:sz="4" w:space="0" w:color="auto"/>
              <w:right w:val="single" w:sz="8" w:space="0" w:color="auto"/>
            </w:tcBorders>
            <w:shd w:val="clear" w:color="000000" w:fill="FFFFFF"/>
            <w:noWrap/>
            <w:vAlign w:val="center"/>
            <w:hideMark/>
          </w:tcPr>
          <w:p w14:paraId="1D3293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99,90</w:t>
            </w:r>
          </w:p>
        </w:tc>
      </w:tr>
      <w:tr w:rsidR="00B4099B" w14:paraId="5FD6D2ED" w14:textId="77777777" w:rsidTr="005658F9">
        <w:trPr>
          <w:trHeight w:val="300"/>
        </w:trPr>
        <w:tc>
          <w:tcPr>
            <w:tcW w:w="480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7A828E4A"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8.1. DO 8.7.)</w:t>
            </w:r>
          </w:p>
        </w:tc>
        <w:tc>
          <w:tcPr>
            <w:tcW w:w="1580" w:type="dxa"/>
            <w:tcBorders>
              <w:top w:val="single" w:sz="4" w:space="0" w:color="auto"/>
              <w:left w:val="nil"/>
              <w:bottom w:val="single" w:sz="4" w:space="0" w:color="auto"/>
              <w:right w:val="single" w:sz="4" w:space="0" w:color="auto"/>
            </w:tcBorders>
            <w:shd w:val="clear" w:color="000000" w:fill="C6E0B4"/>
            <w:noWrap/>
            <w:vAlign w:val="center"/>
            <w:hideMark/>
          </w:tcPr>
          <w:p w14:paraId="7D999D9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52.799.730,00</w:t>
            </w:r>
          </w:p>
        </w:tc>
        <w:tc>
          <w:tcPr>
            <w:tcW w:w="1560" w:type="dxa"/>
            <w:tcBorders>
              <w:top w:val="single" w:sz="4" w:space="0" w:color="auto"/>
              <w:left w:val="nil"/>
              <w:bottom w:val="single" w:sz="4" w:space="0" w:color="auto"/>
              <w:right w:val="single" w:sz="4" w:space="0" w:color="auto"/>
            </w:tcBorders>
            <w:shd w:val="clear" w:color="000000" w:fill="C6E0B4"/>
            <w:noWrap/>
            <w:vAlign w:val="center"/>
            <w:hideMark/>
          </w:tcPr>
          <w:p w14:paraId="093EF17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47.754.428,96</w:t>
            </w:r>
          </w:p>
        </w:tc>
        <w:tc>
          <w:tcPr>
            <w:tcW w:w="940" w:type="dxa"/>
            <w:tcBorders>
              <w:top w:val="single" w:sz="4" w:space="0" w:color="auto"/>
              <w:left w:val="nil"/>
              <w:bottom w:val="single" w:sz="4" w:space="0" w:color="auto"/>
              <w:right w:val="single" w:sz="4" w:space="0" w:color="auto"/>
            </w:tcBorders>
            <w:shd w:val="clear" w:color="000000" w:fill="C6E0B4"/>
            <w:noWrap/>
            <w:vAlign w:val="center"/>
            <w:hideMark/>
          </w:tcPr>
          <w:p w14:paraId="4EC111D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90,44</w:t>
            </w:r>
          </w:p>
        </w:tc>
      </w:tr>
      <w:tr w:rsidR="00B4099B" w14:paraId="34581F44"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4F66BC2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8.8.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334D90F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2.858.931,00</w:t>
            </w:r>
          </w:p>
        </w:tc>
        <w:tc>
          <w:tcPr>
            <w:tcW w:w="1560" w:type="dxa"/>
            <w:tcBorders>
              <w:top w:val="nil"/>
              <w:left w:val="nil"/>
              <w:bottom w:val="single" w:sz="4" w:space="0" w:color="auto"/>
              <w:right w:val="single" w:sz="4" w:space="0" w:color="auto"/>
            </w:tcBorders>
            <w:shd w:val="clear" w:color="000000" w:fill="E2EFDA"/>
            <w:noWrap/>
            <w:vAlign w:val="center"/>
            <w:hideMark/>
          </w:tcPr>
          <w:p w14:paraId="41BE46C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2.563.047,94</w:t>
            </w:r>
          </w:p>
        </w:tc>
        <w:tc>
          <w:tcPr>
            <w:tcW w:w="940" w:type="dxa"/>
            <w:tcBorders>
              <w:top w:val="nil"/>
              <w:left w:val="nil"/>
              <w:bottom w:val="single" w:sz="4" w:space="0" w:color="auto"/>
              <w:right w:val="single" w:sz="8" w:space="0" w:color="auto"/>
            </w:tcBorders>
            <w:shd w:val="clear" w:color="000000" w:fill="E2EFDA"/>
            <w:noWrap/>
            <w:vAlign w:val="center"/>
            <w:hideMark/>
          </w:tcPr>
          <w:p w14:paraId="3BAE9A0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89,65</w:t>
            </w:r>
          </w:p>
        </w:tc>
      </w:tr>
      <w:tr w:rsidR="00B4099B" w14:paraId="54167D39"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33B43EEF" w14:textId="77777777" w:rsidR="00B4099B" w:rsidRDefault="00B4099B">
            <w:pPr>
              <w:rPr>
                <w:rFonts w:ascii="Calibri" w:hAnsi="Calibri" w:cs="Calibri"/>
                <w:color w:val="000000"/>
                <w:sz w:val="20"/>
                <w:szCs w:val="20"/>
              </w:rPr>
            </w:pPr>
            <w:r>
              <w:rPr>
                <w:rFonts w:ascii="Calibri" w:hAnsi="Calibri" w:cs="Calibri"/>
                <w:color w:val="000000"/>
                <w:sz w:val="20"/>
                <w:szCs w:val="20"/>
              </w:rPr>
              <w:t>Pomoć za ogrijev</w:t>
            </w:r>
          </w:p>
        </w:tc>
        <w:tc>
          <w:tcPr>
            <w:tcW w:w="1580" w:type="dxa"/>
            <w:tcBorders>
              <w:top w:val="nil"/>
              <w:left w:val="nil"/>
              <w:bottom w:val="single" w:sz="4" w:space="0" w:color="auto"/>
              <w:right w:val="single" w:sz="4" w:space="0" w:color="auto"/>
            </w:tcBorders>
            <w:shd w:val="clear" w:color="000000" w:fill="FFFFFF"/>
            <w:noWrap/>
            <w:vAlign w:val="center"/>
            <w:hideMark/>
          </w:tcPr>
          <w:p w14:paraId="24DF18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8.400,00</w:t>
            </w:r>
          </w:p>
        </w:tc>
        <w:tc>
          <w:tcPr>
            <w:tcW w:w="1560" w:type="dxa"/>
            <w:tcBorders>
              <w:top w:val="nil"/>
              <w:left w:val="nil"/>
              <w:bottom w:val="single" w:sz="4" w:space="0" w:color="auto"/>
              <w:right w:val="single" w:sz="4" w:space="0" w:color="auto"/>
            </w:tcBorders>
            <w:shd w:val="clear" w:color="000000" w:fill="FFFFFF"/>
            <w:noWrap/>
            <w:vAlign w:val="center"/>
            <w:hideMark/>
          </w:tcPr>
          <w:p w14:paraId="1DB7655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8.400,00</w:t>
            </w:r>
          </w:p>
        </w:tc>
        <w:tc>
          <w:tcPr>
            <w:tcW w:w="940" w:type="dxa"/>
            <w:tcBorders>
              <w:top w:val="nil"/>
              <w:left w:val="nil"/>
              <w:bottom w:val="single" w:sz="4" w:space="0" w:color="auto"/>
              <w:right w:val="single" w:sz="8" w:space="0" w:color="auto"/>
            </w:tcBorders>
            <w:shd w:val="clear" w:color="000000" w:fill="FFFFFF"/>
            <w:noWrap/>
            <w:vAlign w:val="center"/>
            <w:hideMark/>
          </w:tcPr>
          <w:p w14:paraId="1FB73F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78BCC9F"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7DCEDBEE"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za domove za starije osobe</w:t>
            </w:r>
          </w:p>
        </w:tc>
        <w:tc>
          <w:tcPr>
            <w:tcW w:w="1580" w:type="dxa"/>
            <w:tcBorders>
              <w:top w:val="nil"/>
              <w:left w:val="nil"/>
              <w:bottom w:val="single" w:sz="4" w:space="0" w:color="auto"/>
              <w:right w:val="single" w:sz="4" w:space="0" w:color="auto"/>
            </w:tcBorders>
            <w:shd w:val="clear" w:color="000000" w:fill="FFFFFF"/>
            <w:noWrap/>
            <w:vAlign w:val="center"/>
            <w:hideMark/>
          </w:tcPr>
          <w:p w14:paraId="03D82C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162,00</w:t>
            </w:r>
          </w:p>
        </w:tc>
        <w:tc>
          <w:tcPr>
            <w:tcW w:w="1560" w:type="dxa"/>
            <w:tcBorders>
              <w:top w:val="nil"/>
              <w:left w:val="nil"/>
              <w:bottom w:val="single" w:sz="4" w:space="0" w:color="auto"/>
              <w:right w:val="single" w:sz="4" w:space="0" w:color="auto"/>
            </w:tcBorders>
            <w:shd w:val="clear" w:color="000000" w:fill="FFFFFF"/>
            <w:noWrap/>
            <w:vAlign w:val="center"/>
            <w:hideMark/>
          </w:tcPr>
          <w:p w14:paraId="1737B6F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161,75</w:t>
            </w:r>
          </w:p>
        </w:tc>
        <w:tc>
          <w:tcPr>
            <w:tcW w:w="940" w:type="dxa"/>
            <w:tcBorders>
              <w:top w:val="nil"/>
              <w:left w:val="nil"/>
              <w:bottom w:val="single" w:sz="4" w:space="0" w:color="auto"/>
              <w:right w:val="single" w:sz="8" w:space="0" w:color="auto"/>
            </w:tcBorders>
            <w:shd w:val="clear" w:color="000000" w:fill="FFFFFF"/>
            <w:noWrap/>
            <w:vAlign w:val="center"/>
            <w:hideMark/>
          </w:tcPr>
          <w:p w14:paraId="4F72860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99,85</w:t>
            </w:r>
          </w:p>
        </w:tc>
      </w:tr>
      <w:tr w:rsidR="00B4099B" w14:paraId="0B20872A"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4935DE0E"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Primarna zdravstvena zaštita u zakupu koncesionara </w:t>
            </w:r>
          </w:p>
        </w:tc>
        <w:tc>
          <w:tcPr>
            <w:tcW w:w="1580" w:type="dxa"/>
            <w:tcBorders>
              <w:top w:val="nil"/>
              <w:left w:val="nil"/>
              <w:bottom w:val="single" w:sz="4" w:space="0" w:color="auto"/>
              <w:right w:val="single" w:sz="4" w:space="0" w:color="auto"/>
            </w:tcBorders>
            <w:shd w:val="clear" w:color="000000" w:fill="FFFFFF"/>
            <w:noWrap/>
            <w:vAlign w:val="center"/>
            <w:hideMark/>
          </w:tcPr>
          <w:p w14:paraId="3294A75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119.536,00</w:t>
            </w:r>
          </w:p>
        </w:tc>
        <w:tc>
          <w:tcPr>
            <w:tcW w:w="1560" w:type="dxa"/>
            <w:tcBorders>
              <w:top w:val="nil"/>
              <w:left w:val="nil"/>
              <w:bottom w:val="single" w:sz="4" w:space="0" w:color="auto"/>
              <w:right w:val="single" w:sz="4" w:space="0" w:color="auto"/>
            </w:tcBorders>
            <w:shd w:val="clear" w:color="auto" w:fill="auto"/>
            <w:noWrap/>
            <w:vAlign w:val="center"/>
            <w:hideMark/>
          </w:tcPr>
          <w:p w14:paraId="0BE374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300A02F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E251697"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79EE0A08"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zdravstvene zaštite na otocima i poslovne djelatnosti</w:t>
            </w:r>
          </w:p>
        </w:tc>
        <w:tc>
          <w:tcPr>
            <w:tcW w:w="1580" w:type="dxa"/>
            <w:tcBorders>
              <w:top w:val="nil"/>
              <w:left w:val="nil"/>
              <w:bottom w:val="single" w:sz="4" w:space="0" w:color="auto"/>
              <w:right w:val="single" w:sz="4" w:space="0" w:color="auto"/>
            </w:tcBorders>
            <w:shd w:val="clear" w:color="000000" w:fill="FFFFFF"/>
            <w:noWrap/>
            <w:vAlign w:val="center"/>
            <w:hideMark/>
          </w:tcPr>
          <w:p w14:paraId="3C03C2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w:t>
            </w:r>
          </w:p>
        </w:tc>
        <w:tc>
          <w:tcPr>
            <w:tcW w:w="1560" w:type="dxa"/>
            <w:tcBorders>
              <w:top w:val="nil"/>
              <w:left w:val="nil"/>
              <w:bottom w:val="single" w:sz="4" w:space="0" w:color="auto"/>
              <w:right w:val="single" w:sz="4" w:space="0" w:color="auto"/>
            </w:tcBorders>
            <w:shd w:val="clear" w:color="000000" w:fill="FFFFFF"/>
            <w:noWrap/>
            <w:vAlign w:val="center"/>
            <w:hideMark/>
          </w:tcPr>
          <w:p w14:paraId="7747A53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29.997,50</w:t>
            </w:r>
          </w:p>
        </w:tc>
        <w:tc>
          <w:tcPr>
            <w:tcW w:w="940" w:type="dxa"/>
            <w:tcBorders>
              <w:top w:val="nil"/>
              <w:left w:val="nil"/>
              <w:bottom w:val="single" w:sz="4" w:space="0" w:color="auto"/>
              <w:right w:val="single" w:sz="8" w:space="0" w:color="auto"/>
            </w:tcBorders>
            <w:shd w:val="clear" w:color="000000" w:fill="FFFFFF"/>
            <w:noWrap/>
            <w:vAlign w:val="center"/>
            <w:hideMark/>
          </w:tcPr>
          <w:p w14:paraId="12994C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99,99</w:t>
            </w:r>
          </w:p>
        </w:tc>
      </w:tr>
      <w:tr w:rsidR="00B4099B" w14:paraId="578FC708"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FE073D4" w14:textId="77777777" w:rsidR="00B4099B" w:rsidRDefault="00B4099B">
            <w:pPr>
              <w:rPr>
                <w:rFonts w:ascii="Calibri" w:hAnsi="Calibri" w:cs="Calibri"/>
                <w:color w:val="000000"/>
                <w:sz w:val="20"/>
                <w:szCs w:val="20"/>
              </w:rPr>
            </w:pPr>
            <w:r>
              <w:rPr>
                <w:rFonts w:ascii="Calibri" w:hAnsi="Calibri" w:cs="Calibri"/>
                <w:color w:val="000000"/>
                <w:sz w:val="20"/>
                <w:szCs w:val="20"/>
              </w:rPr>
              <w:t>Energetska obnova ambulante Trpanj</w:t>
            </w:r>
          </w:p>
        </w:tc>
        <w:tc>
          <w:tcPr>
            <w:tcW w:w="1580" w:type="dxa"/>
            <w:tcBorders>
              <w:top w:val="nil"/>
              <w:left w:val="nil"/>
              <w:bottom w:val="single" w:sz="4" w:space="0" w:color="auto"/>
              <w:right w:val="single" w:sz="4" w:space="0" w:color="auto"/>
            </w:tcBorders>
            <w:shd w:val="clear" w:color="000000" w:fill="FFFFFF"/>
            <w:noWrap/>
            <w:vAlign w:val="center"/>
            <w:hideMark/>
          </w:tcPr>
          <w:p w14:paraId="30C83EB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22.319,00</w:t>
            </w:r>
          </w:p>
        </w:tc>
        <w:tc>
          <w:tcPr>
            <w:tcW w:w="1560" w:type="dxa"/>
            <w:tcBorders>
              <w:top w:val="nil"/>
              <w:left w:val="nil"/>
              <w:bottom w:val="single" w:sz="4" w:space="0" w:color="auto"/>
              <w:right w:val="single" w:sz="4" w:space="0" w:color="auto"/>
            </w:tcBorders>
            <w:shd w:val="clear" w:color="000000" w:fill="FFFFFF"/>
            <w:noWrap/>
            <w:vAlign w:val="center"/>
            <w:hideMark/>
          </w:tcPr>
          <w:p w14:paraId="0D1BD7B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22.319,00</w:t>
            </w:r>
          </w:p>
        </w:tc>
        <w:tc>
          <w:tcPr>
            <w:tcW w:w="940" w:type="dxa"/>
            <w:tcBorders>
              <w:top w:val="nil"/>
              <w:left w:val="nil"/>
              <w:bottom w:val="single" w:sz="4" w:space="0" w:color="auto"/>
              <w:right w:val="single" w:sz="8" w:space="0" w:color="auto"/>
            </w:tcBorders>
            <w:shd w:val="clear" w:color="000000" w:fill="FFFFFF"/>
            <w:noWrap/>
            <w:vAlign w:val="center"/>
            <w:hideMark/>
          </w:tcPr>
          <w:p w14:paraId="003049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BF62F9E" w14:textId="77777777" w:rsidTr="000F658A">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41D36CE0" w14:textId="77777777" w:rsidR="00B4099B" w:rsidRDefault="00B4099B">
            <w:pPr>
              <w:rPr>
                <w:rFonts w:ascii="Calibri" w:hAnsi="Calibri" w:cs="Calibri"/>
                <w:color w:val="000000"/>
                <w:sz w:val="20"/>
                <w:szCs w:val="20"/>
              </w:rPr>
            </w:pPr>
            <w:r>
              <w:rPr>
                <w:rFonts w:ascii="Calibri" w:hAnsi="Calibri" w:cs="Calibri"/>
                <w:color w:val="000000"/>
                <w:sz w:val="20"/>
                <w:szCs w:val="20"/>
              </w:rPr>
              <w:t>Podružnica OB Dubrovnik – Dnevna bolnica Metković</w:t>
            </w:r>
          </w:p>
        </w:tc>
        <w:tc>
          <w:tcPr>
            <w:tcW w:w="1580" w:type="dxa"/>
            <w:tcBorders>
              <w:top w:val="nil"/>
              <w:left w:val="nil"/>
              <w:bottom w:val="single" w:sz="4" w:space="0" w:color="auto"/>
              <w:right w:val="single" w:sz="4" w:space="0" w:color="auto"/>
            </w:tcBorders>
            <w:shd w:val="clear" w:color="000000" w:fill="FFFFFF"/>
            <w:noWrap/>
            <w:vAlign w:val="center"/>
            <w:hideMark/>
          </w:tcPr>
          <w:p w14:paraId="6704B5F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113.213,00</w:t>
            </w:r>
          </w:p>
        </w:tc>
        <w:tc>
          <w:tcPr>
            <w:tcW w:w="1560" w:type="dxa"/>
            <w:tcBorders>
              <w:top w:val="nil"/>
              <w:left w:val="nil"/>
              <w:bottom w:val="single" w:sz="4" w:space="0" w:color="auto"/>
              <w:right w:val="single" w:sz="4" w:space="0" w:color="auto"/>
            </w:tcBorders>
            <w:shd w:val="clear" w:color="000000" w:fill="FFFFFF"/>
            <w:noWrap/>
            <w:vAlign w:val="center"/>
            <w:hideMark/>
          </w:tcPr>
          <w:p w14:paraId="3AC6012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113.213,00</w:t>
            </w:r>
          </w:p>
        </w:tc>
        <w:tc>
          <w:tcPr>
            <w:tcW w:w="940" w:type="dxa"/>
            <w:tcBorders>
              <w:top w:val="nil"/>
              <w:left w:val="nil"/>
              <w:bottom w:val="single" w:sz="4" w:space="0" w:color="auto"/>
              <w:right w:val="single" w:sz="8" w:space="0" w:color="auto"/>
            </w:tcBorders>
            <w:shd w:val="clear" w:color="000000" w:fill="FFFFFF"/>
            <w:noWrap/>
            <w:vAlign w:val="center"/>
            <w:hideMark/>
          </w:tcPr>
          <w:p w14:paraId="5927EE8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FAFEC01" w14:textId="77777777" w:rsidTr="000F658A">
        <w:trPr>
          <w:trHeight w:val="510"/>
        </w:trPr>
        <w:tc>
          <w:tcPr>
            <w:tcW w:w="4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8DAF4A"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Izrada projektno tehničke dokumentacije obnove Opće bolnice Dubrovnik</w:t>
            </w:r>
          </w:p>
        </w:tc>
        <w:tc>
          <w:tcPr>
            <w:tcW w:w="1580" w:type="dxa"/>
            <w:tcBorders>
              <w:top w:val="single" w:sz="4" w:space="0" w:color="auto"/>
              <w:left w:val="nil"/>
              <w:bottom w:val="single" w:sz="4" w:space="0" w:color="auto"/>
              <w:right w:val="single" w:sz="4" w:space="0" w:color="auto"/>
            </w:tcBorders>
            <w:shd w:val="clear" w:color="000000" w:fill="FFFFFF"/>
            <w:noWrap/>
            <w:vAlign w:val="center"/>
            <w:hideMark/>
          </w:tcPr>
          <w:p w14:paraId="7C8AA3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1.176.075,00</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6DAEEB0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1.176.075,00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A7BEFE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B091144"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0AFDAFD8"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Sufinanciranje projekta Poboljšanje pristupa PZZ s naglaskom na udaljena i deprivirana područja </w:t>
            </w:r>
          </w:p>
        </w:tc>
        <w:tc>
          <w:tcPr>
            <w:tcW w:w="1580" w:type="dxa"/>
            <w:tcBorders>
              <w:top w:val="nil"/>
              <w:left w:val="nil"/>
              <w:bottom w:val="single" w:sz="4" w:space="0" w:color="auto"/>
              <w:right w:val="single" w:sz="4" w:space="0" w:color="auto"/>
            </w:tcBorders>
            <w:shd w:val="clear" w:color="000000" w:fill="FFFFFF"/>
            <w:noWrap/>
            <w:vAlign w:val="center"/>
            <w:hideMark/>
          </w:tcPr>
          <w:p w14:paraId="414F9D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886.330,00</w:t>
            </w:r>
          </w:p>
        </w:tc>
        <w:tc>
          <w:tcPr>
            <w:tcW w:w="1560" w:type="dxa"/>
            <w:tcBorders>
              <w:top w:val="nil"/>
              <w:left w:val="nil"/>
              <w:bottom w:val="single" w:sz="4" w:space="0" w:color="auto"/>
              <w:right w:val="single" w:sz="4" w:space="0" w:color="auto"/>
            </w:tcBorders>
            <w:shd w:val="clear" w:color="000000" w:fill="FFFFFF"/>
            <w:noWrap/>
            <w:vAlign w:val="center"/>
            <w:hideMark/>
          </w:tcPr>
          <w:p w14:paraId="266975B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859.821,04</w:t>
            </w:r>
          </w:p>
        </w:tc>
        <w:tc>
          <w:tcPr>
            <w:tcW w:w="940" w:type="dxa"/>
            <w:tcBorders>
              <w:top w:val="nil"/>
              <w:left w:val="nil"/>
              <w:bottom w:val="single" w:sz="4" w:space="0" w:color="auto"/>
              <w:right w:val="single" w:sz="8" w:space="0" w:color="auto"/>
            </w:tcBorders>
            <w:shd w:val="clear" w:color="000000" w:fill="FFFFFF"/>
            <w:noWrap/>
            <w:vAlign w:val="center"/>
            <w:hideMark/>
          </w:tcPr>
          <w:p w14:paraId="36D6D7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97,01</w:t>
            </w:r>
          </w:p>
        </w:tc>
      </w:tr>
      <w:tr w:rsidR="00B4099B" w14:paraId="6B9F9FD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55E84195"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palijativne skrbi</w:t>
            </w:r>
          </w:p>
        </w:tc>
        <w:tc>
          <w:tcPr>
            <w:tcW w:w="1580" w:type="dxa"/>
            <w:tcBorders>
              <w:top w:val="nil"/>
              <w:left w:val="nil"/>
              <w:bottom w:val="single" w:sz="4" w:space="0" w:color="auto"/>
              <w:right w:val="single" w:sz="4" w:space="0" w:color="auto"/>
            </w:tcBorders>
            <w:shd w:val="clear" w:color="000000" w:fill="FFFFFF"/>
            <w:noWrap/>
            <w:vAlign w:val="center"/>
            <w:hideMark/>
          </w:tcPr>
          <w:p w14:paraId="4A28CFE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000000" w:fill="FFFFFF"/>
            <w:noWrap/>
            <w:vAlign w:val="center"/>
            <w:hideMark/>
          </w:tcPr>
          <w:p w14:paraId="1ABD15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940" w:type="dxa"/>
            <w:tcBorders>
              <w:top w:val="nil"/>
              <w:left w:val="nil"/>
              <w:bottom w:val="single" w:sz="4" w:space="0" w:color="auto"/>
              <w:right w:val="single" w:sz="8" w:space="0" w:color="auto"/>
            </w:tcBorders>
            <w:shd w:val="clear" w:color="000000" w:fill="FFFFFF"/>
            <w:noWrap/>
            <w:vAlign w:val="center"/>
            <w:hideMark/>
          </w:tcPr>
          <w:p w14:paraId="62E44E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06B3940"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65C35185" w14:textId="77777777" w:rsidR="00B4099B" w:rsidRDefault="00B4099B">
            <w:pPr>
              <w:rPr>
                <w:rFonts w:ascii="Calibri" w:hAnsi="Calibri" w:cs="Calibri"/>
                <w:color w:val="000000"/>
                <w:sz w:val="20"/>
                <w:szCs w:val="20"/>
              </w:rPr>
            </w:pPr>
            <w:r>
              <w:rPr>
                <w:rFonts w:ascii="Calibri" w:hAnsi="Calibri" w:cs="Calibri"/>
                <w:color w:val="000000"/>
                <w:sz w:val="20"/>
                <w:szCs w:val="20"/>
              </w:rPr>
              <w:t>Fondovi EU – D-RURAL</w:t>
            </w:r>
          </w:p>
        </w:tc>
        <w:tc>
          <w:tcPr>
            <w:tcW w:w="1580" w:type="dxa"/>
            <w:tcBorders>
              <w:top w:val="nil"/>
              <w:left w:val="nil"/>
              <w:bottom w:val="single" w:sz="4" w:space="0" w:color="auto"/>
              <w:right w:val="single" w:sz="4" w:space="0" w:color="auto"/>
            </w:tcBorders>
            <w:shd w:val="clear" w:color="000000" w:fill="FFFFFF"/>
            <w:noWrap/>
            <w:vAlign w:val="center"/>
            <w:hideMark/>
          </w:tcPr>
          <w:p w14:paraId="111B3C8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402.896,00</w:t>
            </w:r>
          </w:p>
        </w:tc>
        <w:tc>
          <w:tcPr>
            <w:tcW w:w="1560" w:type="dxa"/>
            <w:tcBorders>
              <w:top w:val="nil"/>
              <w:left w:val="nil"/>
              <w:bottom w:val="single" w:sz="4" w:space="0" w:color="auto"/>
              <w:right w:val="single" w:sz="4" w:space="0" w:color="auto"/>
            </w:tcBorders>
            <w:shd w:val="clear" w:color="000000" w:fill="FFFFFF"/>
            <w:noWrap/>
            <w:vAlign w:val="center"/>
            <w:hideMark/>
          </w:tcPr>
          <w:p w14:paraId="5CECC48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253.060,65</w:t>
            </w:r>
          </w:p>
        </w:tc>
        <w:tc>
          <w:tcPr>
            <w:tcW w:w="940" w:type="dxa"/>
            <w:tcBorders>
              <w:top w:val="nil"/>
              <w:left w:val="nil"/>
              <w:bottom w:val="single" w:sz="4" w:space="0" w:color="auto"/>
              <w:right w:val="single" w:sz="8" w:space="0" w:color="auto"/>
            </w:tcBorders>
            <w:shd w:val="clear" w:color="000000" w:fill="FFFFFF"/>
            <w:noWrap/>
            <w:vAlign w:val="center"/>
            <w:hideMark/>
          </w:tcPr>
          <w:p w14:paraId="023C5A9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62,81</w:t>
            </w:r>
          </w:p>
        </w:tc>
      </w:tr>
      <w:tr w:rsidR="00B4099B" w14:paraId="3FFD190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0C803E8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8.</w:t>
            </w:r>
          </w:p>
        </w:tc>
        <w:tc>
          <w:tcPr>
            <w:tcW w:w="1580" w:type="dxa"/>
            <w:tcBorders>
              <w:top w:val="nil"/>
              <w:left w:val="nil"/>
              <w:bottom w:val="single" w:sz="4" w:space="0" w:color="auto"/>
              <w:right w:val="single" w:sz="4" w:space="0" w:color="auto"/>
            </w:tcBorders>
            <w:shd w:val="clear" w:color="000000" w:fill="A9D08E"/>
            <w:noWrap/>
            <w:vAlign w:val="center"/>
            <w:hideMark/>
          </w:tcPr>
          <w:p w14:paraId="2EEB3ED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55.658.661,00</w:t>
            </w:r>
          </w:p>
        </w:tc>
        <w:tc>
          <w:tcPr>
            <w:tcW w:w="1560" w:type="dxa"/>
            <w:tcBorders>
              <w:top w:val="nil"/>
              <w:left w:val="nil"/>
              <w:bottom w:val="single" w:sz="4" w:space="0" w:color="auto"/>
              <w:right w:val="single" w:sz="4" w:space="0" w:color="auto"/>
            </w:tcBorders>
            <w:shd w:val="clear" w:color="000000" w:fill="A9D08E"/>
            <w:noWrap/>
            <w:vAlign w:val="center"/>
            <w:hideMark/>
          </w:tcPr>
          <w:p w14:paraId="11D7C09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50.317.476,90</w:t>
            </w:r>
          </w:p>
        </w:tc>
        <w:tc>
          <w:tcPr>
            <w:tcW w:w="940" w:type="dxa"/>
            <w:tcBorders>
              <w:top w:val="nil"/>
              <w:left w:val="nil"/>
              <w:bottom w:val="single" w:sz="4" w:space="0" w:color="auto"/>
              <w:right w:val="single" w:sz="8" w:space="0" w:color="auto"/>
            </w:tcBorders>
            <w:shd w:val="clear" w:color="000000" w:fill="A9D08E"/>
            <w:noWrap/>
            <w:vAlign w:val="center"/>
            <w:hideMark/>
          </w:tcPr>
          <w:p w14:paraId="1D04109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90,40</w:t>
            </w:r>
          </w:p>
        </w:tc>
      </w:tr>
      <w:tr w:rsidR="00B4099B" w14:paraId="7066609A"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6BB5961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304B5F2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623.059.730,00</w:t>
            </w:r>
          </w:p>
        </w:tc>
        <w:tc>
          <w:tcPr>
            <w:tcW w:w="1560" w:type="dxa"/>
            <w:tcBorders>
              <w:top w:val="nil"/>
              <w:left w:val="nil"/>
              <w:bottom w:val="single" w:sz="4" w:space="0" w:color="auto"/>
              <w:right w:val="single" w:sz="4" w:space="0" w:color="auto"/>
            </w:tcBorders>
            <w:shd w:val="clear" w:color="000000" w:fill="C6E0B4"/>
            <w:noWrap/>
            <w:vAlign w:val="center"/>
            <w:hideMark/>
          </w:tcPr>
          <w:p w14:paraId="568D0AC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636.872.898,07</w:t>
            </w:r>
          </w:p>
        </w:tc>
        <w:tc>
          <w:tcPr>
            <w:tcW w:w="940" w:type="dxa"/>
            <w:tcBorders>
              <w:top w:val="nil"/>
              <w:left w:val="nil"/>
              <w:bottom w:val="single" w:sz="4" w:space="0" w:color="auto"/>
              <w:right w:val="single" w:sz="8" w:space="0" w:color="auto"/>
            </w:tcBorders>
            <w:shd w:val="clear" w:color="000000" w:fill="C6E0B4"/>
            <w:noWrap/>
            <w:vAlign w:val="center"/>
            <w:hideMark/>
          </w:tcPr>
          <w:p w14:paraId="7BE3E21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102,22</w:t>
            </w:r>
          </w:p>
        </w:tc>
      </w:tr>
      <w:tr w:rsidR="00B4099B" w14:paraId="3B2EE23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294EDB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ZDRAVSTVENE USTANOVE</w:t>
            </w:r>
          </w:p>
        </w:tc>
        <w:tc>
          <w:tcPr>
            <w:tcW w:w="1580" w:type="dxa"/>
            <w:tcBorders>
              <w:top w:val="nil"/>
              <w:left w:val="nil"/>
              <w:bottom w:val="single" w:sz="4" w:space="0" w:color="auto"/>
              <w:right w:val="single" w:sz="4" w:space="0" w:color="auto"/>
            </w:tcBorders>
            <w:shd w:val="clear" w:color="auto" w:fill="auto"/>
            <w:noWrap/>
            <w:vAlign w:val="center"/>
            <w:hideMark/>
          </w:tcPr>
          <w:p w14:paraId="466FF2A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604.617.998,00</w:t>
            </w:r>
          </w:p>
        </w:tc>
        <w:tc>
          <w:tcPr>
            <w:tcW w:w="1560" w:type="dxa"/>
            <w:tcBorders>
              <w:top w:val="nil"/>
              <w:left w:val="nil"/>
              <w:bottom w:val="single" w:sz="4" w:space="0" w:color="auto"/>
              <w:right w:val="single" w:sz="4" w:space="0" w:color="auto"/>
            </w:tcBorders>
            <w:shd w:val="clear" w:color="auto" w:fill="auto"/>
            <w:noWrap/>
            <w:vAlign w:val="center"/>
            <w:hideMark/>
          </w:tcPr>
          <w:p w14:paraId="4FBD99F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618.467.804,40</w:t>
            </w:r>
          </w:p>
        </w:tc>
        <w:tc>
          <w:tcPr>
            <w:tcW w:w="940" w:type="dxa"/>
            <w:tcBorders>
              <w:top w:val="nil"/>
              <w:left w:val="nil"/>
              <w:bottom w:val="single" w:sz="4" w:space="0" w:color="auto"/>
              <w:right w:val="single" w:sz="8" w:space="0" w:color="auto"/>
            </w:tcBorders>
            <w:shd w:val="clear" w:color="000000" w:fill="FFFFFF"/>
            <w:noWrap/>
            <w:vAlign w:val="center"/>
            <w:hideMark/>
          </w:tcPr>
          <w:p w14:paraId="37C928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102,29</w:t>
            </w:r>
          </w:p>
        </w:tc>
      </w:tr>
      <w:tr w:rsidR="00B4099B" w14:paraId="1E78502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0A8419A" w14:textId="77777777" w:rsidR="00B4099B" w:rsidRDefault="00B4099B">
            <w:pPr>
              <w:rPr>
                <w:rFonts w:ascii="Calibri" w:hAnsi="Calibri" w:cs="Calibri"/>
                <w:color w:val="000000"/>
                <w:sz w:val="20"/>
                <w:szCs w:val="20"/>
              </w:rPr>
            </w:pPr>
            <w:r>
              <w:rPr>
                <w:rFonts w:ascii="Calibri" w:hAnsi="Calibri" w:cs="Calibri"/>
                <w:color w:val="000000"/>
                <w:sz w:val="20"/>
                <w:szCs w:val="20"/>
              </w:rPr>
              <w:t>Opremanje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21E975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24.200.000,00</w:t>
            </w:r>
          </w:p>
        </w:tc>
        <w:tc>
          <w:tcPr>
            <w:tcW w:w="1560" w:type="dxa"/>
            <w:tcBorders>
              <w:top w:val="nil"/>
              <w:left w:val="nil"/>
              <w:bottom w:val="single" w:sz="4" w:space="0" w:color="auto"/>
              <w:right w:val="single" w:sz="4" w:space="0" w:color="auto"/>
            </w:tcBorders>
            <w:shd w:val="clear" w:color="auto" w:fill="auto"/>
            <w:noWrap/>
            <w:vAlign w:val="center"/>
            <w:hideMark/>
          </w:tcPr>
          <w:p w14:paraId="1450974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666.992,00</w:t>
            </w:r>
          </w:p>
        </w:tc>
        <w:tc>
          <w:tcPr>
            <w:tcW w:w="940" w:type="dxa"/>
            <w:tcBorders>
              <w:top w:val="nil"/>
              <w:left w:val="nil"/>
              <w:bottom w:val="single" w:sz="4" w:space="0" w:color="auto"/>
              <w:right w:val="single" w:sz="8" w:space="0" w:color="auto"/>
            </w:tcBorders>
            <w:shd w:val="clear" w:color="000000" w:fill="FFFFFF"/>
            <w:noWrap/>
            <w:vAlign w:val="center"/>
            <w:hideMark/>
          </w:tcPr>
          <w:p w14:paraId="72C8DAA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2,76</w:t>
            </w:r>
          </w:p>
        </w:tc>
      </w:tr>
      <w:tr w:rsidR="00B4099B" w14:paraId="7DD4736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8A76673" w14:textId="77777777" w:rsidR="00B4099B" w:rsidRDefault="00B4099B">
            <w:pPr>
              <w:rPr>
                <w:rFonts w:ascii="Calibri" w:hAnsi="Calibri" w:cs="Calibri"/>
                <w:color w:val="000000"/>
                <w:sz w:val="20"/>
                <w:szCs w:val="20"/>
              </w:rPr>
            </w:pPr>
            <w:r>
              <w:rPr>
                <w:rFonts w:ascii="Calibri" w:hAnsi="Calibri" w:cs="Calibri"/>
                <w:color w:val="000000"/>
                <w:sz w:val="20"/>
                <w:szCs w:val="20"/>
              </w:rPr>
              <w:t>Pružanje usluga temeljem ugovora s HZZO-om</w:t>
            </w:r>
          </w:p>
        </w:tc>
        <w:tc>
          <w:tcPr>
            <w:tcW w:w="1580" w:type="dxa"/>
            <w:tcBorders>
              <w:top w:val="nil"/>
              <w:left w:val="nil"/>
              <w:bottom w:val="single" w:sz="4" w:space="0" w:color="auto"/>
              <w:right w:val="single" w:sz="4" w:space="0" w:color="auto"/>
            </w:tcBorders>
            <w:shd w:val="clear" w:color="auto" w:fill="auto"/>
            <w:noWrap/>
            <w:vAlign w:val="center"/>
            <w:hideMark/>
          </w:tcPr>
          <w:p w14:paraId="1911F6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486.461.497,00</w:t>
            </w:r>
          </w:p>
        </w:tc>
        <w:tc>
          <w:tcPr>
            <w:tcW w:w="1560" w:type="dxa"/>
            <w:tcBorders>
              <w:top w:val="nil"/>
              <w:left w:val="nil"/>
              <w:bottom w:val="single" w:sz="4" w:space="0" w:color="auto"/>
              <w:right w:val="single" w:sz="4" w:space="0" w:color="auto"/>
            </w:tcBorders>
            <w:shd w:val="clear" w:color="auto" w:fill="auto"/>
            <w:noWrap/>
            <w:vAlign w:val="center"/>
            <w:hideMark/>
          </w:tcPr>
          <w:p w14:paraId="6127E40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501.360.110,98</w:t>
            </w:r>
          </w:p>
        </w:tc>
        <w:tc>
          <w:tcPr>
            <w:tcW w:w="940" w:type="dxa"/>
            <w:tcBorders>
              <w:top w:val="nil"/>
              <w:left w:val="nil"/>
              <w:bottom w:val="single" w:sz="4" w:space="0" w:color="auto"/>
              <w:right w:val="single" w:sz="8" w:space="0" w:color="auto"/>
            </w:tcBorders>
            <w:shd w:val="clear" w:color="000000" w:fill="FFFFFF"/>
            <w:noWrap/>
            <w:vAlign w:val="center"/>
            <w:hideMark/>
          </w:tcPr>
          <w:p w14:paraId="5264BDD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103,06</w:t>
            </w:r>
          </w:p>
        </w:tc>
      </w:tr>
      <w:tr w:rsidR="00B4099B" w14:paraId="219D32B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A5CA92F" w14:textId="77777777" w:rsidR="00B4099B" w:rsidRDefault="00B4099B">
            <w:pPr>
              <w:rPr>
                <w:rFonts w:ascii="Calibri" w:hAnsi="Calibri" w:cs="Calibri"/>
                <w:color w:val="000000"/>
                <w:sz w:val="20"/>
                <w:szCs w:val="20"/>
              </w:rPr>
            </w:pPr>
            <w:r>
              <w:rPr>
                <w:rFonts w:ascii="Calibri" w:hAnsi="Calibri" w:cs="Calibri"/>
                <w:color w:val="000000"/>
                <w:sz w:val="20"/>
                <w:szCs w:val="20"/>
              </w:rPr>
              <w:t>Pružanje usluga izvan ugovora s HZZO-om</w:t>
            </w:r>
          </w:p>
        </w:tc>
        <w:tc>
          <w:tcPr>
            <w:tcW w:w="1580" w:type="dxa"/>
            <w:tcBorders>
              <w:top w:val="nil"/>
              <w:left w:val="nil"/>
              <w:bottom w:val="single" w:sz="4" w:space="0" w:color="auto"/>
              <w:right w:val="single" w:sz="4" w:space="0" w:color="auto"/>
            </w:tcBorders>
            <w:shd w:val="clear" w:color="auto" w:fill="auto"/>
            <w:noWrap/>
            <w:vAlign w:val="center"/>
            <w:hideMark/>
          </w:tcPr>
          <w:p w14:paraId="2FD35DB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78.074.983,00</w:t>
            </w:r>
          </w:p>
        </w:tc>
        <w:tc>
          <w:tcPr>
            <w:tcW w:w="1560" w:type="dxa"/>
            <w:tcBorders>
              <w:top w:val="nil"/>
              <w:left w:val="nil"/>
              <w:bottom w:val="single" w:sz="4" w:space="0" w:color="auto"/>
              <w:right w:val="single" w:sz="4" w:space="0" w:color="auto"/>
            </w:tcBorders>
            <w:shd w:val="clear" w:color="auto" w:fill="auto"/>
            <w:noWrap/>
            <w:vAlign w:val="center"/>
            <w:hideMark/>
          </w:tcPr>
          <w:p w14:paraId="5ABE458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86.372.487,97</w:t>
            </w:r>
          </w:p>
        </w:tc>
        <w:tc>
          <w:tcPr>
            <w:tcW w:w="940" w:type="dxa"/>
            <w:tcBorders>
              <w:top w:val="nil"/>
              <w:left w:val="nil"/>
              <w:bottom w:val="single" w:sz="4" w:space="0" w:color="auto"/>
              <w:right w:val="single" w:sz="8" w:space="0" w:color="auto"/>
            </w:tcBorders>
            <w:shd w:val="clear" w:color="000000" w:fill="FFFFFF"/>
            <w:noWrap/>
            <w:vAlign w:val="center"/>
            <w:hideMark/>
          </w:tcPr>
          <w:p w14:paraId="507E8A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110,63</w:t>
            </w:r>
          </w:p>
        </w:tc>
      </w:tr>
      <w:tr w:rsidR="00B4099B" w14:paraId="7070AB36"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6AEE627"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Usavršavanje zdravstvenih radnika i podizanje kvalitete zdravstvene zaštite </w:t>
            </w:r>
          </w:p>
        </w:tc>
        <w:tc>
          <w:tcPr>
            <w:tcW w:w="1580" w:type="dxa"/>
            <w:tcBorders>
              <w:top w:val="nil"/>
              <w:left w:val="nil"/>
              <w:bottom w:val="single" w:sz="4" w:space="0" w:color="auto"/>
              <w:right w:val="single" w:sz="4" w:space="0" w:color="auto"/>
            </w:tcBorders>
            <w:shd w:val="clear" w:color="auto" w:fill="auto"/>
            <w:noWrap/>
            <w:vAlign w:val="center"/>
            <w:hideMark/>
          </w:tcPr>
          <w:p w14:paraId="1EC039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15.881.518,00</w:t>
            </w:r>
          </w:p>
        </w:tc>
        <w:tc>
          <w:tcPr>
            <w:tcW w:w="1560" w:type="dxa"/>
            <w:tcBorders>
              <w:top w:val="nil"/>
              <w:left w:val="nil"/>
              <w:bottom w:val="single" w:sz="4" w:space="0" w:color="auto"/>
              <w:right w:val="single" w:sz="4" w:space="0" w:color="auto"/>
            </w:tcBorders>
            <w:shd w:val="clear" w:color="auto" w:fill="auto"/>
            <w:noWrap/>
            <w:vAlign w:val="center"/>
            <w:hideMark/>
          </w:tcPr>
          <w:p w14:paraId="4F7B88E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10.504.876,68</w:t>
            </w:r>
          </w:p>
        </w:tc>
        <w:tc>
          <w:tcPr>
            <w:tcW w:w="940" w:type="dxa"/>
            <w:tcBorders>
              <w:top w:val="nil"/>
              <w:left w:val="nil"/>
              <w:bottom w:val="single" w:sz="4" w:space="0" w:color="auto"/>
              <w:right w:val="single" w:sz="8" w:space="0" w:color="auto"/>
            </w:tcBorders>
            <w:shd w:val="clear" w:color="000000" w:fill="FFFFFF"/>
            <w:noWrap/>
            <w:vAlign w:val="center"/>
            <w:hideMark/>
          </w:tcPr>
          <w:p w14:paraId="513EC74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66,15</w:t>
            </w:r>
          </w:p>
        </w:tc>
      </w:tr>
      <w:tr w:rsidR="00B4099B" w14:paraId="4ADAA077" w14:textId="77777777" w:rsidTr="00555363">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D653972" w14:textId="77777777" w:rsidR="00B4099B" w:rsidRDefault="00B4099B">
            <w:pPr>
              <w:rPr>
                <w:rFonts w:ascii="Calibri" w:hAnsi="Calibri" w:cs="Calibri"/>
                <w:color w:val="000000"/>
                <w:sz w:val="20"/>
                <w:szCs w:val="20"/>
              </w:rPr>
            </w:pPr>
            <w:r>
              <w:rPr>
                <w:rFonts w:ascii="Calibri" w:hAnsi="Calibri" w:cs="Calibri"/>
                <w:color w:val="000000"/>
                <w:sz w:val="20"/>
                <w:szCs w:val="20"/>
              </w:rPr>
              <w:t>Podružnica OB Dubrovnik – Dnevna bolnica Metković</w:t>
            </w:r>
          </w:p>
        </w:tc>
        <w:tc>
          <w:tcPr>
            <w:tcW w:w="1580" w:type="dxa"/>
            <w:tcBorders>
              <w:top w:val="nil"/>
              <w:left w:val="nil"/>
              <w:bottom w:val="single" w:sz="4" w:space="0" w:color="auto"/>
              <w:right w:val="single" w:sz="4" w:space="0" w:color="auto"/>
            </w:tcBorders>
            <w:shd w:val="clear" w:color="auto" w:fill="auto"/>
            <w:noWrap/>
            <w:vAlign w:val="center"/>
            <w:hideMark/>
          </w:tcPr>
          <w:p w14:paraId="1F59839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4819DB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19.563.336,77</w:t>
            </w:r>
          </w:p>
        </w:tc>
        <w:tc>
          <w:tcPr>
            <w:tcW w:w="940" w:type="dxa"/>
            <w:tcBorders>
              <w:top w:val="nil"/>
              <w:left w:val="nil"/>
              <w:bottom w:val="single" w:sz="4" w:space="0" w:color="auto"/>
              <w:right w:val="single" w:sz="8" w:space="0" w:color="auto"/>
            </w:tcBorders>
            <w:shd w:val="clear" w:color="000000" w:fill="FFFFFF"/>
            <w:noWrap/>
            <w:vAlign w:val="center"/>
            <w:hideMark/>
          </w:tcPr>
          <w:p w14:paraId="230D2895" w14:textId="74F35EE8"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43638973"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AC1E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DOMOVI ZA STARIJE</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0EFCCDF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18.441.732,00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3769F4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18.405.093,67</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8C8334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99,80</w:t>
            </w:r>
          </w:p>
        </w:tc>
      </w:tr>
      <w:tr w:rsidR="00B4099B" w14:paraId="0BC18CC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C9CE122" w14:textId="77777777" w:rsidR="00B4099B" w:rsidRDefault="00B4099B">
            <w:pPr>
              <w:rPr>
                <w:rFonts w:ascii="Calibri" w:hAnsi="Calibri" w:cs="Calibri"/>
                <w:color w:val="000000"/>
                <w:sz w:val="20"/>
                <w:szCs w:val="20"/>
              </w:rPr>
            </w:pPr>
            <w:r>
              <w:rPr>
                <w:rFonts w:ascii="Calibri" w:hAnsi="Calibri" w:cs="Calibri"/>
                <w:color w:val="000000"/>
                <w:sz w:val="20"/>
                <w:szCs w:val="20"/>
              </w:rPr>
              <w:t>Materijalni rashodi domova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0975C5D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769.986,00</w:t>
            </w:r>
          </w:p>
        </w:tc>
        <w:tc>
          <w:tcPr>
            <w:tcW w:w="1560" w:type="dxa"/>
            <w:tcBorders>
              <w:top w:val="nil"/>
              <w:left w:val="nil"/>
              <w:bottom w:val="single" w:sz="4" w:space="0" w:color="auto"/>
              <w:right w:val="single" w:sz="4" w:space="0" w:color="auto"/>
            </w:tcBorders>
            <w:shd w:val="clear" w:color="auto" w:fill="auto"/>
            <w:noWrap/>
            <w:vAlign w:val="center"/>
            <w:hideMark/>
          </w:tcPr>
          <w:p w14:paraId="0632D56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1.051.040,20</w:t>
            </w:r>
          </w:p>
        </w:tc>
        <w:tc>
          <w:tcPr>
            <w:tcW w:w="940" w:type="dxa"/>
            <w:tcBorders>
              <w:top w:val="nil"/>
              <w:left w:val="nil"/>
              <w:bottom w:val="single" w:sz="4" w:space="0" w:color="auto"/>
              <w:right w:val="single" w:sz="8" w:space="0" w:color="auto"/>
            </w:tcBorders>
            <w:shd w:val="clear" w:color="000000" w:fill="FFFFFF"/>
            <w:noWrap/>
            <w:vAlign w:val="center"/>
            <w:hideMark/>
          </w:tcPr>
          <w:p w14:paraId="6732325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136,50</w:t>
            </w:r>
          </w:p>
        </w:tc>
      </w:tr>
      <w:tr w:rsidR="00B4099B" w14:paraId="4182412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B431E24"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za domove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78E80F1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32.145,00</w:t>
            </w:r>
          </w:p>
        </w:tc>
        <w:tc>
          <w:tcPr>
            <w:tcW w:w="1560" w:type="dxa"/>
            <w:tcBorders>
              <w:top w:val="nil"/>
              <w:left w:val="nil"/>
              <w:bottom w:val="single" w:sz="4" w:space="0" w:color="auto"/>
              <w:right w:val="single" w:sz="4" w:space="0" w:color="auto"/>
            </w:tcBorders>
            <w:shd w:val="clear" w:color="auto" w:fill="auto"/>
            <w:noWrap/>
            <w:vAlign w:val="center"/>
            <w:hideMark/>
          </w:tcPr>
          <w:p w14:paraId="7998A2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18.725,00</w:t>
            </w:r>
          </w:p>
        </w:tc>
        <w:tc>
          <w:tcPr>
            <w:tcW w:w="940" w:type="dxa"/>
            <w:tcBorders>
              <w:top w:val="nil"/>
              <w:left w:val="nil"/>
              <w:bottom w:val="single" w:sz="4" w:space="0" w:color="auto"/>
              <w:right w:val="single" w:sz="8" w:space="0" w:color="auto"/>
            </w:tcBorders>
            <w:shd w:val="clear" w:color="000000" w:fill="FFFFFF"/>
            <w:noWrap/>
            <w:vAlign w:val="center"/>
            <w:hideMark/>
          </w:tcPr>
          <w:p w14:paraId="6FA5AA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58,25</w:t>
            </w:r>
          </w:p>
        </w:tc>
      </w:tr>
      <w:tr w:rsidR="00B4099B" w14:paraId="3A65E77B" w14:textId="77777777" w:rsidTr="00B4099B">
        <w:trPr>
          <w:trHeight w:val="525"/>
        </w:trPr>
        <w:tc>
          <w:tcPr>
            <w:tcW w:w="4800" w:type="dxa"/>
            <w:tcBorders>
              <w:top w:val="nil"/>
              <w:left w:val="single" w:sz="8" w:space="0" w:color="auto"/>
              <w:bottom w:val="nil"/>
              <w:right w:val="single" w:sz="4" w:space="0" w:color="auto"/>
            </w:tcBorders>
            <w:shd w:val="clear" w:color="auto" w:fill="auto"/>
            <w:vAlign w:val="center"/>
            <w:hideMark/>
          </w:tcPr>
          <w:p w14:paraId="3D097903" w14:textId="77777777" w:rsidR="00B4099B" w:rsidRDefault="00B4099B">
            <w:pPr>
              <w:rPr>
                <w:rFonts w:ascii="Calibri" w:hAnsi="Calibri" w:cs="Calibri"/>
                <w:color w:val="000000"/>
                <w:sz w:val="20"/>
                <w:szCs w:val="20"/>
              </w:rPr>
            </w:pPr>
            <w:r>
              <w:rPr>
                <w:rFonts w:ascii="Calibri" w:hAnsi="Calibri" w:cs="Calibri"/>
                <w:color w:val="000000"/>
                <w:sz w:val="20"/>
                <w:szCs w:val="20"/>
              </w:rPr>
              <w:t>Pružanje usluga smještaja, usluge izvaninstitucionalne skrbi i najma prostora</w:t>
            </w:r>
          </w:p>
        </w:tc>
        <w:tc>
          <w:tcPr>
            <w:tcW w:w="1580" w:type="dxa"/>
            <w:tcBorders>
              <w:top w:val="nil"/>
              <w:left w:val="nil"/>
              <w:bottom w:val="nil"/>
              <w:right w:val="single" w:sz="4" w:space="0" w:color="auto"/>
            </w:tcBorders>
            <w:shd w:val="clear" w:color="auto" w:fill="auto"/>
            <w:noWrap/>
            <w:vAlign w:val="center"/>
            <w:hideMark/>
          </w:tcPr>
          <w:p w14:paraId="2F7442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17.639.601,00</w:t>
            </w:r>
          </w:p>
        </w:tc>
        <w:tc>
          <w:tcPr>
            <w:tcW w:w="1560" w:type="dxa"/>
            <w:tcBorders>
              <w:top w:val="nil"/>
              <w:left w:val="nil"/>
              <w:bottom w:val="nil"/>
              <w:right w:val="single" w:sz="4" w:space="0" w:color="auto"/>
            </w:tcBorders>
            <w:shd w:val="clear" w:color="auto" w:fill="auto"/>
            <w:noWrap/>
            <w:vAlign w:val="center"/>
            <w:hideMark/>
          </w:tcPr>
          <w:p w14:paraId="1A31B7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17.335.328,47</w:t>
            </w:r>
          </w:p>
        </w:tc>
        <w:tc>
          <w:tcPr>
            <w:tcW w:w="940" w:type="dxa"/>
            <w:tcBorders>
              <w:top w:val="nil"/>
              <w:left w:val="nil"/>
              <w:bottom w:val="single" w:sz="4" w:space="0" w:color="auto"/>
              <w:right w:val="single" w:sz="8" w:space="0" w:color="auto"/>
            </w:tcBorders>
            <w:shd w:val="clear" w:color="000000" w:fill="FFFFFF"/>
            <w:noWrap/>
            <w:vAlign w:val="center"/>
            <w:hideMark/>
          </w:tcPr>
          <w:p w14:paraId="0061938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98,28</w:t>
            </w:r>
          </w:p>
        </w:tc>
      </w:tr>
      <w:tr w:rsidR="00B4099B" w14:paraId="0F077BB5"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726E250F"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8. (ŽP+PK)</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690B4B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678.718.391,00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7871016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687.190.374,97</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2250C0F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101,25</w:t>
            </w:r>
          </w:p>
        </w:tc>
      </w:tr>
    </w:tbl>
    <w:p w14:paraId="4E1068F9" w14:textId="65330558" w:rsidR="00B4099B" w:rsidRDefault="00B4099B" w:rsidP="00B85885">
      <w:pPr>
        <w:jc w:val="both"/>
        <w:rPr>
          <w:rFonts w:asciiTheme="minorHAnsi" w:hAnsiTheme="minorHAnsi" w:cstheme="minorHAnsi"/>
          <w:color w:val="000000" w:themeColor="text1"/>
        </w:rPr>
      </w:pPr>
    </w:p>
    <w:p w14:paraId="7160E4D8" w14:textId="2D38378B" w:rsidR="00B4099B" w:rsidRDefault="00B4099B"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4218470D"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65E16C37"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9. UO ZA POLJOPRIVREDU I RURALNI RAZVOJ</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140162BC"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1435773A"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22BB6F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23D24D4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386AA593"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6E5EC8CC"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454A367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4B194754"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74E632E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5EAE4D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9.1. Program razvoja poljoprivrede i agroturizma</w:t>
            </w:r>
          </w:p>
        </w:tc>
        <w:tc>
          <w:tcPr>
            <w:tcW w:w="1580" w:type="dxa"/>
            <w:tcBorders>
              <w:top w:val="nil"/>
              <w:left w:val="nil"/>
              <w:bottom w:val="single" w:sz="4" w:space="0" w:color="auto"/>
              <w:right w:val="single" w:sz="4" w:space="0" w:color="auto"/>
            </w:tcBorders>
            <w:shd w:val="clear" w:color="000000" w:fill="E2EFDA"/>
            <w:noWrap/>
            <w:vAlign w:val="center"/>
            <w:hideMark/>
          </w:tcPr>
          <w:p w14:paraId="2F59323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2.523.318,00</w:t>
            </w:r>
          </w:p>
        </w:tc>
        <w:tc>
          <w:tcPr>
            <w:tcW w:w="1560" w:type="dxa"/>
            <w:tcBorders>
              <w:top w:val="nil"/>
              <w:left w:val="nil"/>
              <w:bottom w:val="single" w:sz="4" w:space="0" w:color="auto"/>
              <w:right w:val="single" w:sz="4" w:space="0" w:color="auto"/>
            </w:tcBorders>
            <w:shd w:val="clear" w:color="000000" w:fill="E2EFDA"/>
            <w:noWrap/>
            <w:vAlign w:val="center"/>
            <w:hideMark/>
          </w:tcPr>
          <w:p w14:paraId="0BE75CD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1.746.499,19</w:t>
            </w:r>
          </w:p>
        </w:tc>
        <w:tc>
          <w:tcPr>
            <w:tcW w:w="940" w:type="dxa"/>
            <w:tcBorders>
              <w:top w:val="nil"/>
              <w:left w:val="nil"/>
              <w:bottom w:val="single" w:sz="4" w:space="0" w:color="auto"/>
              <w:right w:val="single" w:sz="8" w:space="0" w:color="auto"/>
            </w:tcBorders>
            <w:shd w:val="clear" w:color="000000" w:fill="E2EFDA"/>
            <w:noWrap/>
            <w:vAlign w:val="center"/>
            <w:hideMark/>
          </w:tcPr>
          <w:p w14:paraId="45E1722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69,21</w:t>
            </w:r>
          </w:p>
        </w:tc>
      </w:tr>
      <w:tr w:rsidR="00B4099B" w14:paraId="0032DC6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E3B290C" w14:textId="77777777" w:rsidR="00B4099B" w:rsidRDefault="00B4099B">
            <w:pPr>
              <w:rPr>
                <w:rFonts w:ascii="Calibri" w:hAnsi="Calibri" w:cs="Calibri"/>
                <w:color w:val="000000"/>
                <w:sz w:val="20"/>
                <w:szCs w:val="20"/>
              </w:rPr>
            </w:pPr>
            <w:r>
              <w:rPr>
                <w:rFonts w:ascii="Calibri" w:hAnsi="Calibri" w:cs="Calibri"/>
                <w:color w:val="000000"/>
                <w:sz w:val="20"/>
                <w:szCs w:val="20"/>
              </w:rPr>
              <w:t>Program poticanja razvoja poljoprivrede i agroturizma</w:t>
            </w:r>
          </w:p>
        </w:tc>
        <w:tc>
          <w:tcPr>
            <w:tcW w:w="1580" w:type="dxa"/>
            <w:tcBorders>
              <w:top w:val="nil"/>
              <w:left w:val="nil"/>
              <w:bottom w:val="single" w:sz="4" w:space="0" w:color="auto"/>
              <w:right w:val="single" w:sz="4" w:space="0" w:color="auto"/>
            </w:tcBorders>
            <w:shd w:val="clear" w:color="000000" w:fill="FFFFFF"/>
            <w:noWrap/>
            <w:vAlign w:val="center"/>
            <w:hideMark/>
          </w:tcPr>
          <w:p w14:paraId="7EA291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954.736,00</w:t>
            </w:r>
          </w:p>
        </w:tc>
        <w:tc>
          <w:tcPr>
            <w:tcW w:w="1560" w:type="dxa"/>
            <w:tcBorders>
              <w:top w:val="nil"/>
              <w:left w:val="nil"/>
              <w:bottom w:val="single" w:sz="4" w:space="0" w:color="auto"/>
              <w:right w:val="single" w:sz="4" w:space="0" w:color="auto"/>
            </w:tcBorders>
            <w:shd w:val="clear" w:color="000000" w:fill="FFFFFF"/>
            <w:noWrap/>
            <w:vAlign w:val="center"/>
            <w:hideMark/>
          </w:tcPr>
          <w:p w14:paraId="3DB46A5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832.939,76</w:t>
            </w:r>
          </w:p>
        </w:tc>
        <w:tc>
          <w:tcPr>
            <w:tcW w:w="940" w:type="dxa"/>
            <w:tcBorders>
              <w:top w:val="nil"/>
              <w:left w:val="nil"/>
              <w:bottom w:val="single" w:sz="4" w:space="0" w:color="auto"/>
              <w:right w:val="single" w:sz="8" w:space="0" w:color="auto"/>
            </w:tcBorders>
            <w:shd w:val="clear" w:color="000000" w:fill="FFFFFF"/>
            <w:noWrap/>
            <w:vAlign w:val="center"/>
            <w:hideMark/>
          </w:tcPr>
          <w:p w14:paraId="4D603DE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87,24</w:t>
            </w:r>
          </w:p>
        </w:tc>
      </w:tr>
      <w:tr w:rsidR="00B4099B" w14:paraId="72E6A9D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A3CF71D" w14:textId="77777777" w:rsidR="00B4099B" w:rsidRDefault="00B4099B">
            <w:pPr>
              <w:rPr>
                <w:rFonts w:ascii="Calibri" w:hAnsi="Calibri" w:cs="Calibri"/>
                <w:color w:val="000000"/>
                <w:sz w:val="20"/>
                <w:szCs w:val="20"/>
              </w:rPr>
            </w:pPr>
            <w:r>
              <w:rPr>
                <w:rFonts w:ascii="Calibri" w:hAnsi="Calibri" w:cs="Calibri"/>
                <w:color w:val="000000"/>
                <w:sz w:val="20"/>
                <w:szCs w:val="20"/>
              </w:rPr>
              <w:t>Primjena zakona o zaštiti životinja</w:t>
            </w:r>
          </w:p>
        </w:tc>
        <w:tc>
          <w:tcPr>
            <w:tcW w:w="1580" w:type="dxa"/>
            <w:tcBorders>
              <w:top w:val="nil"/>
              <w:left w:val="nil"/>
              <w:bottom w:val="single" w:sz="4" w:space="0" w:color="auto"/>
              <w:right w:val="single" w:sz="4" w:space="0" w:color="auto"/>
            </w:tcBorders>
            <w:shd w:val="clear" w:color="auto" w:fill="auto"/>
            <w:noWrap/>
            <w:vAlign w:val="center"/>
            <w:hideMark/>
          </w:tcPr>
          <w:p w14:paraId="4FE0DB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auto" w:fill="auto"/>
            <w:noWrap/>
            <w:vAlign w:val="center"/>
            <w:hideMark/>
          </w:tcPr>
          <w:p w14:paraId="005BDA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5ED3801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00455366"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60E3BAE" w14:textId="7E330153" w:rsidR="00B4099B" w:rsidRDefault="00B4099B">
            <w:pPr>
              <w:rPr>
                <w:rFonts w:ascii="Calibri" w:hAnsi="Calibri" w:cs="Calibri"/>
                <w:color w:val="000000"/>
                <w:sz w:val="20"/>
                <w:szCs w:val="20"/>
              </w:rPr>
            </w:pPr>
            <w:r>
              <w:rPr>
                <w:rFonts w:ascii="Calibri" w:hAnsi="Calibri" w:cs="Calibri"/>
                <w:color w:val="000000"/>
                <w:sz w:val="20"/>
                <w:szCs w:val="20"/>
              </w:rPr>
              <w:t>Aktivnost centra kompetencije za agrume -CEKOM</w:t>
            </w:r>
          </w:p>
        </w:tc>
        <w:tc>
          <w:tcPr>
            <w:tcW w:w="1580" w:type="dxa"/>
            <w:tcBorders>
              <w:top w:val="nil"/>
              <w:left w:val="nil"/>
              <w:bottom w:val="single" w:sz="4" w:space="0" w:color="auto"/>
              <w:right w:val="single" w:sz="4" w:space="0" w:color="auto"/>
            </w:tcBorders>
            <w:shd w:val="clear" w:color="auto" w:fill="auto"/>
            <w:noWrap/>
            <w:vAlign w:val="center"/>
            <w:hideMark/>
          </w:tcPr>
          <w:p w14:paraId="3B1439E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400.000,00</w:t>
            </w:r>
          </w:p>
        </w:tc>
        <w:tc>
          <w:tcPr>
            <w:tcW w:w="1560" w:type="dxa"/>
            <w:tcBorders>
              <w:top w:val="nil"/>
              <w:left w:val="nil"/>
              <w:bottom w:val="single" w:sz="4" w:space="0" w:color="auto"/>
              <w:right w:val="single" w:sz="4" w:space="0" w:color="auto"/>
            </w:tcBorders>
            <w:shd w:val="clear" w:color="auto" w:fill="auto"/>
            <w:noWrap/>
            <w:vAlign w:val="center"/>
            <w:hideMark/>
          </w:tcPr>
          <w:p w14:paraId="11FD6B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420CCD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65EB7C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E9D100C" w14:textId="77777777" w:rsidR="00B4099B" w:rsidRDefault="00B4099B">
            <w:pPr>
              <w:rPr>
                <w:rFonts w:ascii="Calibri" w:hAnsi="Calibri" w:cs="Calibri"/>
                <w:color w:val="000000"/>
                <w:sz w:val="20"/>
                <w:szCs w:val="20"/>
              </w:rPr>
            </w:pPr>
            <w:r>
              <w:rPr>
                <w:rFonts w:ascii="Calibri" w:hAnsi="Calibri" w:cs="Calibri"/>
                <w:color w:val="000000"/>
                <w:sz w:val="20"/>
                <w:szCs w:val="20"/>
              </w:rPr>
              <w:t>Projekt SIT- Mediteranska voćna muha</w:t>
            </w:r>
          </w:p>
        </w:tc>
        <w:tc>
          <w:tcPr>
            <w:tcW w:w="1580" w:type="dxa"/>
            <w:tcBorders>
              <w:top w:val="nil"/>
              <w:left w:val="nil"/>
              <w:bottom w:val="single" w:sz="4" w:space="0" w:color="auto"/>
              <w:right w:val="single" w:sz="4" w:space="0" w:color="auto"/>
            </w:tcBorders>
            <w:shd w:val="clear" w:color="auto" w:fill="auto"/>
            <w:noWrap/>
            <w:vAlign w:val="center"/>
            <w:hideMark/>
          </w:tcPr>
          <w:p w14:paraId="6A7D8B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auto" w:fill="auto"/>
            <w:noWrap/>
            <w:vAlign w:val="center"/>
            <w:hideMark/>
          </w:tcPr>
          <w:p w14:paraId="6D655D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64BF9F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34F8AB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ABDED2C" w14:textId="77777777" w:rsidR="00B4099B" w:rsidRDefault="00B4099B">
            <w:pPr>
              <w:rPr>
                <w:rFonts w:ascii="Calibri" w:hAnsi="Calibri" w:cs="Calibri"/>
                <w:color w:val="000000"/>
                <w:sz w:val="20"/>
                <w:szCs w:val="20"/>
              </w:rPr>
            </w:pPr>
            <w:r>
              <w:rPr>
                <w:rFonts w:ascii="Calibri" w:hAnsi="Calibri" w:cs="Calibri"/>
                <w:color w:val="000000"/>
                <w:sz w:val="20"/>
                <w:szCs w:val="20"/>
              </w:rPr>
              <w:t>Kreditiranje u poljoprivredi</w:t>
            </w:r>
          </w:p>
        </w:tc>
        <w:tc>
          <w:tcPr>
            <w:tcW w:w="1580" w:type="dxa"/>
            <w:tcBorders>
              <w:top w:val="nil"/>
              <w:left w:val="nil"/>
              <w:bottom w:val="single" w:sz="4" w:space="0" w:color="auto"/>
              <w:right w:val="single" w:sz="4" w:space="0" w:color="auto"/>
            </w:tcBorders>
            <w:shd w:val="clear" w:color="auto" w:fill="auto"/>
            <w:noWrap/>
            <w:vAlign w:val="center"/>
            <w:hideMark/>
          </w:tcPr>
          <w:p w14:paraId="03405F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17.000,00</w:t>
            </w:r>
          </w:p>
        </w:tc>
        <w:tc>
          <w:tcPr>
            <w:tcW w:w="1560" w:type="dxa"/>
            <w:tcBorders>
              <w:top w:val="nil"/>
              <w:left w:val="nil"/>
              <w:bottom w:val="single" w:sz="4" w:space="0" w:color="auto"/>
              <w:right w:val="single" w:sz="4" w:space="0" w:color="auto"/>
            </w:tcBorders>
            <w:shd w:val="clear" w:color="auto" w:fill="auto"/>
            <w:noWrap/>
            <w:vAlign w:val="center"/>
            <w:hideMark/>
          </w:tcPr>
          <w:p w14:paraId="57919D9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0857972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E8EE91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D896180" w14:textId="77777777" w:rsidR="00B4099B" w:rsidRDefault="00B4099B">
            <w:pPr>
              <w:rPr>
                <w:rFonts w:ascii="Calibri" w:hAnsi="Calibri" w:cs="Calibri"/>
                <w:color w:val="000000"/>
                <w:sz w:val="20"/>
                <w:szCs w:val="20"/>
              </w:rPr>
            </w:pPr>
            <w:r>
              <w:rPr>
                <w:rFonts w:ascii="Calibri" w:hAnsi="Calibri" w:cs="Calibri"/>
                <w:color w:val="000000"/>
                <w:sz w:val="20"/>
                <w:szCs w:val="20"/>
              </w:rPr>
              <w:t>Projekti Europske unije, ostali projekti (LAG-ovi)</w:t>
            </w:r>
          </w:p>
        </w:tc>
        <w:tc>
          <w:tcPr>
            <w:tcW w:w="1580" w:type="dxa"/>
            <w:tcBorders>
              <w:top w:val="nil"/>
              <w:left w:val="nil"/>
              <w:bottom w:val="single" w:sz="4" w:space="0" w:color="auto"/>
              <w:right w:val="single" w:sz="4" w:space="0" w:color="auto"/>
            </w:tcBorders>
            <w:shd w:val="clear" w:color="auto" w:fill="auto"/>
            <w:noWrap/>
            <w:vAlign w:val="center"/>
            <w:hideMark/>
          </w:tcPr>
          <w:p w14:paraId="5A6E4F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560" w:type="dxa"/>
            <w:tcBorders>
              <w:top w:val="nil"/>
              <w:left w:val="nil"/>
              <w:bottom w:val="single" w:sz="4" w:space="0" w:color="auto"/>
              <w:right w:val="single" w:sz="4" w:space="0" w:color="auto"/>
            </w:tcBorders>
            <w:shd w:val="clear" w:color="auto" w:fill="auto"/>
            <w:noWrap/>
            <w:vAlign w:val="center"/>
            <w:hideMark/>
          </w:tcPr>
          <w:p w14:paraId="54E25B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32809,43</w:t>
            </w:r>
          </w:p>
        </w:tc>
        <w:tc>
          <w:tcPr>
            <w:tcW w:w="940" w:type="dxa"/>
            <w:tcBorders>
              <w:top w:val="nil"/>
              <w:left w:val="nil"/>
              <w:bottom w:val="single" w:sz="4" w:space="0" w:color="auto"/>
              <w:right w:val="single" w:sz="8" w:space="0" w:color="auto"/>
            </w:tcBorders>
            <w:shd w:val="clear" w:color="000000" w:fill="FFFFFF"/>
            <w:noWrap/>
            <w:vAlign w:val="center"/>
            <w:hideMark/>
          </w:tcPr>
          <w:p w14:paraId="0AD1D2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65,62</w:t>
            </w:r>
          </w:p>
        </w:tc>
      </w:tr>
      <w:tr w:rsidR="00B4099B" w14:paraId="0C0B457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B8FF86F" w14:textId="77777777" w:rsidR="00B4099B" w:rsidRDefault="00B4099B">
            <w:pPr>
              <w:rPr>
                <w:rFonts w:ascii="Calibri" w:hAnsi="Calibri" w:cs="Calibri"/>
                <w:color w:val="000000"/>
                <w:sz w:val="20"/>
                <w:szCs w:val="20"/>
              </w:rPr>
            </w:pPr>
            <w:r>
              <w:rPr>
                <w:rFonts w:ascii="Calibri" w:hAnsi="Calibri" w:cs="Calibri"/>
                <w:color w:val="000000"/>
                <w:sz w:val="20"/>
                <w:szCs w:val="20"/>
              </w:rPr>
              <w:t>Projekti navodnjavanja u poljoprivredi</w:t>
            </w:r>
          </w:p>
        </w:tc>
        <w:tc>
          <w:tcPr>
            <w:tcW w:w="1580" w:type="dxa"/>
            <w:tcBorders>
              <w:top w:val="nil"/>
              <w:left w:val="nil"/>
              <w:bottom w:val="single" w:sz="4" w:space="0" w:color="auto"/>
              <w:right w:val="single" w:sz="4" w:space="0" w:color="auto"/>
            </w:tcBorders>
            <w:shd w:val="clear" w:color="auto" w:fill="auto"/>
            <w:noWrap/>
            <w:vAlign w:val="center"/>
            <w:hideMark/>
          </w:tcPr>
          <w:p w14:paraId="1D3A8A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941.582,00</w:t>
            </w:r>
          </w:p>
        </w:tc>
        <w:tc>
          <w:tcPr>
            <w:tcW w:w="1560" w:type="dxa"/>
            <w:tcBorders>
              <w:top w:val="nil"/>
              <w:left w:val="nil"/>
              <w:bottom w:val="single" w:sz="4" w:space="0" w:color="auto"/>
              <w:right w:val="single" w:sz="4" w:space="0" w:color="auto"/>
            </w:tcBorders>
            <w:shd w:val="clear" w:color="auto" w:fill="auto"/>
            <w:noWrap/>
            <w:vAlign w:val="center"/>
            <w:hideMark/>
          </w:tcPr>
          <w:p w14:paraId="69D492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800.750,00</w:t>
            </w:r>
          </w:p>
        </w:tc>
        <w:tc>
          <w:tcPr>
            <w:tcW w:w="940" w:type="dxa"/>
            <w:tcBorders>
              <w:top w:val="nil"/>
              <w:left w:val="nil"/>
              <w:bottom w:val="single" w:sz="4" w:space="0" w:color="auto"/>
              <w:right w:val="single" w:sz="8" w:space="0" w:color="auto"/>
            </w:tcBorders>
            <w:shd w:val="clear" w:color="000000" w:fill="FFFFFF"/>
            <w:noWrap/>
            <w:vAlign w:val="center"/>
            <w:hideMark/>
          </w:tcPr>
          <w:p w14:paraId="1AF6E06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85,04</w:t>
            </w:r>
          </w:p>
        </w:tc>
      </w:tr>
      <w:tr w:rsidR="00B4099B" w14:paraId="2D3BFFB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77446EA" w14:textId="77777777" w:rsidR="00B4099B" w:rsidRDefault="00B4099B">
            <w:pPr>
              <w:rPr>
                <w:rFonts w:ascii="Calibri" w:hAnsi="Calibri" w:cs="Calibri"/>
                <w:color w:val="000000"/>
                <w:sz w:val="20"/>
                <w:szCs w:val="20"/>
              </w:rPr>
            </w:pPr>
            <w:r>
              <w:rPr>
                <w:rFonts w:ascii="Calibri" w:hAnsi="Calibri" w:cs="Calibri"/>
                <w:color w:val="000000"/>
                <w:sz w:val="20"/>
                <w:szCs w:val="20"/>
              </w:rPr>
              <w:t>Šumski i poljski putevi</w:t>
            </w:r>
          </w:p>
        </w:tc>
        <w:tc>
          <w:tcPr>
            <w:tcW w:w="1580" w:type="dxa"/>
            <w:tcBorders>
              <w:top w:val="nil"/>
              <w:left w:val="nil"/>
              <w:bottom w:val="single" w:sz="4" w:space="0" w:color="auto"/>
              <w:right w:val="single" w:sz="4" w:space="0" w:color="auto"/>
            </w:tcBorders>
            <w:shd w:val="clear" w:color="auto" w:fill="auto"/>
            <w:noWrap/>
            <w:vAlign w:val="center"/>
            <w:hideMark/>
          </w:tcPr>
          <w:p w14:paraId="32D1355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1560" w:type="dxa"/>
            <w:tcBorders>
              <w:top w:val="nil"/>
              <w:left w:val="nil"/>
              <w:bottom w:val="single" w:sz="4" w:space="0" w:color="auto"/>
              <w:right w:val="single" w:sz="4" w:space="0" w:color="auto"/>
            </w:tcBorders>
            <w:shd w:val="clear" w:color="auto" w:fill="auto"/>
            <w:noWrap/>
            <w:vAlign w:val="center"/>
            <w:hideMark/>
          </w:tcPr>
          <w:p w14:paraId="1EF7CB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w:t>
            </w:r>
          </w:p>
        </w:tc>
        <w:tc>
          <w:tcPr>
            <w:tcW w:w="940" w:type="dxa"/>
            <w:tcBorders>
              <w:top w:val="nil"/>
              <w:left w:val="nil"/>
              <w:bottom w:val="single" w:sz="4" w:space="0" w:color="auto"/>
              <w:right w:val="single" w:sz="8" w:space="0" w:color="auto"/>
            </w:tcBorders>
            <w:shd w:val="clear" w:color="000000" w:fill="FFFFFF"/>
            <w:noWrap/>
            <w:vAlign w:val="center"/>
            <w:hideMark/>
          </w:tcPr>
          <w:p w14:paraId="235274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51A40E1" w14:textId="77777777" w:rsidTr="005658F9">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1CE61F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9.2. Lovstvo, marikultura i ribarstvo</w:t>
            </w:r>
          </w:p>
        </w:tc>
        <w:tc>
          <w:tcPr>
            <w:tcW w:w="1580" w:type="dxa"/>
            <w:tcBorders>
              <w:top w:val="nil"/>
              <w:left w:val="nil"/>
              <w:bottom w:val="single" w:sz="4" w:space="0" w:color="auto"/>
              <w:right w:val="single" w:sz="4" w:space="0" w:color="auto"/>
            </w:tcBorders>
            <w:shd w:val="clear" w:color="000000" w:fill="E2EFDA"/>
            <w:noWrap/>
            <w:vAlign w:val="center"/>
            <w:hideMark/>
          </w:tcPr>
          <w:p w14:paraId="1590B04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430.451,00</w:t>
            </w:r>
          </w:p>
        </w:tc>
        <w:tc>
          <w:tcPr>
            <w:tcW w:w="1560" w:type="dxa"/>
            <w:tcBorders>
              <w:top w:val="nil"/>
              <w:left w:val="nil"/>
              <w:bottom w:val="single" w:sz="4" w:space="0" w:color="auto"/>
              <w:right w:val="single" w:sz="4" w:space="0" w:color="auto"/>
            </w:tcBorders>
            <w:shd w:val="clear" w:color="000000" w:fill="E2EFDA"/>
            <w:noWrap/>
            <w:vAlign w:val="center"/>
            <w:hideMark/>
          </w:tcPr>
          <w:p w14:paraId="6AC63C3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107.637,68</w:t>
            </w:r>
          </w:p>
        </w:tc>
        <w:tc>
          <w:tcPr>
            <w:tcW w:w="940" w:type="dxa"/>
            <w:tcBorders>
              <w:top w:val="nil"/>
              <w:left w:val="nil"/>
              <w:bottom w:val="single" w:sz="4" w:space="0" w:color="auto"/>
              <w:right w:val="single" w:sz="8" w:space="0" w:color="auto"/>
            </w:tcBorders>
            <w:shd w:val="clear" w:color="000000" w:fill="E2EFDA"/>
            <w:noWrap/>
            <w:vAlign w:val="center"/>
            <w:hideMark/>
          </w:tcPr>
          <w:p w14:paraId="520140A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25,01</w:t>
            </w:r>
          </w:p>
        </w:tc>
      </w:tr>
      <w:tr w:rsidR="00B4099B" w14:paraId="5D586CF0" w14:textId="77777777" w:rsidTr="005658F9">
        <w:trPr>
          <w:trHeight w:val="51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7B508"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Raspoređivanje sredstava po osnovi provođenja Zakona o lovu i dodatno unapređenje lovstva </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328BD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140.226,00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D02C5B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E68963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30C38D0"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45817AB" w14:textId="77777777" w:rsidR="00B4099B" w:rsidRDefault="00B4099B">
            <w:pPr>
              <w:rPr>
                <w:rFonts w:ascii="Calibri" w:hAnsi="Calibri" w:cs="Calibri"/>
                <w:color w:val="000000"/>
                <w:sz w:val="20"/>
                <w:szCs w:val="20"/>
              </w:rPr>
            </w:pPr>
            <w:r>
              <w:rPr>
                <w:rFonts w:ascii="Calibri" w:hAnsi="Calibri" w:cs="Calibri"/>
                <w:color w:val="000000"/>
                <w:sz w:val="20"/>
                <w:szCs w:val="20"/>
              </w:rPr>
              <w:t>Raspoređivanje sredstava po osnovi lovozakupnina – naknade vlasnicima zemljišta bez prava lova</w:t>
            </w:r>
          </w:p>
        </w:tc>
        <w:tc>
          <w:tcPr>
            <w:tcW w:w="1580" w:type="dxa"/>
            <w:tcBorders>
              <w:top w:val="nil"/>
              <w:left w:val="nil"/>
              <w:bottom w:val="single" w:sz="4" w:space="0" w:color="auto"/>
              <w:right w:val="single" w:sz="4" w:space="0" w:color="auto"/>
            </w:tcBorders>
            <w:shd w:val="clear" w:color="auto" w:fill="auto"/>
            <w:noWrap/>
            <w:vAlign w:val="center"/>
            <w:hideMark/>
          </w:tcPr>
          <w:p w14:paraId="6290C4D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40.225,00</w:t>
            </w:r>
          </w:p>
        </w:tc>
        <w:tc>
          <w:tcPr>
            <w:tcW w:w="1560" w:type="dxa"/>
            <w:tcBorders>
              <w:top w:val="nil"/>
              <w:left w:val="nil"/>
              <w:bottom w:val="single" w:sz="4" w:space="0" w:color="auto"/>
              <w:right w:val="single" w:sz="4" w:space="0" w:color="auto"/>
            </w:tcBorders>
            <w:shd w:val="clear" w:color="auto" w:fill="auto"/>
            <w:noWrap/>
            <w:vAlign w:val="center"/>
            <w:hideMark/>
          </w:tcPr>
          <w:p w14:paraId="66DCAED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3B2C718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6A97AE7E" w14:textId="77777777" w:rsidTr="00B4099B">
        <w:trPr>
          <w:trHeight w:val="375"/>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6EC4532" w14:textId="77777777" w:rsidR="00B4099B" w:rsidRDefault="00B4099B">
            <w:pPr>
              <w:rPr>
                <w:rFonts w:ascii="Calibri" w:hAnsi="Calibri" w:cs="Calibri"/>
                <w:color w:val="000000"/>
                <w:sz w:val="20"/>
                <w:szCs w:val="20"/>
              </w:rPr>
            </w:pPr>
            <w:r>
              <w:rPr>
                <w:rFonts w:ascii="Calibri" w:hAnsi="Calibri" w:cs="Calibri"/>
                <w:color w:val="000000"/>
                <w:sz w:val="20"/>
                <w:szCs w:val="20"/>
              </w:rPr>
              <w:t>Biološki monitoring Malostonskog zaljeva i Malog mora</w:t>
            </w:r>
          </w:p>
        </w:tc>
        <w:tc>
          <w:tcPr>
            <w:tcW w:w="1580" w:type="dxa"/>
            <w:tcBorders>
              <w:top w:val="nil"/>
              <w:left w:val="nil"/>
              <w:bottom w:val="single" w:sz="4" w:space="0" w:color="auto"/>
              <w:right w:val="single" w:sz="4" w:space="0" w:color="auto"/>
            </w:tcBorders>
            <w:shd w:val="clear" w:color="auto" w:fill="auto"/>
            <w:noWrap/>
            <w:vAlign w:val="center"/>
            <w:hideMark/>
          </w:tcPr>
          <w:p w14:paraId="612793D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1560" w:type="dxa"/>
            <w:tcBorders>
              <w:top w:val="nil"/>
              <w:left w:val="nil"/>
              <w:bottom w:val="single" w:sz="4" w:space="0" w:color="auto"/>
              <w:right w:val="single" w:sz="4" w:space="0" w:color="auto"/>
            </w:tcBorders>
            <w:shd w:val="clear" w:color="auto" w:fill="auto"/>
            <w:noWrap/>
            <w:vAlign w:val="center"/>
            <w:hideMark/>
          </w:tcPr>
          <w:p w14:paraId="4660532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107637,68</w:t>
            </w:r>
          </w:p>
        </w:tc>
        <w:tc>
          <w:tcPr>
            <w:tcW w:w="940" w:type="dxa"/>
            <w:tcBorders>
              <w:top w:val="nil"/>
              <w:left w:val="nil"/>
              <w:bottom w:val="single" w:sz="4" w:space="0" w:color="auto"/>
              <w:right w:val="single" w:sz="8" w:space="0" w:color="auto"/>
            </w:tcBorders>
            <w:shd w:val="clear" w:color="000000" w:fill="FFFFFF"/>
            <w:noWrap/>
            <w:vAlign w:val="center"/>
            <w:hideMark/>
          </w:tcPr>
          <w:p w14:paraId="786234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43,06</w:t>
            </w:r>
          </w:p>
        </w:tc>
      </w:tr>
      <w:tr w:rsidR="00B4099B" w14:paraId="2A079EB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80DF6D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9.3. EU projekti UO za poljoprivredu i ruralni razvoj</w:t>
            </w:r>
          </w:p>
        </w:tc>
        <w:tc>
          <w:tcPr>
            <w:tcW w:w="1580" w:type="dxa"/>
            <w:tcBorders>
              <w:top w:val="nil"/>
              <w:left w:val="nil"/>
              <w:bottom w:val="single" w:sz="4" w:space="0" w:color="auto"/>
              <w:right w:val="single" w:sz="4" w:space="0" w:color="auto"/>
            </w:tcBorders>
            <w:shd w:val="clear" w:color="000000" w:fill="E2EFDA"/>
            <w:noWrap/>
            <w:vAlign w:val="center"/>
            <w:hideMark/>
          </w:tcPr>
          <w:p w14:paraId="2AC41CA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4.178.724,00</w:t>
            </w:r>
          </w:p>
        </w:tc>
        <w:tc>
          <w:tcPr>
            <w:tcW w:w="1560" w:type="dxa"/>
            <w:tcBorders>
              <w:top w:val="nil"/>
              <w:left w:val="nil"/>
              <w:bottom w:val="single" w:sz="4" w:space="0" w:color="auto"/>
              <w:right w:val="single" w:sz="4" w:space="0" w:color="auto"/>
            </w:tcBorders>
            <w:shd w:val="clear" w:color="000000" w:fill="E2EFDA"/>
            <w:noWrap/>
            <w:vAlign w:val="center"/>
            <w:hideMark/>
          </w:tcPr>
          <w:p w14:paraId="408C1E7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1.318.775,16</w:t>
            </w:r>
          </w:p>
        </w:tc>
        <w:tc>
          <w:tcPr>
            <w:tcW w:w="940" w:type="dxa"/>
            <w:tcBorders>
              <w:top w:val="nil"/>
              <w:left w:val="nil"/>
              <w:bottom w:val="single" w:sz="4" w:space="0" w:color="auto"/>
              <w:right w:val="single" w:sz="8" w:space="0" w:color="auto"/>
            </w:tcBorders>
            <w:shd w:val="clear" w:color="000000" w:fill="E2EFDA"/>
            <w:noWrap/>
            <w:vAlign w:val="center"/>
            <w:hideMark/>
          </w:tcPr>
          <w:p w14:paraId="5A7A89D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31,56</w:t>
            </w:r>
          </w:p>
        </w:tc>
      </w:tr>
      <w:tr w:rsidR="00B4099B" w14:paraId="50B33BD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1603ACF" w14:textId="77777777" w:rsidR="00B4099B" w:rsidRDefault="00B4099B">
            <w:pPr>
              <w:rPr>
                <w:rFonts w:ascii="Calibri" w:hAnsi="Calibri" w:cs="Calibri"/>
                <w:color w:val="000000"/>
                <w:sz w:val="20"/>
                <w:szCs w:val="20"/>
              </w:rPr>
            </w:pPr>
            <w:r>
              <w:rPr>
                <w:rFonts w:ascii="Calibri" w:hAnsi="Calibri" w:cs="Calibri"/>
                <w:color w:val="000000"/>
                <w:sz w:val="20"/>
                <w:szCs w:val="20"/>
              </w:rPr>
              <w:t>INTERREG HR-ITA – Projekt GECO2</w:t>
            </w:r>
          </w:p>
        </w:tc>
        <w:tc>
          <w:tcPr>
            <w:tcW w:w="1580" w:type="dxa"/>
            <w:tcBorders>
              <w:top w:val="nil"/>
              <w:left w:val="nil"/>
              <w:bottom w:val="single" w:sz="4" w:space="0" w:color="auto"/>
              <w:right w:val="single" w:sz="4" w:space="0" w:color="auto"/>
            </w:tcBorders>
            <w:shd w:val="clear" w:color="auto" w:fill="auto"/>
            <w:noWrap/>
            <w:vAlign w:val="center"/>
            <w:hideMark/>
          </w:tcPr>
          <w:p w14:paraId="63BCBB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468.724,00</w:t>
            </w:r>
          </w:p>
        </w:tc>
        <w:tc>
          <w:tcPr>
            <w:tcW w:w="1560" w:type="dxa"/>
            <w:tcBorders>
              <w:top w:val="nil"/>
              <w:left w:val="nil"/>
              <w:bottom w:val="single" w:sz="4" w:space="0" w:color="auto"/>
              <w:right w:val="single" w:sz="4" w:space="0" w:color="auto"/>
            </w:tcBorders>
            <w:shd w:val="clear" w:color="auto" w:fill="auto"/>
            <w:noWrap/>
            <w:vAlign w:val="center"/>
            <w:hideMark/>
          </w:tcPr>
          <w:p w14:paraId="5A6DBA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468.725,16</w:t>
            </w:r>
          </w:p>
        </w:tc>
        <w:tc>
          <w:tcPr>
            <w:tcW w:w="940" w:type="dxa"/>
            <w:tcBorders>
              <w:top w:val="nil"/>
              <w:left w:val="nil"/>
              <w:bottom w:val="single" w:sz="4" w:space="0" w:color="auto"/>
              <w:right w:val="single" w:sz="8" w:space="0" w:color="auto"/>
            </w:tcBorders>
            <w:shd w:val="clear" w:color="000000" w:fill="FFFFFF"/>
            <w:noWrap/>
            <w:vAlign w:val="center"/>
            <w:hideMark/>
          </w:tcPr>
          <w:p w14:paraId="3EA8117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14CEC1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70B0AF0"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Projekt navodnjavanja Koševo - Vrbovci</w:t>
            </w:r>
          </w:p>
        </w:tc>
        <w:tc>
          <w:tcPr>
            <w:tcW w:w="1580" w:type="dxa"/>
            <w:tcBorders>
              <w:top w:val="nil"/>
              <w:left w:val="nil"/>
              <w:bottom w:val="single" w:sz="4" w:space="0" w:color="auto"/>
              <w:right w:val="single" w:sz="4" w:space="0" w:color="auto"/>
            </w:tcBorders>
            <w:shd w:val="clear" w:color="auto" w:fill="auto"/>
            <w:noWrap/>
            <w:vAlign w:val="center"/>
            <w:hideMark/>
          </w:tcPr>
          <w:p w14:paraId="4DAF41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3.710.000,00</w:t>
            </w:r>
          </w:p>
        </w:tc>
        <w:tc>
          <w:tcPr>
            <w:tcW w:w="1560" w:type="dxa"/>
            <w:tcBorders>
              <w:top w:val="nil"/>
              <w:left w:val="nil"/>
              <w:bottom w:val="single" w:sz="4" w:space="0" w:color="auto"/>
              <w:right w:val="single" w:sz="4" w:space="0" w:color="auto"/>
            </w:tcBorders>
            <w:shd w:val="clear" w:color="auto" w:fill="auto"/>
            <w:noWrap/>
            <w:vAlign w:val="center"/>
            <w:hideMark/>
          </w:tcPr>
          <w:p w14:paraId="5767FB1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850.050,00</w:t>
            </w:r>
          </w:p>
        </w:tc>
        <w:tc>
          <w:tcPr>
            <w:tcW w:w="940" w:type="dxa"/>
            <w:tcBorders>
              <w:top w:val="nil"/>
              <w:left w:val="nil"/>
              <w:bottom w:val="single" w:sz="4" w:space="0" w:color="auto"/>
              <w:right w:val="single" w:sz="8" w:space="0" w:color="auto"/>
            </w:tcBorders>
            <w:shd w:val="clear" w:color="000000" w:fill="FFFFFF"/>
            <w:noWrap/>
            <w:vAlign w:val="center"/>
            <w:hideMark/>
          </w:tcPr>
          <w:p w14:paraId="4B1860F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22,91</w:t>
            </w:r>
          </w:p>
        </w:tc>
      </w:tr>
      <w:tr w:rsidR="00B4099B" w14:paraId="4E46AD3B" w14:textId="77777777" w:rsidTr="000F658A">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7F0A6B6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9.1. DO 9.3.):</w:t>
            </w:r>
          </w:p>
        </w:tc>
        <w:tc>
          <w:tcPr>
            <w:tcW w:w="1580" w:type="dxa"/>
            <w:tcBorders>
              <w:top w:val="nil"/>
              <w:left w:val="nil"/>
              <w:bottom w:val="single" w:sz="4" w:space="0" w:color="auto"/>
              <w:right w:val="single" w:sz="4" w:space="0" w:color="auto"/>
            </w:tcBorders>
            <w:shd w:val="clear" w:color="000000" w:fill="C6E0B4"/>
            <w:noWrap/>
            <w:vAlign w:val="center"/>
            <w:hideMark/>
          </w:tcPr>
          <w:p w14:paraId="4DC70C9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7.132.493,00</w:t>
            </w:r>
          </w:p>
        </w:tc>
        <w:tc>
          <w:tcPr>
            <w:tcW w:w="1560" w:type="dxa"/>
            <w:tcBorders>
              <w:top w:val="nil"/>
              <w:left w:val="nil"/>
              <w:bottom w:val="single" w:sz="4" w:space="0" w:color="auto"/>
              <w:right w:val="single" w:sz="4" w:space="0" w:color="auto"/>
            </w:tcBorders>
            <w:shd w:val="clear" w:color="000000" w:fill="C6E0B4"/>
            <w:noWrap/>
            <w:vAlign w:val="center"/>
            <w:hideMark/>
          </w:tcPr>
          <w:p w14:paraId="683B98E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3.172.912,03</w:t>
            </w:r>
          </w:p>
        </w:tc>
        <w:tc>
          <w:tcPr>
            <w:tcW w:w="940" w:type="dxa"/>
            <w:tcBorders>
              <w:top w:val="nil"/>
              <w:left w:val="nil"/>
              <w:bottom w:val="single" w:sz="4" w:space="0" w:color="auto"/>
              <w:right w:val="single" w:sz="8" w:space="0" w:color="auto"/>
            </w:tcBorders>
            <w:shd w:val="clear" w:color="000000" w:fill="C6E0B4"/>
            <w:noWrap/>
            <w:vAlign w:val="center"/>
            <w:hideMark/>
          </w:tcPr>
          <w:p w14:paraId="5165ED1F" w14:textId="58544C99" w:rsidR="00B4099B" w:rsidRDefault="00161FBE">
            <w:pPr>
              <w:jc w:val="right"/>
              <w:rPr>
                <w:rFonts w:ascii="Calibri" w:hAnsi="Calibri" w:cs="Calibri"/>
                <w:b/>
                <w:bCs/>
                <w:color w:val="000000"/>
                <w:sz w:val="20"/>
                <w:szCs w:val="20"/>
              </w:rPr>
            </w:pPr>
            <w:r>
              <w:rPr>
                <w:rFonts w:ascii="Calibri" w:hAnsi="Calibri" w:cs="Calibri"/>
                <w:b/>
                <w:bCs/>
                <w:color w:val="000000"/>
                <w:sz w:val="20"/>
                <w:szCs w:val="20"/>
              </w:rPr>
              <w:t>44,49</w:t>
            </w:r>
            <w:r w:rsidR="00B4099B">
              <w:rPr>
                <w:rFonts w:ascii="Calibri" w:hAnsi="Calibri" w:cs="Calibri"/>
                <w:b/>
                <w:bCs/>
                <w:color w:val="000000"/>
                <w:sz w:val="20"/>
                <w:szCs w:val="20"/>
              </w:rPr>
              <w:t xml:space="preserve">                                                                                                                                                                                                                                       </w:t>
            </w:r>
          </w:p>
        </w:tc>
      </w:tr>
      <w:tr w:rsidR="00B4099B" w14:paraId="68BB90B0" w14:textId="77777777" w:rsidTr="000F658A">
        <w:trPr>
          <w:trHeight w:val="510"/>
        </w:trPr>
        <w:tc>
          <w:tcPr>
            <w:tcW w:w="480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8708AA7"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lastRenderedPageBreak/>
              <w:t>9.4. RASPORED NAMJENSKOG VIŠKA PRIHODA IZ PRETHODNE GODINE</w:t>
            </w:r>
          </w:p>
        </w:tc>
        <w:tc>
          <w:tcPr>
            <w:tcW w:w="1580" w:type="dxa"/>
            <w:tcBorders>
              <w:top w:val="single" w:sz="4" w:space="0" w:color="auto"/>
              <w:left w:val="nil"/>
              <w:bottom w:val="single" w:sz="4" w:space="0" w:color="auto"/>
              <w:right w:val="single" w:sz="4" w:space="0" w:color="auto"/>
            </w:tcBorders>
            <w:shd w:val="clear" w:color="000000" w:fill="E2EFDA"/>
            <w:noWrap/>
            <w:vAlign w:val="center"/>
            <w:hideMark/>
          </w:tcPr>
          <w:p w14:paraId="6083D07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325.156,00</w:t>
            </w:r>
          </w:p>
        </w:tc>
        <w:tc>
          <w:tcPr>
            <w:tcW w:w="1560" w:type="dxa"/>
            <w:tcBorders>
              <w:top w:val="single" w:sz="4" w:space="0" w:color="auto"/>
              <w:left w:val="nil"/>
              <w:bottom w:val="single" w:sz="4" w:space="0" w:color="auto"/>
              <w:right w:val="single" w:sz="4" w:space="0" w:color="auto"/>
            </w:tcBorders>
            <w:shd w:val="clear" w:color="000000" w:fill="E2EFDA"/>
            <w:noWrap/>
            <w:vAlign w:val="center"/>
            <w:hideMark/>
          </w:tcPr>
          <w:p w14:paraId="3BE0DD4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250.000,00</w:t>
            </w:r>
          </w:p>
        </w:tc>
        <w:tc>
          <w:tcPr>
            <w:tcW w:w="940" w:type="dxa"/>
            <w:tcBorders>
              <w:top w:val="single" w:sz="4" w:space="0" w:color="auto"/>
              <w:left w:val="nil"/>
              <w:bottom w:val="single" w:sz="4" w:space="0" w:color="auto"/>
              <w:right w:val="single" w:sz="4" w:space="0" w:color="auto"/>
            </w:tcBorders>
            <w:shd w:val="clear" w:color="000000" w:fill="E2EFDA"/>
            <w:noWrap/>
            <w:vAlign w:val="center"/>
            <w:hideMark/>
          </w:tcPr>
          <w:p w14:paraId="3C962FF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76,89</w:t>
            </w:r>
          </w:p>
        </w:tc>
      </w:tr>
      <w:tr w:rsidR="00B4099B" w14:paraId="6A881AE2" w14:textId="77777777" w:rsidTr="00B4099B">
        <w:trPr>
          <w:trHeight w:val="525"/>
        </w:trPr>
        <w:tc>
          <w:tcPr>
            <w:tcW w:w="4800" w:type="dxa"/>
            <w:tcBorders>
              <w:top w:val="nil"/>
              <w:left w:val="single" w:sz="8" w:space="0" w:color="auto"/>
              <w:bottom w:val="nil"/>
              <w:right w:val="single" w:sz="4" w:space="0" w:color="auto"/>
            </w:tcBorders>
            <w:shd w:val="clear" w:color="auto" w:fill="auto"/>
            <w:vAlign w:val="center"/>
            <w:hideMark/>
          </w:tcPr>
          <w:p w14:paraId="7EAAAE57" w14:textId="77777777" w:rsidR="00B4099B" w:rsidRDefault="00B4099B">
            <w:pPr>
              <w:rPr>
                <w:rFonts w:ascii="Calibri" w:hAnsi="Calibri" w:cs="Calibri"/>
                <w:color w:val="000000"/>
                <w:sz w:val="20"/>
                <w:szCs w:val="20"/>
              </w:rPr>
            </w:pPr>
            <w:r>
              <w:rPr>
                <w:rFonts w:ascii="Calibri" w:hAnsi="Calibri" w:cs="Calibri"/>
                <w:color w:val="000000"/>
                <w:sz w:val="20"/>
                <w:szCs w:val="20"/>
              </w:rPr>
              <w:t>Raspoređivanje sredstava po osnovi provođenja Zakona o lovu i dodatno unapređenje lovstva</w:t>
            </w:r>
          </w:p>
        </w:tc>
        <w:tc>
          <w:tcPr>
            <w:tcW w:w="1580" w:type="dxa"/>
            <w:tcBorders>
              <w:top w:val="nil"/>
              <w:left w:val="nil"/>
              <w:bottom w:val="nil"/>
              <w:right w:val="single" w:sz="4" w:space="0" w:color="auto"/>
            </w:tcBorders>
            <w:shd w:val="clear" w:color="auto" w:fill="auto"/>
            <w:noWrap/>
            <w:vAlign w:val="center"/>
            <w:hideMark/>
          </w:tcPr>
          <w:p w14:paraId="74EF29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325.156,00</w:t>
            </w:r>
          </w:p>
        </w:tc>
        <w:tc>
          <w:tcPr>
            <w:tcW w:w="1560" w:type="dxa"/>
            <w:tcBorders>
              <w:top w:val="nil"/>
              <w:left w:val="nil"/>
              <w:bottom w:val="nil"/>
              <w:right w:val="single" w:sz="4" w:space="0" w:color="auto"/>
            </w:tcBorders>
            <w:shd w:val="clear" w:color="auto" w:fill="auto"/>
            <w:noWrap/>
            <w:vAlign w:val="center"/>
            <w:hideMark/>
          </w:tcPr>
          <w:p w14:paraId="16257FE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w:t>
            </w:r>
          </w:p>
        </w:tc>
        <w:tc>
          <w:tcPr>
            <w:tcW w:w="940" w:type="dxa"/>
            <w:tcBorders>
              <w:top w:val="nil"/>
              <w:left w:val="nil"/>
              <w:bottom w:val="single" w:sz="4" w:space="0" w:color="auto"/>
              <w:right w:val="single" w:sz="8" w:space="0" w:color="auto"/>
            </w:tcBorders>
            <w:shd w:val="clear" w:color="000000" w:fill="FFFFFF"/>
            <w:noWrap/>
            <w:vAlign w:val="center"/>
            <w:hideMark/>
          </w:tcPr>
          <w:p w14:paraId="37A9074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76,89</w:t>
            </w:r>
          </w:p>
        </w:tc>
      </w:tr>
      <w:tr w:rsidR="00B4099B" w14:paraId="48A31D24"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027C3AE1"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9</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72EB76F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7.457.649,00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4E40E36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3.422.912,03</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2A603A2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45,90</w:t>
            </w:r>
          </w:p>
        </w:tc>
      </w:tr>
    </w:tbl>
    <w:p w14:paraId="60B799C0" w14:textId="77777777" w:rsidR="00B4099B" w:rsidRDefault="00B4099B" w:rsidP="00B85885">
      <w:pPr>
        <w:jc w:val="both"/>
        <w:rPr>
          <w:rFonts w:asciiTheme="minorHAnsi" w:hAnsiTheme="minorHAnsi" w:cstheme="minorHAnsi"/>
          <w:color w:val="000000" w:themeColor="text1"/>
        </w:rPr>
      </w:pPr>
    </w:p>
    <w:p w14:paraId="0FF5B1E8" w14:textId="77777777" w:rsidR="00D370EC" w:rsidRDefault="00D370EC" w:rsidP="00B85885">
      <w:pPr>
        <w:jc w:val="both"/>
        <w:rPr>
          <w:rFonts w:asciiTheme="minorHAnsi" w:hAnsiTheme="minorHAnsi" w:cstheme="minorHAnsi"/>
          <w:color w:val="000000" w:themeColor="text1"/>
        </w:rPr>
      </w:pPr>
    </w:p>
    <w:p w14:paraId="0D9AF364" w14:textId="77777777" w:rsidR="00D370EC" w:rsidRDefault="00D370EC" w:rsidP="00B85885">
      <w:pPr>
        <w:jc w:val="both"/>
        <w:rPr>
          <w:rFonts w:asciiTheme="minorHAnsi" w:hAnsiTheme="minorHAnsi" w:cstheme="minorHAnsi"/>
          <w:color w:val="000000" w:themeColor="text1"/>
        </w:rPr>
      </w:pPr>
    </w:p>
    <w:p w14:paraId="66A21E71" w14:textId="05347685" w:rsidR="00D370EC" w:rsidRPr="008926F4" w:rsidRDefault="00D370EC" w:rsidP="00D370EC">
      <w:pPr>
        <w:pStyle w:val="NoSpacing"/>
        <w:shd w:val="clear" w:color="auto" w:fill="C5E0B3" w:themeFill="accent6" w:themeFillTint="66"/>
        <w:rPr>
          <w:rFonts w:asciiTheme="minorHAnsi" w:hAnsiTheme="minorHAnsi" w:cstheme="minorHAnsi"/>
          <w:b/>
          <w:bCs/>
          <w:color w:val="000000"/>
          <w:sz w:val="28"/>
          <w:szCs w:val="28"/>
          <w:lang w:val="pt-PT"/>
        </w:rPr>
      </w:pPr>
      <w:r w:rsidRPr="00FF63A4">
        <w:rPr>
          <w:rFonts w:ascii="Arial" w:hAnsi="Arial" w:cs="Arial"/>
          <w:b/>
          <w:color w:val="000000"/>
          <w:sz w:val="28"/>
          <w:szCs w:val="28"/>
          <w:lang w:val="pt-PT"/>
        </w:rPr>
        <w:t>I</w:t>
      </w:r>
      <w:r>
        <w:rPr>
          <w:rFonts w:ascii="Arial" w:hAnsi="Arial" w:cs="Arial"/>
          <w:b/>
          <w:color w:val="000000"/>
          <w:sz w:val="28"/>
          <w:szCs w:val="28"/>
          <w:lang w:val="pt-PT"/>
        </w:rPr>
        <w:t>V</w:t>
      </w:r>
      <w:r w:rsidRPr="008926F4">
        <w:rPr>
          <w:rFonts w:asciiTheme="minorHAnsi" w:hAnsiTheme="minorHAnsi" w:cstheme="minorHAnsi"/>
          <w:b/>
          <w:color w:val="000000"/>
          <w:sz w:val="28"/>
          <w:szCs w:val="28"/>
          <w:lang w:val="pt-PT"/>
        </w:rPr>
        <w:t>.</w:t>
      </w:r>
      <w:r>
        <w:rPr>
          <w:rFonts w:asciiTheme="minorHAnsi" w:hAnsiTheme="minorHAnsi" w:cstheme="minorHAnsi"/>
          <w:b/>
          <w:color w:val="000000"/>
          <w:sz w:val="28"/>
          <w:szCs w:val="28"/>
          <w:lang w:val="pt-PT"/>
        </w:rPr>
        <w:t xml:space="preserve"> </w:t>
      </w:r>
      <w:r w:rsidRPr="008926F4">
        <w:rPr>
          <w:rFonts w:asciiTheme="minorHAnsi" w:hAnsiTheme="minorHAnsi" w:cstheme="minorHAnsi"/>
          <w:b/>
          <w:color w:val="000000"/>
          <w:sz w:val="28"/>
          <w:szCs w:val="28"/>
          <w:lang w:val="pt-PT"/>
        </w:rPr>
        <w:t xml:space="preserve">OBRAZLOŽENJE </w:t>
      </w:r>
      <w:r>
        <w:rPr>
          <w:rFonts w:asciiTheme="minorHAnsi" w:hAnsiTheme="minorHAnsi" w:cstheme="minorHAnsi"/>
          <w:b/>
          <w:color w:val="000000"/>
          <w:sz w:val="28"/>
          <w:szCs w:val="28"/>
          <w:lang w:val="pt-PT"/>
        </w:rPr>
        <w:t>BILANČNIH POZICIJA</w:t>
      </w:r>
      <w:r w:rsidRPr="008926F4">
        <w:rPr>
          <w:rFonts w:asciiTheme="minorHAnsi" w:hAnsiTheme="minorHAnsi" w:cstheme="minorHAnsi"/>
          <w:b/>
          <w:color w:val="000000"/>
          <w:sz w:val="28"/>
          <w:szCs w:val="28"/>
          <w:lang w:val="pt-PT"/>
        </w:rPr>
        <w:t xml:space="preserve">           </w:t>
      </w:r>
    </w:p>
    <w:p w14:paraId="05530DDD" w14:textId="77777777" w:rsidR="00D370EC" w:rsidRDefault="00D370EC" w:rsidP="00B85885">
      <w:pPr>
        <w:jc w:val="both"/>
        <w:rPr>
          <w:rFonts w:asciiTheme="minorHAnsi" w:hAnsiTheme="minorHAnsi" w:cstheme="minorHAnsi"/>
          <w:color w:val="000000" w:themeColor="text1"/>
        </w:rPr>
      </w:pPr>
    </w:p>
    <w:p w14:paraId="2AD28E0E" w14:textId="77777777" w:rsidR="00D370EC" w:rsidRDefault="00D370EC" w:rsidP="00B85885">
      <w:pPr>
        <w:jc w:val="both"/>
        <w:rPr>
          <w:rFonts w:asciiTheme="minorHAnsi" w:hAnsiTheme="minorHAnsi" w:cstheme="minorHAnsi"/>
          <w:color w:val="000000" w:themeColor="text1"/>
        </w:rPr>
      </w:pPr>
    </w:p>
    <w:p w14:paraId="64878817" w14:textId="35F1F71E" w:rsidR="00D370EC" w:rsidRDefault="00D370EC" w:rsidP="00D370EC">
      <w:pPr>
        <w:jc w:val="both"/>
        <w:rPr>
          <w:rFonts w:asciiTheme="minorHAnsi" w:hAnsiTheme="minorHAnsi" w:cstheme="minorHAnsi"/>
        </w:rPr>
      </w:pPr>
      <w:r w:rsidRPr="00D370EC">
        <w:rPr>
          <w:rFonts w:asciiTheme="minorHAnsi" w:hAnsiTheme="minorHAnsi" w:cstheme="minorHAnsi"/>
        </w:rPr>
        <w:t xml:space="preserve">Godišnji izvještaj o izvršenju proračuna, pored prethodno navedenih informacija o prihodima i rashodima po proračunskim klasifikacijama, sadrži i podatke o stanju bilančnih i </w:t>
      </w:r>
      <w:r w:rsidR="000E2487">
        <w:rPr>
          <w:rFonts w:asciiTheme="minorHAnsi" w:hAnsiTheme="minorHAnsi" w:cstheme="minorHAnsi"/>
        </w:rPr>
        <w:t>iz</w:t>
      </w:r>
      <w:r w:rsidRPr="00D370EC">
        <w:rPr>
          <w:rFonts w:asciiTheme="minorHAnsi" w:hAnsiTheme="minorHAnsi" w:cstheme="minorHAnsi"/>
        </w:rPr>
        <w:t>vanbilančnih pozicija i to :</w:t>
      </w:r>
    </w:p>
    <w:p w14:paraId="437C0551" w14:textId="77777777" w:rsidR="00D370EC" w:rsidRPr="00D370EC" w:rsidRDefault="00D370EC" w:rsidP="00D370EC">
      <w:pPr>
        <w:jc w:val="both"/>
        <w:rPr>
          <w:rFonts w:asciiTheme="minorHAnsi" w:hAnsiTheme="minorHAnsi" w:cstheme="minorHAnsi"/>
        </w:rPr>
      </w:pPr>
    </w:p>
    <w:p w14:paraId="3E7CC86D" w14:textId="77777777" w:rsidR="00D370EC" w:rsidRPr="00D370EC" w:rsidRDefault="00D370EC" w:rsidP="00D370EC">
      <w:pPr>
        <w:pStyle w:val="ListParagraph"/>
        <w:numPr>
          <w:ilvl w:val="0"/>
          <w:numId w:val="31"/>
        </w:numPr>
        <w:spacing w:line="276" w:lineRule="auto"/>
        <w:jc w:val="both"/>
        <w:rPr>
          <w:rFonts w:asciiTheme="minorHAnsi" w:hAnsiTheme="minorHAnsi" w:cstheme="minorHAnsi"/>
        </w:rPr>
      </w:pPr>
      <w:r w:rsidRPr="00D370EC">
        <w:rPr>
          <w:rFonts w:asciiTheme="minorHAnsi" w:hAnsiTheme="minorHAnsi" w:cstheme="minorHAnsi"/>
        </w:rPr>
        <w:t>Stanje potraživanja za prihode JLP( R)S i njihovih proračunskih korisnika</w:t>
      </w:r>
    </w:p>
    <w:p w14:paraId="5421D0EB" w14:textId="77777777" w:rsidR="00D370EC" w:rsidRPr="00D370EC" w:rsidRDefault="00D370EC" w:rsidP="00D370EC">
      <w:pPr>
        <w:pStyle w:val="ListParagraph"/>
        <w:numPr>
          <w:ilvl w:val="0"/>
          <w:numId w:val="31"/>
        </w:numPr>
        <w:spacing w:line="276" w:lineRule="auto"/>
        <w:jc w:val="both"/>
        <w:rPr>
          <w:rFonts w:asciiTheme="minorHAnsi" w:hAnsiTheme="minorHAnsi" w:cstheme="minorHAnsi"/>
        </w:rPr>
      </w:pPr>
      <w:r w:rsidRPr="00D370EC">
        <w:rPr>
          <w:rFonts w:asciiTheme="minorHAnsi" w:hAnsiTheme="minorHAnsi" w:cstheme="minorHAnsi"/>
        </w:rPr>
        <w:t>Stanje nepodmirenih dospjelih obveza JLP (R) S i njihovih proračunskih korisnika</w:t>
      </w:r>
    </w:p>
    <w:p w14:paraId="3058A09D" w14:textId="77777777" w:rsidR="00D370EC" w:rsidRDefault="00D370EC" w:rsidP="00D370EC">
      <w:pPr>
        <w:pStyle w:val="ListParagraph"/>
        <w:numPr>
          <w:ilvl w:val="0"/>
          <w:numId w:val="31"/>
        </w:numPr>
        <w:spacing w:line="276" w:lineRule="auto"/>
        <w:jc w:val="both"/>
        <w:rPr>
          <w:rFonts w:asciiTheme="minorHAnsi" w:hAnsiTheme="minorHAnsi" w:cstheme="minorHAnsi"/>
        </w:rPr>
      </w:pPr>
      <w:r w:rsidRPr="00D370EC">
        <w:rPr>
          <w:rFonts w:asciiTheme="minorHAnsi" w:hAnsiTheme="minorHAnsi" w:cstheme="minorHAnsi"/>
        </w:rPr>
        <w:t>Stanju potencijalnih obveza po osnovi sudskih postupaka JLP(R) S i njihovih proračunskih korisnika</w:t>
      </w:r>
    </w:p>
    <w:p w14:paraId="26734CD3" w14:textId="77777777" w:rsidR="00250B09" w:rsidRDefault="00250B09" w:rsidP="00250B09">
      <w:pPr>
        <w:spacing w:line="276" w:lineRule="auto"/>
        <w:jc w:val="both"/>
        <w:rPr>
          <w:rFonts w:asciiTheme="minorHAnsi" w:hAnsiTheme="minorHAnsi" w:cstheme="minorHAnsi"/>
        </w:rPr>
      </w:pPr>
    </w:p>
    <w:p w14:paraId="6982E8AA" w14:textId="5CB24D7C" w:rsidR="00B627A6" w:rsidRDefault="00250B09" w:rsidP="00B627A6">
      <w:pPr>
        <w:spacing w:line="276" w:lineRule="auto"/>
        <w:jc w:val="both"/>
        <w:rPr>
          <w:rFonts w:asciiTheme="minorHAnsi" w:hAnsiTheme="minorHAnsi" w:cstheme="minorHAnsi"/>
        </w:rPr>
      </w:pPr>
      <w:bookmarkStart w:id="22" w:name="_Hlk132623067"/>
      <w:r w:rsidRPr="004A5A6B">
        <w:rPr>
          <w:rFonts w:asciiTheme="minorHAnsi" w:hAnsiTheme="minorHAnsi" w:cstheme="minorHAnsi"/>
          <w:b/>
        </w:rPr>
        <w:t xml:space="preserve">Tablica </w:t>
      </w:r>
      <w:r>
        <w:rPr>
          <w:rFonts w:asciiTheme="minorHAnsi" w:hAnsiTheme="minorHAnsi" w:cstheme="minorHAnsi"/>
          <w:b/>
        </w:rPr>
        <w:t>9</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 xml:space="preserve">Stanje nenaplaćenih potraživanja za prihode </w:t>
      </w:r>
      <w:r w:rsidR="00E8780E">
        <w:rPr>
          <w:rFonts w:asciiTheme="minorHAnsi" w:hAnsiTheme="minorHAnsi" w:cstheme="minorHAnsi"/>
        </w:rPr>
        <w:t>Ž</w:t>
      </w:r>
      <w:r>
        <w:rPr>
          <w:rFonts w:asciiTheme="minorHAnsi" w:hAnsiTheme="minorHAnsi" w:cstheme="minorHAnsi"/>
        </w:rPr>
        <w:t>upanije i njenih proračunskih korisnika na dan 31.12.2022. godine</w:t>
      </w:r>
    </w:p>
    <w:bookmarkEnd w:id="22"/>
    <w:p w14:paraId="52B003AC" w14:textId="77777777" w:rsidR="00250B09" w:rsidRPr="00B627A6" w:rsidRDefault="00250B09" w:rsidP="00B627A6">
      <w:pPr>
        <w:spacing w:line="276" w:lineRule="auto"/>
        <w:jc w:val="both"/>
        <w:rPr>
          <w:rFonts w:asciiTheme="minorHAnsi" w:hAnsiTheme="minorHAnsi" w:cstheme="minorHAnsi"/>
        </w:rPr>
      </w:pPr>
    </w:p>
    <w:tbl>
      <w:tblPr>
        <w:tblW w:w="9976" w:type="dxa"/>
        <w:tblLook w:val="04A0" w:firstRow="1" w:lastRow="0" w:firstColumn="1" w:lastColumn="0" w:noHBand="0" w:noVBand="1"/>
      </w:tblPr>
      <w:tblGrid>
        <w:gridCol w:w="874"/>
        <w:gridCol w:w="1571"/>
        <w:gridCol w:w="1825"/>
        <w:gridCol w:w="2056"/>
        <w:gridCol w:w="2012"/>
        <w:gridCol w:w="1638"/>
      </w:tblGrid>
      <w:tr w:rsidR="00E8780E" w14:paraId="4009362C" w14:textId="77777777" w:rsidTr="00E8780E">
        <w:trPr>
          <w:trHeight w:val="960"/>
        </w:trPr>
        <w:tc>
          <w:tcPr>
            <w:tcW w:w="874" w:type="dxa"/>
            <w:tcBorders>
              <w:top w:val="single" w:sz="8" w:space="0" w:color="auto"/>
              <w:left w:val="single" w:sz="8" w:space="0" w:color="auto"/>
              <w:bottom w:val="single" w:sz="8" w:space="0" w:color="auto"/>
              <w:right w:val="nil"/>
            </w:tcBorders>
            <w:shd w:val="clear" w:color="auto" w:fill="70AD47" w:themeFill="accent6"/>
            <w:vAlign w:val="center"/>
            <w:hideMark/>
          </w:tcPr>
          <w:p w14:paraId="414DC99B"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Red.br.</w:t>
            </w:r>
          </w:p>
        </w:tc>
        <w:tc>
          <w:tcPr>
            <w:tcW w:w="1571" w:type="dxa"/>
            <w:tcBorders>
              <w:top w:val="single" w:sz="8" w:space="0" w:color="auto"/>
              <w:left w:val="single" w:sz="8" w:space="0" w:color="auto"/>
              <w:bottom w:val="single" w:sz="8" w:space="0" w:color="auto"/>
              <w:right w:val="single" w:sz="8" w:space="0" w:color="auto"/>
            </w:tcBorders>
            <w:shd w:val="clear" w:color="auto" w:fill="70AD47" w:themeFill="accent6"/>
            <w:vAlign w:val="center"/>
            <w:hideMark/>
          </w:tcPr>
          <w:p w14:paraId="603C22A9"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Korisnik</w:t>
            </w:r>
          </w:p>
        </w:tc>
        <w:tc>
          <w:tcPr>
            <w:tcW w:w="1825" w:type="dxa"/>
            <w:tcBorders>
              <w:top w:val="single" w:sz="8" w:space="0" w:color="auto"/>
              <w:left w:val="nil"/>
              <w:bottom w:val="single" w:sz="8" w:space="0" w:color="auto"/>
              <w:right w:val="nil"/>
            </w:tcBorders>
            <w:shd w:val="clear" w:color="000000" w:fill="70AD47"/>
            <w:vAlign w:val="center"/>
            <w:hideMark/>
          </w:tcPr>
          <w:p w14:paraId="7E0AA80C"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Potraživanja za prihode poslovanja (16)</w:t>
            </w:r>
          </w:p>
        </w:tc>
        <w:tc>
          <w:tcPr>
            <w:tcW w:w="2056"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79DDE1D2"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Potraživanja od prodaje nefinancijske imovine (17)</w:t>
            </w:r>
          </w:p>
        </w:tc>
        <w:tc>
          <w:tcPr>
            <w:tcW w:w="2012" w:type="dxa"/>
            <w:tcBorders>
              <w:top w:val="single" w:sz="8" w:space="0" w:color="auto"/>
              <w:left w:val="nil"/>
              <w:bottom w:val="single" w:sz="8" w:space="0" w:color="auto"/>
              <w:right w:val="nil"/>
            </w:tcBorders>
            <w:shd w:val="clear" w:color="000000" w:fill="70AD47"/>
            <w:vAlign w:val="center"/>
            <w:hideMark/>
          </w:tcPr>
          <w:p w14:paraId="502D3318"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Ispravak vrijednosti potraživanja (169) - zakonska korekcija</w:t>
            </w:r>
          </w:p>
        </w:tc>
        <w:tc>
          <w:tcPr>
            <w:tcW w:w="1638"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710DF8A8"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Ukupno</w:t>
            </w:r>
          </w:p>
        </w:tc>
      </w:tr>
      <w:tr w:rsidR="00250B09" w14:paraId="37EB1A3E" w14:textId="77777777" w:rsidTr="00E8780E">
        <w:trPr>
          <w:trHeight w:val="849"/>
        </w:trPr>
        <w:tc>
          <w:tcPr>
            <w:tcW w:w="874" w:type="dxa"/>
            <w:tcBorders>
              <w:top w:val="nil"/>
              <w:left w:val="single" w:sz="8" w:space="0" w:color="auto"/>
              <w:bottom w:val="single" w:sz="4" w:space="0" w:color="auto"/>
              <w:right w:val="single" w:sz="4" w:space="0" w:color="auto"/>
            </w:tcBorders>
            <w:shd w:val="clear" w:color="auto" w:fill="auto"/>
            <w:vAlign w:val="center"/>
            <w:hideMark/>
          </w:tcPr>
          <w:p w14:paraId="3C701A9D" w14:textId="77777777" w:rsidR="00250B09" w:rsidRDefault="00250B09">
            <w:pPr>
              <w:jc w:val="center"/>
              <w:rPr>
                <w:rFonts w:ascii="Calibri" w:hAnsi="Calibri" w:cs="Calibri"/>
                <w:color w:val="000000"/>
                <w:sz w:val="20"/>
                <w:szCs w:val="20"/>
              </w:rPr>
            </w:pPr>
            <w:r>
              <w:rPr>
                <w:rFonts w:ascii="Calibri" w:hAnsi="Calibri" w:cs="Calibri"/>
                <w:color w:val="000000"/>
                <w:sz w:val="20"/>
                <w:szCs w:val="20"/>
              </w:rPr>
              <w:t>1.</w:t>
            </w:r>
            <w:r>
              <w:rPr>
                <w:rFonts w:ascii="Calibri" w:hAnsi="Calibri" w:cs="Calibri"/>
                <w:color w:val="000000"/>
                <w:sz w:val="14"/>
                <w:szCs w:val="14"/>
              </w:rPr>
              <w:t xml:space="preserve">       </w:t>
            </w:r>
            <w:r>
              <w:rPr>
                <w:rFonts w:ascii="Calibri" w:hAnsi="Calibri" w:cs="Calibri"/>
                <w:color w:val="000000"/>
                <w:sz w:val="20"/>
                <w:szCs w:val="20"/>
              </w:rPr>
              <w:t> </w:t>
            </w:r>
          </w:p>
        </w:tc>
        <w:tc>
          <w:tcPr>
            <w:tcW w:w="1571" w:type="dxa"/>
            <w:tcBorders>
              <w:top w:val="nil"/>
              <w:left w:val="nil"/>
              <w:bottom w:val="single" w:sz="4" w:space="0" w:color="auto"/>
              <w:right w:val="single" w:sz="4" w:space="0" w:color="auto"/>
            </w:tcBorders>
            <w:shd w:val="clear" w:color="auto" w:fill="auto"/>
            <w:vAlign w:val="center"/>
            <w:hideMark/>
          </w:tcPr>
          <w:p w14:paraId="33B9D0B4" w14:textId="77777777" w:rsidR="00250B09" w:rsidRDefault="00250B09">
            <w:pPr>
              <w:rPr>
                <w:rFonts w:ascii="Calibri" w:hAnsi="Calibri" w:cs="Calibri"/>
                <w:color w:val="000000"/>
                <w:sz w:val="20"/>
                <w:szCs w:val="20"/>
              </w:rPr>
            </w:pPr>
            <w:r>
              <w:rPr>
                <w:rFonts w:ascii="Calibri" w:hAnsi="Calibri" w:cs="Calibri"/>
                <w:color w:val="000000"/>
                <w:sz w:val="20"/>
                <w:szCs w:val="20"/>
              </w:rPr>
              <w:t>Dubrovačko-neretvanska županija</w:t>
            </w:r>
          </w:p>
        </w:tc>
        <w:tc>
          <w:tcPr>
            <w:tcW w:w="1825" w:type="dxa"/>
            <w:tcBorders>
              <w:top w:val="nil"/>
              <w:left w:val="nil"/>
              <w:bottom w:val="single" w:sz="4" w:space="0" w:color="auto"/>
              <w:right w:val="single" w:sz="4" w:space="0" w:color="auto"/>
            </w:tcBorders>
            <w:shd w:val="clear" w:color="000000" w:fill="FFFFFF"/>
            <w:vAlign w:val="center"/>
            <w:hideMark/>
          </w:tcPr>
          <w:p w14:paraId="7A8850CB"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29.047.129,15</w:t>
            </w:r>
          </w:p>
        </w:tc>
        <w:tc>
          <w:tcPr>
            <w:tcW w:w="2056" w:type="dxa"/>
            <w:tcBorders>
              <w:top w:val="nil"/>
              <w:left w:val="nil"/>
              <w:bottom w:val="single" w:sz="4" w:space="0" w:color="auto"/>
              <w:right w:val="nil"/>
            </w:tcBorders>
            <w:shd w:val="clear" w:color="000000" w:fill="FFFFFF"/>
            <w:vAlign w:val="center"/>
            <w:hideMark/>
          </w:tcPr>
          <w:p w14:paraId="5A907FEB"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0,00</w:t>
            </w:r>
          </w:p>
        </w:tc>
        <w:tc>
          <w:tcPr>
            <w:tcW w:w="2012" w:type="dxa"/>
            <w:tcBorders>
              <w:top w:val="nil"/>
              <w:left w:val="single" w:sz="4" w:space="0" w:color="auto"/>
              <w:bottom w:val="single" w:sz="4" w:space="0" w:color="auto"/>
              <w:right w:val="nil"/>
            </w:tcBorders>
            <w:shd w:val="clear" w:color="000000" w:fill="FFFFFF"/>
            <w:vAlign w:val="center"/>
            <w:hideMark/>
          </w:tcPr>
          <w:p w14:paraId="74884418"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3.273.786,31</w:t>
            </w:r>
          </w:p>
        </w:tc>
        <w:tc>
          <w:tcPr>
            <w:tcW w:w="1638" w:type="dxa"/>
            <w:tcBorders>
              <w:top w:val="nil"/>
              <w:left w:val="single" w:sz="4" w:space="0" w:color="auto"/>
              <w:bottom w:val="single" w:sz="4" w:space="0" w:color="auto"/>
              <w:right w:val="single" w:sz="8" w:space="0" w:color="auto"/>
            </w:tcBorders>
            <w:shd w:val="clear" w:color="auto" w:fill="auto"/>
            <w:noWrap/>
            <w:vAlign w:val="center"/>
            <w:hideMark/>
          </w:tcPr>
          <w:p w14:paraId="2AA931E0" w14:textId="77777777" w:rsidR="00250B09" w:rsidRDefault="00250B09">
            <w:pPr>
              <w:jc w:val="right"/>
              <w:rPr>
                <w:rFonts w:ascii="Calibri" w:hAnsi="Calibri" w:cs="Calibri"/>
                <w:color w:val="000000"/>
                <w:sz w:val="22"/>
                <w:szCs w:val="22"/>
              </w:rPr>
            </w:pPr>
            <w:r>
              <w:rPr>
                <w:rFonts w:ascii="Calibri" w:hAnsi="Calibri" w:cs="Calibri"/>
                <w:color w:val="000000"/>
                <w:sz w:val="22"/>
                <w:szCs w:val="22"/>
              </w:rPr>
              <w:t>32.320.915,46</w:t>
            </w:r>
          </w:p>
        </w:tc>
      </w:tr>
      <w:tr w:rsidR="00250B09" w14:paraId="16DCFBB8" w14:textId="77777777" w:rsidTr="00E8780E">
        <w:trPr>
          <w:trHeight w:val="578"/>
        </w:trPr>
        <w:tc>
          <w:tcPr>
            <w:tcW w:w="874" w:type="dxa"/>
            <w:tcBorders>
              <w:top w:val="nil"/>
              <w:left w:val="single" w:sz="8" w:space="0" w:color="auto"/>
              <w:bottom w:val="nil"/>
              <w:right w:val="single" w:sz="4" w:space="0" w:color="auto"/>
            </w:tcBorders>
            <w:shd w:val="clear" w:color="auto" w:fill="auto"/>
            <w:vAlign w:val="center"/>
            <w:hideMark/>
          </w:tcPr>
          <w:p w14:paraId="515A9B62" w14:textId="77777777" w:rsidR="00250B09" w:rsidRDefault="00250B09">
            <w:pPr>
              <w:jc w:val="center"/>
              <w:rPr>
                <w:rFonts w:ascii="Calibri" w:hAnsi="Calibri" w:cs="Calibri"/>
                <w:color w:val="000000"/>
                <w:sz w:val="20"/>
                <w:szCs w:val="20"/>
              </w:rPr>
            </w:pPr>
            <w:r>
              <w:rPr>
                <w:rFonts w:ascii="Calibri" w:hAnsi="Calibri" w:cs="Calibri"/>
                <w:color w:val="000000"/>
                <w:sz w:val="20"/>
                <w:szCs w:val="20"/>
              </w:rPr>
              <w:t>2.</w:t>
            </w:r>
            <w:r>
              <w:rPr>
                <w:rFonts w:ascii="Calibri" w:hAnsi="Calibri" w:cs="Calibri"/>
                <w:color w:val="000000"/>
                <w:sz w:val="14"/>
                <w:szCs w:val="14"/>
              </w:rPr>
              <w:t xml:space="preserve">       </w:t>
            </w:r>
            <w:r>
              <w:rPr>
                <w:rFonts w:ascii="Calibri" w:hAnsi="Calibri" w:cs="Calibri"/>
                <w:color w:val="000000"/>
                <w:sz w:val="20"/>
                <w:szCs w:val="20"/>
              </w:rPr>
              <w:t> </w:t>
            </w:r>
          </w:p>
        </w:tc>
        <w:tc>
          <w:tcPr>
            <w:tcW w:w="1571" w:type="dxa"/>
            <w:tcBorders>
              <w:top w:val="nil"/>
              <w:left w:val="nil"/>
              <w:bottom w:val="nil"/>
              <w:right w:val="single" w:sz="4" w:space="0" w:color="auto"/>
            </w:tcBorders>
            <w:shd w:val="clear" w:color="auto" w:fill="auto"/>
            <w:vAlign w:val="center"/>
            <w:hideMark/>
          </w:tcPr>
          <w:p w14:paraId="1C07D6CB" w14:textId="77777777" w:rsidR="00250B09" w:rsidRDefault="00250B09">
            <w:pPr>
              <w:rPr>
                <w:rFonts w:ascii="Calibri" w:hAnsi="Calibri" w:cs="Calibri"/>
                <w:color w:val="000000"/>
                <w:sz w:val="20"/>
                <w:szCs w:val="20"/>
              </w:rPr>
            </w:pPr>
            <w:r>
              <w:rPr>
                <w:rFonts w:ascii="Calibri" w:hAnsi="Calibri" w:cs="Calibri"/>
                <w:color w:val="000000"/>
                <w:sz w:val="20"/>
                <w:szCs w:val="20"/>
              </w:rPr>
              <w:t xml:space="preserve">Proračunski korisnici </w:t>
            </w:r>
          </w:p>
        </w:tc>
        <w:tc>
          <w:tcPr>
            <w:tcW w:w="1825" w:type="dxa"/>
            <w:tcBorders>
              <w:top w:val="nil"/>
              <w:left w:val="nil"/>
              <w:bottom w:val="nil"/>
              <w:right w:val="single" w:sz="4" w:space="0" w:color="auto"/>
            </w:tcBorders>
            <w:shd w:val="clear" w:color="000000" w:fill="FFFFFF"/>
            <w:vAlign w:val="center"/>
            <w:hideMark/>
          </w:tcPr>
          <w:p w14:paraId="73C7FB91"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46.428.345,18</w:t>
            </w:r>
          </w:p>
        </w:tc>
        <w:tc>
          <w:tcPr>
            <w:tcW w:w="2056" w:type="dxa"/>
            <w:tcBorders>
              <w:top w:val="nil"/>
              <w:left w:val="nil"/>
              <w:bottom w:val="nil"/>
              <w:right w:val="nil"/>
            </w:tcBorders>
            <w:shd w:val="clear" w:color="000000" w:fill="FFFFFF"/>
            <w:vAlign w:val="center"/>
            <w:hideMark/>
          </w:tcPr>
          <w:p w14:paraId="5A0AD100"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28.387.852,95</w:t>
            </w:r>
          </w:p>
        </w:tc>
        <w:tc>
          <w:tcPr>
            <w:tcW w:w="2012" w:type="dxa"/>
            <w:tcBorders>
              <w:top w:val="nil"/>
              <w:left w:val="single" w:sz="4" w:space="0" w:color="auto"/>
              <w:bottom w:val="nil"/>
              <w:right w:val="nil"/>
            </w:tcBorders>
            <w:shd w:val="clear" w:color="000000" w:fill="FFFFFF"/>
            <w:vAlign w:val="center"/>
            <w:hideMark/>
          </w:tcPr>
          <w:p w14:paraId="6C00D96B"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641.196,89</w:t>
            </w:r>
          </w:p>
        </w:tc>
        <w:tc>
          <w:tcPr>
            <w:tcW w:w="1638" w:type="dxa"/>
            <w:tcBorders>
              <w:top w:val="nil"/>
              <w:left w:val="single" w:sz="4" w:space="0" w:color="auto"/>
              <w:bottom w:val="single" w:sz="4" w:space="0" w:color="auto"/>
              <w:right w:val="single" w:sz="8" w:space="0" w:color="auto"/>
            </w:tcBorders>
            <w:shd w:val="clear" w:color="auto" w:fill="auto"/>
            <w:noWrap/>
            <w:vAlign w:val="center"/>
            <w:hideMark/>
          </w:tcPr>
          <w:p w14:paraId="77A1D7B4" w14:textId="77777777" w:rsidR="00250B09" w:rsidRDefault="00250B09">
            <w:pPr>
              <w:jc w:val="right"/>
              <w:rPr>
                <w:rFonts w:ascii="Calibri" w:hAnsi="Calibri" w:cs="Calibri"/>
                <w:color w:val="000000"/>
                <w:sz w:val="22"/>
                <w:szCs w:val="22"/>
              </w:rPr>
            </w:pPr>
            <w:r>
              <w:rPr>
                <w:rFonts w:ascii="Calibri" w:hAnsi="Calibri" w:cs="Calibri"/>
                <w:color w:val="000000"/>
                <w:sz w:val="22"/>
                <w:szCs w:val="22"/>
              </w:rPr>
              <w:t>75.457.395,02</w:t>
            </w:r>
          </w:p>
        </w:tc>
      </w:tr>
      <w:tr w:rsidR="00250B09" w14:paraId="049A9AB8" w14:textId="77777777" w:rsidTr="00E8780E">
        <w:trPr>
          <w:trHeight w:val="307"/>
        </w:trPr>
        <w:tc>
          <w:tcPr>
            <w:tcW w:w="2445" w:type="dxa"/>
            <w:gridSpan w:val="2"/>
            <w:tcBorders>
              <w:top w:val="single" w:sz="8" w:space="0" w:color="auto"/>
              <w:left w:val="single" w:sz="8" w:space="0" w:color="auto"/>
              <w:bottom w:val="single" w:sz="8" w:space="0" w:color="auto"/>
              <w:right w:val="nil"/>
            </w:tcBorders>
            <w:shd w:val="clear" w:color="000000" w:fill="92D050"/>
            <w:vAlign w:val="center"/>
            <w:hideMark/>
          </w:tcPr>
          <w:p w14:paraId="36B187E7"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UKUPNO</w:t>
            </w:r>
          </w:p>
        </w:tc>
        <w:tc>
          <w:tcPr>
            <w:tcW w:w="1825" w:type="dxa"/>
            <w:tcBorders>
              <w:top w:val="single" w:sz="8" w:space="0" w:color="auto"/>
              <w:left w:val="single" w:sz="8" w:space="0" w:color="auto"/>
              <w:bottom w:val="single" w:sz="8" w:space="0" w:color="auto"/>
              <w:right w:val="single" w:sz="8" w:space="0" w:color="auto"/>
            </w:tcBorders>
            <w:shd w:val="clear" w:color="000000" w:fill="92D050"/>
            <w:vAlign w:val="center"/>
            <w:hideMark/>
          </w:tcPr>
          <w:p w14:paraId="53B77C63" w14:textId="77777777" w:rsidR="00250B09" w:rsidRDefault="00250B09">
            <w:pPr>
              <w:jc w:val="right"/>
              <w:rPr>
                <w:rFonts w:ascii="Calibri" w:hAnsi="Calibri" w:cs="Calibri"/>
                <w:b/>
                <w:bCs/>
                <w:color w:val="000000"/>
                <w:sz w:val="20"/>
                <w:szCs w:val="20"/>
              </w:rPr>
            </w:pPr>
            <w:r>
              <w:rPr>
                <w:rFonts w:ascii="Calibri" w:hAnsi="Calibri" w:cs="Calibri"/>
                <w:b/>
                <w:bCs/>
                <w:color w:val="000000"/>
                <w:sz w:val="20"/>
                <w:szCs w:val="20"/>
              </w:rPr>
              <w:t>75.475.474,33</w:t>
            </w:r>
          </w:p>
        </w:tc>
        <w:tc>
          <w:tcPr>
            <w:tcW w:w="2056" w:type="dxa"/>
            <w:tcBorders>
              <w:top w:val="single" w:sz="8" w:space="0" w:color="auto"/>
              <w:left w:val="nil"/>
              <w:bottom w:val="single" w:sz="8" w:space="0" w:color="auto"/>
              <w:right w:val="single" w:sz="8" w:space="0" w:color="auto"/>
            </w:tcBorders>
            <w:shd w:val="clear" w:color="000000" w:fill="92D050"/>
            <w:vAlign w:val="center"/>
            <w:hideMark/>
          </w:tcPr>
          <w:p w14:paraId="412BC924" w14:textId="77777777" w:rsidR="00250B09" w:rsidRDefault="00250B09">
            <w:pPr>
              <w:jc w:val="right"/>
              <w:rPr>
                <w:rFonts w:ascii="Calibri" w:hAnsi="Calibri" w:cs="Calibri"/>
                <w:b/>
                <w:bCs/>
                <w:color w:val="000000"/>
                <w:sz w:val="20"/>
                <w:szCs w:val="20"/>
              </w:rPr>
            </w:pPr>
            <w:r>
              <w:rPr>
                <w:rFonts w:ascii="Calibri" w:hAnsi="Calibri" w:cs="Calibri"/>
                <w:b/>
                <w:bCs/>
                <w:color w:val="000000"/>
                <w:sz w:val="20"/>
                <w:szCs w:val="20"/>
              </w:rPr>
              <w:t>28.387.852,95</w:t>
            </w:r>
          </w:p>
        </w:tc>
        <w:tc>
          <w:tcPr>
            <w:tcW w:w="2012" w:type="dxa"/>
            <w:tcBorders>
              <w:top w:val="single" w:sz="8" w:space="0" w:color="auto"/>
              <w:left w:val="nil"/>
              <w:bottom w:val="single" w:sz="8" w:space="0" w:color="auto"/>
              <w:right w:val="single" w:sz="8" w:space="0" w:color="auto"/>
            </w:tcBorders>
            <w:shd w:val="clear" w:color="000000" w:fill="92D050"/>
            <w:vAlign w:val="center"/>
            <w:hideMark/>
          </w:tcPr>
          <w:p w14:paraId="47D0487D" w14:textId="77777777" w:rsidR="00250B09" w:rsidRDefault="00250B09">
            <w:pPr>
              <w:jc w:val="right"/>
              <w:rPr>
                <w:rFonts w:ascii="Calibri" w:hAnsi="Calibri" w:cs="Calibri"/>
                <w:b/>
                <w:bCs/>
                <w:color w:val="000000"/>
                <w:sz w:val="20"/>
                <w:szCs w:val="20"/>
              </w:rPr>
            </w:pPr>
            <w:r>
              <w:rPr>
                <w:rFonts w:ascii="Calibri" w:hAnsi="Calibri" w:cs="Calibri"/>
                <w:b/>
                <w:bCs/>
                <w:color w:val="000000"/>
                <w:sz w:val="20"/>
                <w:szCs w:val="20"/>
              </w:rPr>
              <w:t>3.914.983,20</w:t>
            </w:r>
          </w:p>
        </w:tc>
        <w:tc>
          <w:tcPr>
            <w:tcW w:w="1638" w:type="dxa"/>
            <w:tcBorders>
              <w:top w:val="single" w:sz="8" w:space="0" w:color="auto"/>
              <w:left w:val="nil"/>
              <w:bottom w:val="single" w:sz="8" w:space="0" w:color="auto"/>
              <w:right w:val="single" w:sz="8" w:space="0" w:color="auto"/>
            </w:tcBorders>
            <w:shd w:val="clear" w:color="000000" w:fill="92D050"/>
            <w:vAlign w:val="center"/>
            <w:hideMark/>
          </w:tcPr>
          <w:p w14:paraId="1C79B828" w14:textId="77777777" w:rsidR="00250B09" w:rsidRDefault="00250B09">
            <w:pPr>
              <w:jc w:val="right"/>
              <w:rPr>
                <w:rFonts w:ascii="Calibri" w:hAnsi="Calibri" w:cs="Calibri"/>
                <w:b/>
                <w:bCs/>
                <w:color w:val="000000"/>
                <w:sz w:val="20"/>
                <w:szCs w:val="20"/>
              </w:rPr>
            </w:pPr>
            <w:r>
              <w:rPr>
                <w:rFonts w:ascii="Calibri" w:hAnsi="Calibri" w:cs="Calibri"/>
                <w:b/>
                <w:bCs/>
                <w:color w:val="000000"/>
                <w:sz w:val="20"/>
                <w:szCs w:val="20"/>
              </w:rPr>
              <w:t>107.778.310,48</w:t>
            </w:r>
          </w:p>
        </w:tc>
      </w:tr>
    </w:tbl>
    <w:p w14:paraId="2A2ACF5C" w14:textId="77777777" w:rsidR="00D370EC" w:rsidRDefault="00D370EC" w:rsidP="00B85885">
      <w:pPr>
        <w:jc w:val="both"/>
        <w:rPr>
          <w:rFonts w:asciiTheme="minorHAnsi" w:hAnsiTheme="minorHAnsi" w:cstheme="minorHAnsi"/>
          <w:color w:val="000000" w:themeColor="text1"/>
        </w:rPr>
      </w:pPr>
    </w:p>
    <w:p w14:paraId="49E4397B" w14:textId="228755F2" w:rsidR="00250B09" w:rsidRDefault="00250B09"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Ukupna potraživanja (račun 16 i 17) proračuna Dubrovačko-neretvanske županije i njenih proračunskih korisnika na dan 31. prosinca 2022. godine iznosila su 103.863.327,28 kuna. Evidentirana potraživanja </w:t>
      </w:r>
      <w:r w:rsidR="00733130">
        <w:rPr>
          <w:rFonts w:asciiTheme="minorHAnsi" w:hAnsiTheme="minorHAnsi" w:cstheme="minorHAnsi"/>
          <w:color w:val="000000" w:themeColor="text1"/>
        </w:rPr>
        <w:t>iznose 107.778.310,48 kuna od čega je na dan 31.prosinca 2022. godine dospjelo 75.161.330,33 kuna, a  32.616.980,15 kuna su nedospjela potraživanja. Sukladno zakonskim odredbama za dospjela potraživanja izvršen je ispravak vrijednosti na dan 31.prosinca 2022. godine u ukupnom iznosu od 3.914.983,20 kuna.</w:t>
      </w:r>
    </w:p>
    <w:p w14:paraId="48D85FE4" w14:textId="46B03E9A" w:rsidR="00843859" w:rsidRDefault="00843859" w:rsidP="00B85885">
      <w:pPr>
        <w:jc w:val="both"/>
        <w:rPr>
          <w:rFonts w:asciiTheme="minorHAnsi" w:hAnsiTheme="minorHAnsi" w:cstheme="minorHAnsi"/>
          <w:color w:val="000000" w:themeColor="text1"/>
        </w:rPr>
      </w:pPr>
    </w:p>
    <w:p w14:paraId="2F61171A" w14:textId="715922EB" w:rsidR="00843859" w:rsidRDefault="00843859" w:rsidP="00B85885">
      <w:pPr>
        <w:jc w:val="both"/>
        <w:rPr>
          <w:rFonts w:asciiTheme="minorHAnsi" w:hAnsiTheme="minorHAnsi" w:cstheme="minorHAnsi"/>
          <w:color w:val="000000" w:themeColor="text1"/>
        </w:rPr>
      </w:pPr>
      <w:r>
        <w:rPr>
          <w:rFonts w:asciiTheme="minorHAnsi" w:hAnsiTheme="minorHAnsi" w:cstheme="minorHAnsi"/>
          <w:color w:val="000000" w:themeColor="text1"/>
        </w:rPr>
        <w:t>Potraživanja Županije bez proračunskih korisnika u cijelosti se odnose na potraživanja za prihode poslovanja. Dospjela potraživanja iznose 20.850.952,35 kuna, a nedospjela potraživanja iznose 11.469.963,11 kuna.</w:t>
      </w:r>
    </w:p>
    <w:p w14:paraId="3ABE7F78" w14:textId="4D0FE565" w:rsidR="008E7B86" w:rsidRPr="00AF5A99" w:rsidRDefault="008E7B86" w:rsidP="00AF5A99">
      <w:pPr>
        <w:jc w:val="both"/>
        <w:rPr>
          <w:rFonts w:asciiTheme="minorHAnsi" w:hAnsiTheme="minorHAnsi" w:cstheme="minorHAnsi"/>
          <w:color w:val="000000" w:themeColor="text1"/>
        </w:rPr>
      </w:pPr>
      <w:r w:rsidRPr="0092583E">
        <w:rPr>
          <w:rFonts w:asciiTheme="minorHAnsi" w:hAnsiTheme="minorHAnsi" w:cstheme="minorHAnsi"/>
          <w:color w:val="000000" w:themeColor="text1"/>
        </w:rPr>
        <w:t xml:space="preserve">Najveći dio potraživanja Županije odnosi se na potraživanja za pomoći po EU projektima i </w:t>
      </w:r>
      <w:r w:rsidR="0092583E" w:rsidRPr="0092583E">
        <w:rPr>
          <w:rFonts w:asciiTheme="minorHAnsi" w:hAnsiTheme="minorHAnsi" w:cstheme="minorHAnsi"/>
          <w:color w:val="000000" w:themeColor="text1"/>
        </w:rPr>
        <w:t>iznose 18.228.670,03 kuna. U nastavku se daje analitički prikaz potraživanja za prihode poslovanja Dubrovačko-neretvanske županije.</w:t>
      </w:r>
    </w:p>
    <w:p w14:paraId="0A49CE45" w14:textId="23CDDFE4" w:rsidR="008E7B86" w:rsidRDefault="008E7B86" w:rsidP="00B85885">
      <w:pPr>
        <w:jc w:val="both"/>
        <w:rPr>
          <w:rFonts w:asciiTheme="minorHAnsi" w:hAnsiTheme="minorHAnsi" w:cstheme="minorHAnsi"/>
          <w:color w:val="FF0000"/>
        </w:rPr>
      </w:pPr>
    </w:p>
    <w:p w14:paraId="2C12E4C1" w14:textId="6BDE900F" w:rsidR="000F658A" w:rsidRDefault="000F658A" w:rsidP="00B85885">
      <w:pPr>
        <w:jc w:val="both"/>
        <w:rPr>
          <w:rFonts w:asciiTheme="minorHAnsi" w:hAnsiTheme="minorHAnsi" w:cstheme="minorHAnsi"/>
          <w:color w:val="FF0000"/>
        </w:rPr>
      </w:pPr>
    </w:p>
    <w:p w14:paraId="54498862" w14:textId="2401F809" w:rsidR="000F658A" w:rsidRDefault="000F658A" w:rsidP="00B85885">
      <w:pPr>
        <w:jc w:val="both"/>
        <w:rPr>
          <w:rFonts w:asciiTheme="minorHAnsi" w:hAnsiTheme="minorHAnsi" w:cstheme="minorHAnsi"/>
          <w:color w:val="FF0000"/>
        </w:rPr>
      </w:pPr>
    </w:p>
    <w:p w14:paraId="7A954257" w14:textId="77777777" w:rsidR="000F658A" w:rsidRDefault="000F658A" w:rsidP="00B85885">
      <w:pPr>
        <w:jc w:val="both"/>
        <w:rPr>
          <w:rFonts w:asciiTheme="minorHAnsi" w:hAnsiTheme="minorHAnsi" w:cstheme="minorHAnsi"/>
          <w:color w:val="FF0000"/>
        </w:rPr>
      </w:pPr>
    </w:p>
    <w:p w14:paraId="692A2B10" w14:textId="14498226" w:rsidR="008E7B86" w:rsidRDefault="008E7B86" w:rsidP="008E7B86">
      <w:pPr>
        <w:spacing w:line="276" w:lineRule="auto"/>
        <w:jc w:val="both"/>
        <w:rPr>
          <w:rFonts w:asciiTheme="minorHAnsi" w:hAnsiTheme="minorHAnsi" w:cstheme="minorHAnsi"/>
        </w:rPr>
      </w:pPr>
      <w:r w:rsidRPr="004A5A6B">
        <w:rPr>
          <w:rFonts w:asciiTheme="minorHAnsi" w:hAnsiTheme="minorHAnsi" w:cstheme="minorHAnsi"/>
          <w:b/>
        </w:rPr>
        <w:lastRenderedPageBreak/>
        <w:t xml:space="preserve">Tablica </w:t>
      </w:r>
      <w:r>
        <w:rPr>
          <w:rFonts w:asciiTheme="minorHAnsi" w:hAnsiTheme="minorHAnsi" w:cstheme="minorHAnsi"/>
          <w:b/>
        </w:rPr>
        <w:t>10</w:t>
      </w:r>
      <w:r w:rsidRPr="004A5A6B">
        <w:rPr>
          <w:rFonts w:asciiTheme="minorHAnsi" w:hAnsiTheme="minorHAnsi" w:cstheme="minorHAnsi"/>
          <w:b/>
        </w:rPr>
        <w:t>.</w:t>
      </w:r>
      <w:r>
        <w:rPr>
          <w:rFonts w:asciiTheme="minorHAnsi" w:hAnsiTheme="minorHAnsi" w:cstheme="minorHAnsi"/>
        </w:rPr>
        <w:t xml:space="preserve"> Analitički prikaz  potraživanja za prihode Županije na dan 31.12.2022. godine</w:t>
      </w:r>
    </w:p>
    <w:p w14:paraId="19B0B1E5" w14:textId="2AA55B09" w:rsidR="00056799" w:rsidRDefault="00056799" w:rsidP="00B85885">
      <w:pPr>
        <w:jc w:val="both"/>
        <w:rPr>
          <w:rFonts w:asciiTheme="minorHAnsi" w:hAnsiTheme="minorHAnsi" w:cstheme="minorHAnsi"/>
          <w:color w:val="FF0000"/>
        </w:rPr>
      </w:pPr>
    </w:p>
    <w:tbl>
      <w:tblPr>
        <w:tblW w:w="6000" w:type="dxa"/>
        <w:tblLook w:val="04A0" w:firstRow="1" w:lastRow="0" w:firstColumn="1" w:lastColumn="0" w:noHBand="0" w:noVBand="1"/>
      </w:tblPr>
      <w:tblGrid>
        <w:gridCol w:w="822"/>
        <w:gridCol w:w="2958"/>
        <w:gridCol w:w="2220"/>
      </w:tblGrid>
      <w:tr w:rsidR="008E7B86" w14:paraId="3F60C91B" w14:textId="77777777" w:rsidTr="008E7B86">
        <w:trPr>
          <w:trHeight w:val="300"/>
        </w:trPr>
        <w:tc>
          <w:tcPr>
            <w:tcW w:w="720" w:type="dxa"/>
            <w:tcBorders>
              <w:top w:val="single" w:sz="8" w:space="0" w:color="auto"/>
              <w:left w:val="single" w:sz="8" w:space="0" w:color="auto"/>
              <w:bottom w:val="nil"/>
              <w:right w:val="nil"/>
            </w:tcBorders>
            <w:shd w:val="clear" w:color="000000" w:fill="70AD47"/>
            <w:vAlign w:val="center"/>
            <w:hideMark/>
          </w:tcPr>
          <w:p w14:paraId="699B7E07" w14:textId="77777777" w:rsidR="008E7B86" w:rsidRDefault="008E7B86">
            <w:pPr>
              <w:jc w:val="center"/>
              <w:rPr>
                <w:rFonts w:ascii="Calibri" w:hAnsi="Calibri" w:cs="Calibri"/>
                <w:b/>
                <w:bCs/>
                <w:color w:val="000000"/>
                <w:sz w:val="20"/>
                <w:szCs w:val="20"/>
                <w:lang w:val="en-US"/>
              </w:rPr>
            </w:pPr>
            <w:r>
              <w:rPr>
                <w:rFonts w:ascii="Calibri" w:hAnsi="Calibri" w:cs="Calibri"/>
                <w:b/>
                <w:bCs/>
                <w:color w:val="000000"/>
                <w:sz w:val="20"/>
                <w:szCs w:val="20"/>
              </w:rPr>
              <w:t>Red.br.</w:t>
            </w:r>
          </w:p>
        </w:tc>
        <w:tc>
          <w:tcPr>
            <w:tcW w:w="3060" w:type="dxa"/>
            <w:tcBorders>
              <w:top w:val="single" w:sz="8" w:space="0" w:color="auto"/>
              <w:left w:val="single" w:sz="8" w:space="0" w:color="auto"/>
              <w:bottom w:val="nil"/>
              <w:right w:val="single" w:sz="8" w:space="0" w:color="auto"/>
            </w:tcBorders>
            <w:shd w:val="clear" w:color="000000" w:fill="70AD47"/>
            <w:vAlign w:val="center"/>
            <w:hideMark/>
          </w:tcPr>
          <w:p w14:paraId="0D3EB3BA" w14:textId="77777777" w:rsidR="008E7B86" w:rsidRDefault="008E7B86">
            <w:pPr>
              <w:jc w:val="center"/>
              <w:rPr>
                <w:rFonts w:ascii="Calibri" w:hAnsi="Calibri" w:cs="Calibri"/>
                <w:b/>
                <w:bCs/>
                <w:color w:val="000000"/>
                <w:sz w:val="20"/>
                <w:szCs w:val="20"/>
              </w:rPr>
            </w:pPr>
            <w:r>
              <w:rPr>
                <w:rFonts w:ascii="Calibri" w:hAnsi="Calibri" w:cs="Calibri"/>
                <w:b/>
                <w:bCs/>
                <w:color w:val="000000"/>
                <w:sz w:val="20"/>
                <w:szCs w:val="20"/>
              </w:rPr>
              <w:t>Potraživanje za prihode poslovanja</w:t>
            </w:r>
          </w:p>
        </w:tc>
        <w:tc>
          <w:tcPr>
            <w:tcW w:w="2220" w:type="dxa"/>
            <w:tcBorders>
              <w:top w:val="single" w:sz="8" w:space="0" w:color="auto"/>
              <w:left w:val="nil"/>
              <w:bottom w:val="nil"/>
              <w:right w:val="single" w:sz="8" w:space="0" w:color="auto"/>
            </w:tcBorders>
            <w:shd w:val="clear" w:color="000000" w:fill="70AD47"/>
            <w:vAlign w:val="center"/>
            <w:hideMark/>
          </w:tcPr>
          <w:p w14:paraId="3981B09A" w14:textId="77777777" w:rsidR="008E7B86" w:rsidRDefault="008E7B86">
            <w:pPr>
              <w:jc w:val="center"/>
              <w:rPr>
                <w:rFonts w:ascii="Calibri" w:hAnsi="Calibri" w:cs="Calibri"/>
                <w:b/>
                <w:bCs/>
                <w:color w:val="000000"/>
                <w:sz w:val="20"/>
                <w:szCs w:val="20"/>
              </w:rPr>
            </w:pPr>
            <w:r>
              <w:rPr>
                <w:rFonts w:ascii="Calibri" w:hAnsi="Calibri" w:cs="Calibri"/>
                <w:b/>
                <w:bCs/>
                <w:color w:val="000000"/>
                <w:sz w:val="20"/>
                <w:szCs w:val="20"/>
              </w:rPr>
              <w:t xml:space="preserve">Iznos </w:t>
            </w:r>
          </w:p>
        </w:tc>
      </w:tr>
      <w:tr w:rsidR="008E7B86" w14:paraId="27DFECD3" w14:textId="77777777" w:rsidTr="008E7B86">
        <w:trPr>
          <w:trHeight w:val="330"/>
        </w:trPr>
        <w:tc>
          <w:tcPr>
            <w:tcW w:w="7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F0FDD62"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w:t>
            </w:r>
          </w:p>
        </w:tc>
        <w:tc>
          <w:tcPr>
            <w:tcW w:w="3060" w:type="dxa"/>
            <w:tcBorders>
              <w:top w:val="single" w:sz="4" w:space="0" w:color="auto"/>
              <w:left w:val="nil"/>
              <w:bottom w:val="single" w:sz="4" w:space="0" w:color="auto"/>
              <w:right w:val="single" w:sz="4" w:space="0" w:color="auto"/>
            </w:tcBorders>
            <w:shd w:val="clear" w:color="auto" w:fill="auto"/>
            <w:vAlign w:val="bottom"/>
            <w:hideMark/>
          </w:tcPr>
          <w:p w14:paraId="1EACEADF" w14:textId="77777777" w:rsidR="008E7B86" w:rsidRDefault="008E7B86">
            <w:pPr>
              <w:rPr>
                <w:rFonts w:ascii="Calibri" w:hAnsi="Calibri" w:cs="Calibri"/>
                <w:color w:val="000000"/>
                <w:sz w:val="20"/>
                <w:szCs w:val="20"/>
              </w:rPr>
            </w:pPr>
            <w:r>
              <w:rPr>
                <w:rFonts w:ascii="Calibri" w:hAnsi="Calibri" w:cs="Calibri"/>
                <w:color w:val="000000"/>
                <w:sz w:val="20"/>
                <w:szCs w:val="20"/>
              </w:rPr>
              <w:t>Porez na nasljedstava i darove</w:t>
            </w:r>
          </w:p>
        </w:tc>
        <w:tc>
          <w:tcPr>
            <w:tcW w:w="2220" w:type="dxa"/>
            <w:tcBorders>
              <w:top w:val="single" w:sz="4" w:space="0" w:color="auto"/>
              <w:left w:val="nil"/>
              <w:bottom w:val="single" w:sz="4" w:space="0" w:color="auto"/>
              <w:right w:val="single" w:sz="8" w:space="0" w:color="auto"/>
            </w:tcBorders>
            <w:shd w:val="clear" w:color="auto" w:fill="auto"/>
            <w:noWrap/>
            <w:vAlign w:val="bottom"/>
            <w:hideMark/>
          </w:tcPr>
          <w:p w14:paraId="6ABB20A3"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61.428,18</w:t>
            </w:r>
          </w:p>
        </w:tc>
      </w:tr>
      <w:tr w:rsidR="008E7B86" w14:paraId="7B375A89"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48D2BCC"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w:t>
            </w:r>
          </w:p>
        </w:tc>
        <w:tc>
          <w:tcPr>
            <w:tcW w:w="3060" w:type="dxa"/>
            <w:tcBorders>
              <w:top w:val="nil"/>
              <w:left w:val="nil"/>
              <w:bottom w:val="single" w:sz="4" w:space="0" w:color="auto"/>
              <w:right w:val="single" w:sz="4" w:space="0" w:color="auto"/>
            </w:tcBorders>
            <w:shd w:val="clear" w:color="auto" w:fill="auto"/>
            <w:vAlign w:val="bottom"/>
            <w:hideMark/>
          </w:tcPr>
          <w:p w14:paraId="46D62672" w14:textId="77777777" w:rsidR="008E7B86" w:rsidRDefault="008E7B86">
            <w:pPr>
              <w:rPr>
                <w:rFonts w:ascii="Calibri" w:hAnsi="Calibri" w:cs="Calibri"/>
                <w:color w:val="000000"/>
                <w:sz w:val="20"/>
                <w:szCs w:val="20"/>
              </w:rPr>
            </w:pPr>
            <w:r>
              <w:rPr>
                <w:rFonts w:ascii="Calibri" w:hAnsi="Calibri" w:cs="Calibri"/>
                <w:color w:val="000000"/>
                <w:sz w:val="20"/>
                <w:szCs w:val="20"/>
              </w:rPr>
              <w:t>Porezi na korištenje dobara - cestovna vozila</w:t>
            </w:r>
          </w:p>
        </w:tc>
        <w:tc>
          <w:tcPr>
            <w:tcW w:w="2220" w:type="dxa"/>
            <w:tcBorders>
              <w:top w:val="nil"/>
              <w:left w:val="nil"/>
              <w:bottom w:val="single" w:sz="4" w:space="0" w:color="auto"/>
              <w:right w:val="single" w:sz="8" w:space="0" w:color="auto"/>
            </w:tcBorders>
            <w:shd w:val="clear" w:color="auto" w:fill="auto"/>
            <w:noWrap/>
            <w:vAlign w:val="bottom"/>
            <w:hideMark/>
          </w:tcPr>
          <w:p w14:paraId="208DCE7D"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330.896,75</w:t>
            </w:r>
          </w:p>
        </w:tc>
      </w:tr>
      <w:tr w:rsidR="008E7B86" w14:paraId="34E46C8E"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159944C4"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3</w:t>
            </w:r>
          </w:p>
        </w:tc>
        <w:tc>
          <w:tcPr>
            <w:tcW w:w="3060" w:type="dxa"/>
            <w:tcBorders>
              <w:top w:val="nil"/>
              <w:left w:val="nil"/>
              <w:bottom w:val="single" w:sz="4" w:space="0" w:color="auto"/>
              <w:right w:val="single" w:sz="4" w:space="0" w:color="auto"/>
            </w:tcBorders>
            <w:shd w:val="clear" w:color="auto" w:fill="auto"/>
            <w:vAlign w:val="bottom"/>
            <w:hideMark/>
          </w:tcPr>
          <w:p w14:paraId="33EFC495" w14:textId="77777777" w:rsidR="008E7B86" w:rsidRDefault="008E7B86">
            <w:pPr>
              <w:rPr>
                <w:rFonts w:ascii="Calibri" w:hAnsi="Calibri" w:cs="Calibri"/>
                <w:color w:val="000000"/>
                <w:sz w:val="20"/>
                <w:szCs w:val="20"/>
              </w:rPr>
            </w:pPr>
            <w:r>
              <w:rPr>
                <w:rFonts w:ascii="Calibri" w:hAnsi="Calibri" w:cs="Calibri"/>
                <w:color w:val="000000"/>
                <w:sz w:val="20"/>
                <w:szCs w:val="20"/>
              </w:rPr>
              <w:t>Porezi na korištenje dobara - plovni objekti</w:t>
            </w:r>
          </w:p>
        </w:tc>
        <w:tc>
          <w:tcPr>
            <w:tcW w:w="2220" w:type="dxa"/>
            <w:tcBorders>
              <w:top w:val="nil"/>
              <w:left w:val="nil"/>
              <w:bottom w:val="single" w:sz="4" w:space="0" w:color="auto"/>
              <w:right w:val="single" w:sz="8" w:space="0" w:color="auto"/>
            </w:tcBorders>
            <w:shd w:val="clear" w:color="auto" w:fill="auto"/>
            <w:noWrap/>
            <w:vAlign w:val="bottom"/>
            <w:hideMark/>
          </w:tcPr>
          <w:p w14:paraId="10555682"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176.240,70</w:t>
            </w:r>
          </w:p>
        </w:tc>
      </w:tr>
      <w:tr w:rsidR="008E7B86" w14:paraId="79CBCAE9"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3A254752"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4</w:t>
            </w:r>
          </w:p>
        </w:tc>
        <w:tc>
          <w:tcPr>
            <w:tcW w:w="3060" w:type="dxa"/>
            <w:tcBorders>
              <w:top w:val="nil"/>
              <w:left w:val="nil"/>
              <w:bottom w:val="single" w:sz="4" w:space="0" w:color="auto"/>
              <w:right w:val="single" w:sz="4" w:space="0" w:color="auto"/>
            </w:tcBorders>
            <w:shd w:val="clear" w:color="auto" w:fill="auto"/>
            <w:vAlign w:val="bottom"/>
            <w:hideMark/>
          </w:tcPr>
          <w:p w14:paraId="432DF66C"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GECO2</w:t>
            </w:r>
          </w:p>
        </w:tc>
        <w:tc>
          <w:tcPr>
            <w:tcW w:w="2220" w:type="dxa"/>
            <w:tcBorders>
              <w:top w:val="nil"/>
              <w:left w:val="nil"/>
              <w:bottom w:val="single" w:sz="4" w:space="0" w:color="auto"/>
              <w:right w:val="single" w:sz="8" w:space="0" w:color="auto"/>
            </w:tcBorders>
            <w:shd w:val="clear" w:color="auto" w:fill="auto"/>
            <w:noWrap/>
            <w:vAlign w:val="bottom"/>
            <w:hideMark/>
          </w:tcPr>
          <w:p w14:paraId="55535AB6"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464.778,71</w:t>
            </w:r>
          </w:p>
        </w:tc>
      </w:tr>
      <w:tr w:rsidR="008E7B86" w14:paraId="53453608"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1A3441D6"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5</w:t>
            </w:r>
          </w:p>
        </w:tc>
        <w:tc>
          <w:tcPr>
            <w:tcW w:w="3060" w:type="dxa"/>
            <w:tcBorders>
              <w:top w:val="nil"/>
              <w:left w:val="nil"/>
              <w:bottom w:val="single" w:sz="4" w:space="0" w:color="auto"/>
              <w:right w:val="single" w:sz="4" w:space="0" w:color="auto"/>
            </w:tcBorders>
            <w:shd w:val="clear" w:color="auto" w:fill="auto"/>
            <w:vAlign w:val="bottom"/>
            <w:hideMark/>
          </w:tcPr>
          <w:p w14:paraId="61CE6583"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ALTER ECO PLUS</w:t>
            </w:r>
          </w:p>
        </w:tc>
        <w:tc>
          <w:tcPr>
            <w:tcW w:w="2220" w:type="dxa"/>
            <w:tcBorders>
              <w:top w:val="nil"/>
              <w:left w:val="nil"/>
              <w:bottom w:val="single" w:sz="4" w:space="0" w:color="auto"/>
              <w:right w:val="single" w:sz="8" w:space="0" w:color="auto"/>
            </w:tcBorders>
            <w:shd w:val="clear" w:color="auto" w:fill="auto"/>
            <w:noWrap/>
            <w:vAlign w:val="bottom"/>
            <w:hideMark/>
          </w:tcPr>
          <w:p w14:paraId="46194A53"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186.863,12</w:t>
            </w:r>
          </w:p>
        </w:tc>
      </w:tr>
      <w:tr w:rsidR="008E7B86" w14:paraId="37712683"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136AF9E"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6</w:t>
            </w:r>
          </w:p>
        </w:tc>
        <w:tc>
          <w:tcPr>
            <w:tcW w:w="3060" w:type="dxa"/>
            <w:tcBorders>
              <w:top w:val="nil"/>
              <w:left w:val="nil"/>
              <w:bottom w:val="single" w:sz="4" w:space="0" w:color="auto"/>
              <w:right w:val="single" w:sz="4" w:space="0" w:color="auto"/>
            </w:tcBorders>
            <w:shd w:val="clear" w:color="auto" w:fill="auto"/>
            <w:vAlign w:val="bottom"/>
            <w:hideMark/>
          </w:tcPr>
          <w:p w14:paraId="49FC0AA7"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MIMOSA </w:t>
            </w:r>
          </w:p>
        </w:tc>
        <w:tc>
          <w:tcPr>
            <w:tcW w:w="2220" w:type="dxa"/>
            <w:tcBorders>
              <w:top w:val="nil"/>
              <w:left w:val="nil"/>
              <w:bottom w:val="single" w:sz="4" w:space="0" w:color="auto"/>
              <w:right w:val="single" w:sz="8" w:space="0" w:color="auto"/>
            </w:tcBorders>
            <w:shd w:val="clear" w:color="auto" w:fill="auto"/>
            <w:noWrap/>
            <w:vAlign w:val="bottom"/>
            <w:hideMark/>
          </w:tcPr>
          <w:p w14:paraId="653182BB"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1.562.445,00</w:t>
            </w:r>
          </w:p>
        </w:tc>
      </w:tr>
      <w:tr w:rsidR="008E7B86" w14:paraId="77980813"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0ADF3C9F"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7</w:t>
            </w:r>
          </w:p>
        </w:tc>
        <w:tc>
          <w:tcPr>
            <w:tcW w:w="3060" w:type="dxa"/>
            <w:tcBorders>
              <w:top w:val="nil"/>
              <w:left w:val="nil"/>
              <w:bottom w:val="single" w:sz="4" w:space="0" w:color="auto"/>
              <w:right w:val="single" w:sz="4" w:space="0" w:color="auto"/>
            </w:tcBorders>
            <w:shd w:val="clear" w:color="auto" w:fill="auto"/>
            <w:vAlign w:val="bottom"/>
            <w:hideMark/>
          </w:tcPr>
          <w:p w14:paraId="312548C0"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ARGOS</w:t>
            </w:r>
          </w:p>
        </w:tc>
        <w:tc>
          <w:tcPr>
            <w:tcW w:w="2220" w:type="dxa"/>
            <w:tcBorders>
              <w:top w:val="nil"/>
              <w:left w:val="nil"/>
              <w:bottom w:val="single" w:sz="4" w:space="0" w:color="auto"/>
              <w:right w:val="single" w:sz="8" w:space="0" w:color="auto"/>
            </w:tcBorders>
            <w:shd w:val="clear" w:color="auto" w:fill="auto"/>
            <w:noWrap/>
            <w:vAlign w:val="bottom"/>
            <w:hideMark/>
          </w:tcPr>
          <w:p w14:paraId="7E64AEEF"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1.757.278,56</w:t>
            </w:r>
          </w:p>
        </w:tc>
      </w:tr>
      <w:tr w:rsidR="008E7B86" w14:paraId="49045DAC"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1E7AA77B"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8</w:t>
            </w:r>
          </w:p>
        </w:tc>
        <w:tc>
          <w:tcPr>
            <w:tcW w:w="3060" w:type="dxa"/>
            <w:tcBorders>
              <w:top w:val="nil"/>
              <w:left w:val="nil"/>
              <w:bottom w:val="single" w:sz="4" w:space="0" w:color="auto"/>
              <w:right w:val="single" w:sz="4" w:space="0" w:color="auto"/>
            </w:tcBorders>
            <w:shd w:val="clear" w:color="auto" w:fill="auto"/>
            <w:vAlign w:val="bottom"/>
            <w:hideMark/>
          </w:tcPr>
          <w:p w14:paraId="6277E6C8"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SUSPORT </w:t>
            </w:r>
          </w:p>
        </w:tc>
        <w:tc>
          <w:tcPr>
            <w:tcW w:w="2220" w:type="dxa"/>
            <w:tcBorders>
              <w:top w:val="nil"/>
              <w:left w:val="nil"/>
              <w:bottom w:val="single" w:sz="4" w:space="0" w:color="auto"/>
              <w:right w:val="single" w:sz="8" w:space="0" w:color="auto"/>
            </w:tcBorders>
            <w:shd w:val="clear" w:color="auto" w:fill="auto"/>
            <w:noWrap/>
            <w:vAlign w:val="bottom"/>
            <w:hideMark/>
          </w:tcPr>
          <w:p w14:paraId="2CDD8357"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229.550,57</w:t>
            </w:r>
          </w:p>
        </w:tc>
      </w:tr>
      <w:tr w:rsidR="008E7B86" w14:paraId="503D1613"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78A6ABF"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9</w:t>
            </w:r>
          </w:p>
        </w:tc>
        <w:tc>
          <w:tcPr>
            <w:tcW w:w="3060" w:type="dxa"/>
            <w:tcBorders>
              <w:top w:val="nil"/>
              <w:left w:val="nil"/>
              <w:bottom w:val="single" w:sz="4" w:space="0" w:color="auto"/>
              <w:right w:val="single" w:sz="4" w:space="0" w:color="auto"/>
            </w:tcBorders>
            <w:shd w:val="clear" w:color="auto" w:fill="auto"/>
            <w:vAlign w:val="bottom"/>
            <w:hideMark/>
          </w:tcPr>
          <w:p w14:paraId="242E045E"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CASCADE </w:t>
            </w:r>
          </w:p>
        </w:tc>
        <w:tc>
          <w:tcPr>
            <w:tcW w:w="2220" w:type="dxa"/>
            <w:tcBorders>
              <w:top w:val="nil"/>
              <w:left w:val="nil"/>
              <w:bottom w:val="single" w:sz="4" w:space="0" w:color="auto"/>
              <w:right w:val="single" w:sz="8" w:space="0" w:color="auto"/>
            </w:tcBorders>
            <w:shd w:val="clear" w:color="auto" w:fill="auto"/>
            <w:noWrap/>
            <w:vAlign w:val="bottom"/>
            <w:hideMark/>
          </w:tcPr>
          <w:p w14:paraId="146A61F8"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1.104.017,74</w:t>
            </w:r>
          </w:p>
        </w:tc>
      </w:tr>
      <w:tr w:rsidR="008E7B86" w14:paraId="757543C0"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284AC78"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10</w:t>
            </w:r>
          </w:p>
        </w:tc>
        <w:tc>
          <w:tcPr>
            <w:tcW w:w="3060" w:type="dxa"/>
            <w:tcBorders>
              <w:top w:val="nil"/>
              <w:left w:val="nil"/>
              <w:bottom w:val="single" w:sz="4" w:space="0" w:color="auto"/>
              <w:right w:val="single" w:sz="4" w:space="0" w:color="auto"/>
            </w:tcBorders>
            <w:shd w:val="clear" w:color="auto" w:fill="auto"/>
            <w:vAlign w:val="bottom"/>
            <w:hideMark/>
          </w:tcPr>
          <w:p w14:paraId="46D96211"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ADRIACLIM</w:t>
            </w:r>
          </w:p>
        </w:tc>
        <w:tc>
          <w:tcPr>
            <w:tcW w:w="2220" w:type="dxa"/>
            <w:tcBorders>
              <w:top w:val="nil"/>
              <w:left w:val="nil"/>
              <w:bottom w:val="single" w:sz="4" w:space="0" w:color="auto"/>
              <w:right w:val="single" w:sz="8" w:space="0" w:color="auto"/>
            </w:tcBorders>
            <w:shd w:val="clear" w:color="auto" w:fill="auto"/>
            <w:noWrap/>
            <w:vAlign w:val="bottom"/>
            <w:hideMark/>
          </w:tcPr>
          <w:p w14:paraId="1C94044A"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1.293.242,31</w:t>
            </w:r>
          </w:p>
        </w:tc>
      </w:tr>
      <w:tr w:rsidR="008E7B86" w14:paraId="046CA24F"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EB517C9"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11</w:t>
            </w:r>
          </w:p>
        </w:tc>
        <w:tc>
          <w:tcPr>
            <w:tcW w:w="3060" w:type="dxa"/>
            <w:tcBorders>
              <w:top w:val="nil"/>
              <w:left w:val="nil"/>
              <w:bottom w:val="single" w:sz="4" w:space="0" w:color="auto"/>
              <w:right w:val="single" w:sz="4" w:space="0" w:color="auto"/>
            </w:tcBorders>
            <w:shd w:val="clear" w:color="auto" w:fill="auto"/>
            <w:vAlign w:val="bottom"/>
            <w:hideMark/>
          </w:tcPr>
          <w:p w14:paraId="745E3762"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TAKE IT SLOW </w:t>
            </w:r>
          </w:p>
        </w:tc>
        <w:tc>
          <w:tcPr>
            <w:tcW w:w="2220" w:type="dxa"/>
            <w:tcBorders>
              <w:top w:val="nil"/>
              <w:left w:val="nil"/>
              <w:bottom w:val="single" w:sz="4" w:space="0" w:color="auto"/>
              <w:right w:val="single" w:sz="8" w:space="0" w:color="auto"/>
            </w:tcBorders>
            <w:shd w:val="clear" w:color="auto" w:fill="auto"/>
            <w:noWrap/>
            <w:vAlign w:val="bottom"/>
            <w:hideMark/>
          </w:tcPr>
          <w:p w14:paraId="5D7FA1BC"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1.018.151,49</w:t>
            </w:r>
          </w:p>
        </w:tc>
      </w:tr>
      <w:tr w:rsidR="008E7B86" w14:paraId="68EC6CC6"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69B7196"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12</w:t>
            </w:r>
          </w:p>
        </w:tc>
        <w:tc>
          <w:tcPr>
            <w:tcW w:w="3060" w:type="dxa"/>
            <w:tcBorders>
              <w:top w:val="nil"/>
              <w:left w:val="nil"/>
              <w:bottom w:val="single" w:sz="4" w:space="0" w:color="auto"/>
              <w:right w:val="single" w:sz="4" w:space="0" w:color="auto"/>
            </w:tcBorders>
            <w:shd w:val="clear" w:color="auto" w:fill="auto"/>
            <w:vAlign w:val="bottom"/>
            <w:hideMark/>
          </w:tcPr>
          <w:p w14:paraId="24616CDF"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EASY CONNECTING</w:t>
            </w:r>
          </w:p>
        </w:tc>
        <w:tc>
          <w:tcPr>
            <w:tcW w:w="2220" w:type="dxa"/>
            <w:tcBorders>
              <w:top w:val="nil"/>
              <w:left w:val="nil"/>
              <w:bottom w:val="single" w:sz="4" w:space="0" w:color="auto"/>
              <w:right w:val="single" w:sz="8" w:space="0" w:color="auto"/>
            </w:tcBorders>
            <w:shd w:val="clear" w:color="auto" w:fill="auto"/>
            <w:noWrap/>
            <w:vAlign w:val="bottom"/>
            <w:hideMark/>
          </w:tcPr>
          <w:p w14:paraId="489A77A2"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464.373,45</w:t>
            </w:r>
          </w:p>
        </w:tc>
      </w:tr>
      <w:tr w:rsidR="008E7B86" w14:paraId="300F3156"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115C97C"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13</w:t>
            </w:r>
          </w:p>
        </w:tc>
        <w:tc>
          <w:tcPr>
            <w:tcW w:w="3060" w:type="dxa"/>
            <w:tcBorders>
              <w:top w:val="nil"/>
              <w:left w:val="nil"/>
              <w:bottom w:val="single" w:sz="4" w:space="0" w:color="auto"/>
              <w:right w:val="single" w:sz="4" w:space="0" w:color="auto"/>
            </w:tcBorders>
            <w:shd w:val="clear" w:color="auto" w:fill="auto"/>
            <w:vAlign w:val="bottom"/>
            <w:hideMark/>
          </w:tcPr>
          <w:p w14:paraId="4BDF86EB"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JOSIPOV DOM </w:t>
            </w:r>
          </w:p>
        </w:tc>
        <w:tc>
          <w:tcPr>
            <w:tcW w:w="2220" w:type="dxa"/>
            <w:tcBorders>
              <w:top w:val="nil"/>
              <w:left w:val="nil"/>
              <w:bottom w:val="single" w:sz="4" w:space="0" w:color="auto"/>
              <w:right w:val="single" w:sz="8" w:space="0" w:color="auto"/>
            </w:tcBorders>
            <w:shd w:val="clear" w:color="auto" w:fill="auto"/>
            <w:noWrap/>
            <w:vAlign w:val="bottom"/>
            <w:hideMark/>
          </w:tcPr>
          <w:p w14:paraId="5947BC49"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505.754,57</w:t>
            </w:r>
          </w:p>
        </w:tc>
      </w:tr>
      <w:tr w:rsidR="008E7B86" w14:paraId="5A5370A5"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1E46A89"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14</w:t>
            </w:r>
          </w:p>
        </w:tc>
        <w:tc>
          <w:tcPr>
            <w:tcW w:w="3060" w:type="dxa"/>
            <w:tcBorders>
              <w:top w:val="nil"/>
              <w:left w:val="nil"/>
              <w:bottom w:val="single" w:sz="4" w:space="0" w:color="auto"/>
              <w:right w:val="single" w:sz="4" w:space="0" w:color="auto"/>
            </w:tcBorders>
            <w:shd w:val="clear" w:color="auto" w:fill="auto"/>
            <w:vAlign w:val="bottom"/>
            <w:hideMark/>
          </w:tcPr>
          <w:p w14:paraId="42D7EFBF"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KOŠEVO-VRBOVCI</w:t>
            </w:r>
          </w:p>
        </w:tc>
        <w:tc>
          <w:tcPr>
            <w:tcW w:w="2220" w:type="dxa"/>
            <w:tcBorders>
              <w:top w:val="nil"/>
              <w:left w:val="nil"/>
              <w:bottom w:val="single" w:sz="4" w:space="0" w:color="auto"/>
              <w:right w:val="single" w:sz="8" w:space="0" w:color="auto"/>
            </w:tcBorders>
            <w:shd w:val="clear" w:color="auto" w:fill="auto"/>
            <w:noWrap/>
            <w:vAlign w:val="bottom"/>
            <w:hideMark/>
          </w:tcPr>
          <w:p w14:paraId="71155464"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722.542,50</w:t>
            </w:r>
          </w:p>
        </w:tc>
      </w:tr>
      <w:tr w:rsidR="008E7B86" w14:paraId="1250EBB5" w14:textId="77777777" w:rsidTr="008E7B86">
        <w:trPr>
          <w:trHeight w:val="58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E154E92"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15</w:t>
            </w:r>
          </w:p>
        </w:tc>
        <w:tc>
          <w:tcPr>
            <w:tcW w:w="3060" w:type="dxa"/>
            <w:tcBorders>
              <w:top w:val="nil"/>
              <w:left w:val="nil"/>
              <w:bottom w:val="single" w:sz="4" w:space="0" w:color="auto"/>
              <w:right w:val="single" w:sz="4" w:space="0" w:color="auto"/>
            </w:tcBorders>
            <w:shd w:val="clear" w:color="auto" w:fill="auto"/>
            <w:vAlign w:val="bottom"/>
            <w:hideMark/>
          </w:tcPr>
          <w:p w14:paraId="22740EB5"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Poboljšanje pristupa primarnoj zdravstvenoj zaštiti</w:t>
            </w:r>
          </w:p>
        </w:tc>
        <w:tc>
          <w:tcPr>
            <w:tcW w:w="2220" w:type="dxa"/>
            <w:tcBorders>
              <w:top w:val="nil"/>
              <w:left w:val="nil"/>
              <w:bottom w:val="single" w:sz="4" w:space="0" w:color="auto"/>
              <w:right w:val="single" w:sz="8" w:space="0" w:color="auto"/>
            </w:tcBorders>
            <w:shd w:val="clear" w:color="auto" w:fill="auto"/>
            <w:noWrap/>
            <w:vAlign w:val="bottom"/>
            <w:hideMark/>
          </w:tcPr>
          <w:p w14:paraId="5964FD29"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918.931,09</w:t>
            </w:r>
          </w:p>
        </w:tc>
      </w:tr>
      <w:tr w:rsidR="008E7B86" w14:paraId="766AB9BC"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56F421D"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16</w:t>
            </w:r>
          </w:p>
        </w:tc>
        <w:tc>
          <w:tcPr>
            <w:tcW w:w="3060" w:type="dxa"/>
            <w:tcBorders>
              <w:top w:val="nil"/>
              <w:left w:val="nil"/>
              <w:bottom w:val="single" w:sz="4" w:space="0" w:color="auto"/>
              <w:right w:val="single" w:sz="4" w:space="0" w:color="auto"/>
            </w:tcBorders>
            <w:shd w:val="clear" w:color="auto" w:fill="auto"/>
            <w:vAlign w:val="bottom"/>
            <w:hideMark/>
          </w:tcPr>
          <w:p w14:paraId="584837B0"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STREAM</w:t>
            </w:r>
          </w:p>
        </w:tc>
        <w:tc>
          <w:tcPr>
            <w:tcW w:w="2220" w:type="dxa"/>
            <w:tcBorders>
              <w:top w:val="nil"/>
              <w:left w:val="nil"/>
              <w:bottom w:val="single" w:sz="4" w:space="0" w:color="auto"/>
              <w:right w:val="single" w:sz="8" w:space="0" w:color="auto"/>
            </w:tcBorders>
            <w:shd w:val="clear" w:color="auto" w:fill="auto"/>
            <w:noWrap/>
            <w:vAlign w:val="bottom"/>
            <w:hideMark/>
          </w:tcPr>
          <w:p w14:paraId="658D3D04"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1.694.831,56</w:t>
            </w:r>
          </w:p>
        </w:tc>
      </w:tr>
      <w:tr w:rsidR="008E7B86" w14:paraId="0453FEB5"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7646817"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17</w:t>
            </w:r>
          </w:p>
        </w:tc>
        <w:tc>
          <w:tcPr>
            <w:tcW w:w="3060" w:type="dxa"/>
            <w:tcBorders>
              <w:top w:val="nil"/>
              <w:left w:val="nil"/>
              <w:bottom w:val="single" w:sz="4" w:space="0" w:color="auto"/>
              <w:right w:val="single" w:sz="4" w:space="0" w:color="auto"/>
            </w:tcBorders>
            <w:shd w:val="clear" w:color="auto" w:fill="auto"/>
            <w:vAlign w:val="bottom"/>
            <w:hideMark/>
          </w:tcPr>
          <w:p w14:paraId="61FA31DD"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FIRESPILL</w:t>
            </w:r>
          </w:p>
        </w:tc>
        <w:tc>
          <w:tcPr>
            <w:tcW w:w="2220" w:type="dxa"/>
            <w:tcBorders>
              <w:top w:val="nil"/>
              <w:left w:val="nil"/>
              <w:bottom w:val="single" w:sz="4" w:space="0" w:color="auto"/>
              <w:right w:val="single" w:sz="8" w:space="0" w:color="auto"/>
            </w:tcBorders>
            <w:shd w:val="clear" w:color="auto" w:fill="auto"/>
            <w:noWrap/>
            <w:vAlign w:val="bottom"/>
            <w:hideMark/>
          </w:tcPr>
          <w:p w14:paraId="5657E0B2"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6.304.170,51</w:t>
            </w:r>
          </w:p>
        </w:tc>
      </w:tr>
      <w:tr w:rsidR="008E7B86" w14:paraId="70212132"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55F2AC4"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18</w:t>
            </w:r>
          </w:p>
        </w:tc>
        <w:tc>
          <w:tcPr>
            <w:tcW w:w="3060" w:type="dxa"/>
            <w:tcBorders>
              <w:top w:val="nil"/>
              <w:left w:val="nil"/>
              <w:bottom w:val="single" w:sz="4" w:space="0" w:color="auto"/>
              <w:right w:val="single" w:sz="4" w:space="0" w:color="auto"/>
            </w:tcBorders>
            <w:shd w:val="clear" w:color="auto" w:fill="auto"/>
            <w:vAlign w:val="bottom"/>
            <w:hideMark/>
          </w:tcPr>
          <w:p w14:paraId="4EF85FD8"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Školska shema voća i mlijeka </w:t>
            </w:r>
          </w:p>
        </w:tc>
        <w:tc>
          <w:tcPr>
            <w:tcW w:w="2220" w:type="dxa"/>
            <w:tcBorders>
              <w:top w:val="nil"/>
              <w:left w:val="nil"/>
              <w:bottom w:val="single" w:sz="4" w:space="0" w:color="auto"/>
              <w:right w:val="single" w:sz="8" w:space="0" w:color="auto"/>
            </w:tcBorders>
            <w:shd w:val="clear" w:color="auto" w:fill="auto"/>
            <w:noWrap/>
            <w:vAlign w:val="bottom"/>
            <w:hideMark/>
          </w:tcPr>
          <w:p w14:paraId="2981B59D"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1.738,85</w:t>
            </w:r>
          </w:p>
        </w:tc>
      </w:tr>
      <w:tr w:rsidR="008E7B86" w14:paraId="5EA0EE24"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2038136"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19</w:t>
            </w:r>
          </w:p>
        </w:tc>
        <w:tc>
          <w:tcPr>
            <w:tcW w:w="3060" w:type="dxa"/>
            <w:tcBorders>
              <w:top w:val="nil"/>
              <w:left w:val="nil"/>
              <w:bottom w:val="single" w:sz="4" w:space="0" w:color="auto"/>
              <w:right w:val="single" w:sz="4" w:space="0" w:color="auto"/>
            </w:tcBorders>
            <w:shd w:val="clear" w:color="auto" w:fill="auto"/>
            <w:vAlign w:val="bottom"/>
            <w:hideMark/>
          </w:tcPr>
          <w:p w14:paraId="1B80CCCF" w14:textId="77777777" w:rsidR="008E7B86" w:rsidRDefault="008E7B86">
            <w:pPr>
              <w:rPr>
                <w:rFonts w:ascii="Calibri" w:hAnsi="Calibri" w:cs="Calibri"/>
                <w:color w:val="000000"/>
                <w:sz w:val="20"/>
                <w:szCs w:val="20"/>
              </w:rPr>
            </w:pPr>
            <w:r>
              <w:rPr>
                <w:rFonts w:ascii="Calibri" w:hAnsi="Calibri" w:cs="Calibri"/>
                <w:color w:val="000000"/>
                <w:sz w:val="20"/>
                <w:szCs w:val="20"/>
              </w:rPr>
              <w:t>JU DUNEA -predfinanciranje EU projekata</w:t>
            </w:r>
          </w:p>
        </w:tc>
        <w:tc>
          <w:tcPr>
            <w:tcW w:w="2220" w:type="dxa"/>
            <w:tcBorders>
              <w:top w:val="nil"/>
              <w:left w:val="nil"/>
              <w:bottom w:val="single" w:sz="4" w:space="0" w:color="auto"/>
              <w:right w:val="single" w:sz="8" w:space="0" w:color="auto"/>
            </w:tcBorders>
            <w:shd w:val="clear" w:color="auto" w:fill="auto"/>
            <w:noWrap/>
            <w:vAlign w:val="bottom"/>
            <w:hideMark/>
          </w:tcPr>
          <w:p w14:paraId="373DF306"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1.013.911,71</w:t>
            </w:r>
          </w:p>
        </w:tc>
      </w:tr>
      <w:tr w:rsidR="008E7B86" w14:paraId="6E26BE45" w14:textId="77777777" w:rsidTr="008E7B86">
        <w:trPr>
          <w:trHeight w:val="78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EDCC76C"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20</w:t>
            </w:r>
          </w:p>
        </w:tc>
        <w:tc>
          <w:tcPr>
            <w:tcW w:w="3060" w:type="dxa"/>
            <w:tcBorders>
              <w:top w:val="nil"/>
              <w:left w:val="nil"/>
              <w:bottom w:val="single" w:sz="4" w:space="0" w:color="auto"/>
              <w:right w:val="single" w:sz="4" w:space="0" w:color="auto"/>
            </w:tcBorders>
            <w:shd w:val="clear" w:color="auto" w:fill="auto"/>
            <w:vAlign w:val="bottom"/>
            <w:hideMark/>
          </w:tcPr>
          <w:p w14:paraId="56DB6D19" w14:textId="77777777" w:rsidR="008E7B86" w:rsidRDefault="008E7B86">
            <w:pPr>
              <w:rPr>
                <w:rFonts w:ascii="Calibri" w:hAnsi="Calibri" w:cs="Calibri"/>
                <w:color w:val="000000"/>
                <w:sz w:val="20"/>
                <w:szCs w:val="20"/>
              </w:rPr>
            </w:pPr>
            <w:r>
              <w:rPr>
                <w:rFonts w:ascii="Calibri" w:hAnsi="Calibri" w:cs="Calibri"/>
                <w:color w:val="000000"/>
                <w:sz w:val="20"/>
                <w:szCs w:val="20"/>
              </w:rPr>
              <w:t>JU za upravljanje zaštićenim dijelovima prirode DNŽ - predfinanciranje EU projekata</w:t>
            </w:r>
          </w:p>
        </w:tc>
        <w:tc>
          <w:tcPr>
            <w:tcW w:w="2220" w:type="dxa"/>
            <w:tcBorders>
              <w:top w:val="nil"/>
              <w:left w:val="nil"/>
              <w:bottom w:val="single" w:sz="4" w:space="0" w:color="auto"/>
              <w:right w:val="single" w:sz="8" w:space="0" w:color="auto"/>
            </w:tcBorders>
            <w:shd w:val="clear" w:color="auto" w:fill="auto"/>
            <w:noWrap/>
            <w:vAlign w:val="bottom"/>
            <w:hideMark/>
          </w:tcPr>
          <w:p w14:paraId="3AF54361"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727.549,20</w:t>
            </w:r>
          </w:p>
        </w:tc>
      </w:tr>
      <w:tr w:rsidR="008E7B86" w14:paraId="1F0C3579"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F5E5BB2"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21</w:t>
            </w:r>
          </w:p>
        </w:tc>
        <w:tc>
          <w:tcPr>
            <w:tcW w:w="3060" w:type="dxa"/>
            <w:tcBorders>
              <w:top w:val="nil"/>
              <w:left w:val="nil"/>
              <w:bottom w:val="single" w:sz="4" w:space="0" w:color="auto"/>
              <w:right w:val="single" w:sz="4" w:space="0" w:color="auto"/>
            </w:tcBorders>
            <w:shd w:val="clear" w:color="auto" w:fill="auto"/>
            <w:vAlign w:val="bottom"/>
            <w:hideMark/>
          </w:tcPr>
          <w:p w14:paraId="41F0949B" w14:textId="77777777" w:rsidR="008E7B86" w:rsidRDefault="008E7B86">
            <w:pPr>
              <w:rPr>
                <w:rFonts w:ascii="Calibri" w:hAnsi="Calibri" w:cs="Calibri"/>
                <w:color w:val="000000"/>
                <w:sz w:val="20"/>
                <w:szCs w:val="20"/>
              </w:rPr>
            </w:pPr>
            <w:r>
              <w:rPr>
                <w:rFonts w:ascii="Calibri" w:hAnsi="Calibri" w:cs="Calibri"/>
                <w:color w:val="000000"/>
                <w:sz w:val="20"/>
                <w:szCs w:val="20"/>
              </w:rPr>
              <w:t>Ministarstvo branitelja - troškovi ukopa hrvatskih branitelja</w:t>
            </w:r>
          </w:p>
        </w:tc>
        <w:tc>
          <w:tcPr>
            <w:tcW w:w="2220" w:type="dxa"/>
            <w:tcBorders>
              <w:top w:val="nil"/>
              <w:left w:val="nil"/>
              <w:bottom w:val="single" w:sz="4" w:space="0" w:color="auto"/>
              <w:right w:val="single" w:sz="8" w:space="0" w:color="auto"/>
            </w:tcBorders>
            <w:shd w:val="clear" w:color="auto" w:fill="auto"/>
            <w:noWrap/>
            <w:vAlign w:val="bottom"/>
            <w:hideMark/>
          </w:tcPr>
          <w:p w14:paraId="4581C916"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36.343,84</w:t>
            </w:r>
          </w:p>
        </w:tc>
      </w:tr>
      <w:tr w:rsidR="008E7B86" w14:paraId="48D67024" w14:textId="77777777" w:rsidTr="0092583E">
        <w:trPr>
          <w:trHeight w:val="606"/>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326C2CB0"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22</w:t>
            </w:r>
          </w:p>
        </w:tc>
        <w:tc>
          <w:tcPr>
            <w:tcW w:w="3060" w:type="dxa"/>
            <w:tcBorders>
              <w:top w:val="nil"/>
              <w:left w:val="nil"/>
              <w:bottom w:val="single" w:sz="4" w:space="0" w:color="auto"/>
              <w:right w:val="single" w:sz="4" w:space="0" w:color="auto"/>
            </w:tcBorders>
            <w:shd w:val="clear" w:color="auto" w:fill="auto"/>
            <w:vAlign w:val="bottom"/>
            <w:hideMark/>
          </w:tcPr>
          <w:p w14:paraId="7AFB2B95" w14:textId="77777777" w:rsidR="008E7B86" w:rsidRDefault="008E7B86">
            <w:pPr>
              <w:rPr>
                <w:rFonts w:ascii="Calibri" w:hAnsi="Calibri" w:cs="Calibri"/>
                <w:color w:val="000000"/>
                <w:sz w:val="20"/>
                <w:szCs w:val="20"/>
              </w:rPr>
            </w:pPr>
            <w:r>
              <w:rPr>
                <w:rFonts w:ascii="Calibri" w:hAnsi="Calibri" w:cs="Calibri"/>
                <w:color w:val="000000"/>
                <w:sz w:val="20"/>
                <w:szCs w:val="20"/>
              </w:rPr>
              <w:t>Ministarstvo znanosti i obrazovanja  - prijevoz učenika srednjih škola</w:t>
            </w:r>
          </w:p>
        </w:tc>
        <w:tc>
          <w:tcPr>
            <w:tcW w:w="2220" w:type="dxa"/>
            <w:tcBorders>
              <w:top w:val="nil"/>
              <w:left w:val="nil"/>
              <w:bottom w:val="single" w:sz="4" w:space="0" w:color="auto"/>
              <w:right w:val="single" w:sz="8" w:space="0" w:color="auto"/>
            </w:tcBorders>
            <w:shd w:val="clear" w:color="auto" w:fill="auto"/>
            <w:noWrap/>
            <w:vAlign w:val="bottom"/>
            <w:hideMark/>
          </w:tcPr>
          <w:p w14:paraId="10C3F68E"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794.292,26</w:t>
            </w:r>
          </w:p>
        </w:tc>
      </w:tr>
      <w:tr w:rsidR="008E7B86" w14:paraId="78AB9268"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6598E4A6"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23</w:t>
            </w:r>
          </w:p>
        </w:tc>
        <w:tc>
          <w:tcPr>
            <w:tcW w:w="3060" w:type="dxa"/>
            <w:tcBorders>
              <w:top w:val="nil"/>
              <w:left w:val="nil"/>
              <w:bottom w:val="single" w:sz="4" w:space="0" w:color="auto"/>
              <w:right w:val="single" w:sz="4" w:space="0" w:color="auto"/>
            </w:tcBorders>
            <w:shd w:val="clear" w:color="auto" w:fill="auto"/>
            <w:vAlign w:val="bottom"/>
            <w:hideMark/>
          </w:tcPr>
          <w:p w14:paraId="3588B0C3" w14:textId="77777777" w:rsidR="008E7B86" w:rsidRDefault="008E7B86">
            <w:pPr>
              <w:rPr>
                <w:rFonts w:ascii="Calibri" w:hAnsi="Calibri" w:cs="Calibri"/>
                <w:color w:val="000000"/>
                <w:sz w:val="20"/>
                <w:szCs w:val="20"/>
              </w:rPr>
            </w:pPr>
            <w:r>
              <w:rPr>
                <w:rFonts w:ascii="Calibri" w:hAnsi="Calibri" w:cs="Calibri"/>
                <w:color w:val="000000"/>
                <w:sz w:val="20"/>
                <w:szCs w:val="20"/>
              </w:rPr>
              <w:t>MRRFEU - obnova mimoilaznice na ŽC Z6220</w:t>
            </w:r>
          </w:p>
        </w:tc>
        <w:tc>
          <w:tcPr>
            <w:tcW w:w="2220" w:type="dxa"/>
            <w:tcBorders>
              <w:top w:val="nil"/>
              <w:left w:val="nil"/>
              <w:bottom w:val="single" w:sz="4" w:space="0" w:color="auto"/>
              <w:right w:val="single" w:sz="8" w:space="0" w:color="auto"/>
            </w:tcBorders>
            <w:shd w:val="clear" w:color="auto" w:fill="auto"/>
            <w:noWrap/>
            <w:vAlign w:val="bottom"/>
            <w:hideMark/>
          </w:tcPr>
          <w:p w14:paraId="57F1F75D"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190.000,00</w:t>
            </w:r>
          </w:p>
        </w:tc>
      </w:tr>
      <w:tr w:rsidR="008E7B86" w14:paraId="2ADF9500"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691CA800"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24</w:t>
            </w:r>
          </w:p>
        </w:tc>
        <w:tc>
          <w:tcPr>
            <w:tcW w:w="3060" w:type="dxa"/>
            <w:tcBorders>
              <w:top w:val="nil"/>
              <w:left w:val="nil"/>
              <w:bottom w:val="single" w:sz="4" w:space="0" w:color="auto"/>
              <w:right w:val="single" w:sz="4" w:space="0" w:color="auto"/>
            </w:tcBorders>
            <w:shd w:val="clear" w:color="auto" w:fill="auto"/>
            <w:vAlign w:val="bottom"/>
            <w:hideMark/>
          </w:tcPr>
          <w:p w14:paraId="0B65EA89" w14:textId="77777777" w:rsidR="008E7B86" w:rsidRDefault="008E7B86">
            <w:pPr>
              <w:rPr>
                <w:rFonts w:ascii="Calibri" w:hAnsi="Calibri" w:cs="Calibri"/>
                <w:color w:val="000000"/>
                <w:sz w:val="20"/>
                <w:szCs w:val="20"/>
              </w:rPr>
            </w:pPr>
            <w:r>
              <w:rPr>
                <w:rFonts w:ascii="Calibri" w:hAnsi="Calibri" w:cs="Calibri"/>
                <w:color w:val="000000"/>
                <w:sz w:val="20"/>
                <w:szCs w:val="20"/>
              </w:rPr>
              <w:t>Potraživanja za manje doznačena DEC sredstva za osnovne škole</w:t>
            </w:r>
          </w:p>
        </w:tc>
        <w:tc>
          <w:tcPr>
            <w:tcW w:w="2220" w:type="dxa"/>
            <w:tcBorders>
              <w:top w:val="nil"/>
              <w:left w:val="nil"/>
              <w:bottom w:val="single" w:sz="4" w:space="0" w:color="auto"/>
              <w:right w:val="single" w:sz="8" w:space="0" w:color="auto"/>
            </w:tcBorders>
            <w:shd w:val="clear" w:color="auto" w:fill="auto"/>
            <w:noWrap/>
            <w:vAlign w:val="bottom"/>
            <w:hideMark/>
          </w:tcPr>
          <w:p w14:paraId="5FE337C6"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2.541,57</w:t>
            </w:r>
          </w:p>
        </w:tc>
      </w:tr>
      <w:tr w:rsidR="008E7B86" w14:paraId="7E5ED828" w14:textId="77777777" w:rsidTr="00AF5A99">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E63F452"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25</w:t>
            </w:r>
          </w:p>
        </w:tc>
        <w:tc>
          <w:tcPr>
            <w:tcW w:w="3060" w:type="dxa"/>
            <w:tcBorders>
              <w:top w:val="nil"/>
              <w:left w:val="nil"/>
              <w:bottom w:val="single" w:sz="4" w:space="0" w:color="auto"/>
              <w:right w:val="single" w:sz="4" w:space="0" w:color="auto"/>
            </w:tcBorders>
            <w:shd w:val="clear" w:color="auto" w:fill="auto"/>
            <w:vAlign w:val="bottom"/>
            <w:hideMark/>
          </w:tcPr>
          <w:p w14:paraId="3BA0C707" w14:textId="77777777" w:rsidR="008E7B86" w:rsidRDefault="008E7B86">
            <w:pPr>
              <w:rPr>
                <w:rFonts w:ascii="Calibri" w:hAnsi="Calibri" w:cs="Calibri"/>
                <w:color w:val="000000"/>
                <w:sz w:val="20"/>
                <w:szCs w:val="20"/>
              </w:rPr>
            </w:pPr>
            <w:r>
              <w:rPr>
                <w:rFonts w:ascii="Calibri" w:hAnsi="Calibri" w:cs="Calibri"/>
                <w:color w:val="000000"/>
                <w:sz w:val="20"/>
                <w:szCs w:val="20"/>
              </w:rPr>
              <w:t>Subvencije kamata 10-12/22 Mjera 1 kreditom do uspjeha</w:t>
            </w:r>
          </w:p>
        </w:tc>
        <w:tc>
          <w:tcPr>
            <w:tcW w:w="2220" w:type="dxa"/>
            <w:tcBorders>
              <w:top w:val="nil"/>
              <w:left w:val="nil"/>
              <w:bottom w:val="single" w:sz="4" w:space="0" w:color="auto"/>
              <w:right w:val="single" w:sz="8" w:space="0" w:color="auto"/>
            </w:tcBorders>
            <w:shd w:val="clear" w:color="auto" w:fill="auto"/>
            <w:noWrap/>
            <w:vAlign w:val="bottom"/>
            <w:hideMark/>
          </w:tcPr>
          <w:p w14:paraId="22003E32"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205,32</w:t>
            </w:r>
          </w:p>
        </w:tc>
      </w:tr>
      <w:tr w:rsidR="008E7B86" w14:paraId="4AB855BB" w14:textId="77777777" w:rsidTr="00AF5A9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6820"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26</w:t>
            </w:r>
          </w:p>
        </w:tc>
        <w:tc>
          <w:tcPr>
            <w:tcW w:w="3060" w:type="dxa"/>
            <w:tcBorders>
              <w:top w:val="single" w:sz="4" w:space="0" w:color="auto"/>
              <w:left w:val="nil"/>
              <w:bottom w:val="single" w:sz="4" w:space="0" w:color="auto"/>
              <w:right w:val="single" w:sz="4" w:space="0" w:color="auto"/>
            </w:tcBorders>
            <w:shd w:val="clear" w:color="auto" w:fill="auto"/>
            <w:vAlign w:val="bottom"/>
            <w:hideMark/>
          </w:tcPr>
          <w:p w14:paraId="26825530"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Koncesije na pomorsko dobro </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10AE9CD"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5.708.039,19</w:t>
            </w:r>
          </w:p>
        </w:tc>
      </w:tr>
      <w:tr w:rsidR="008E7B86" w14:paraId="575C8706"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1CBDD54E"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27</w:t>
            </w:r>
          </w:p>
        </w:tc>
        <w:tc>
          <w:tcPr>
            <w:tcW w:w="3060" w:type="dxa"/>
            <w:tcBorders>
              <w:top w:val="nil"/>
              <w:left w:val="nil"/>
              <w:bottom w:val="single" w:sz="4" w:space="0" w:color="auto"/>
              <w:right w:val="single" w:sz="4" w:space="0" w:color="auto"/>
            </w:tcBorders>
            <w:shd w:val="clear" w:color="auto" w:fill="auto"/>
            <w:vAlign w:val="bottom"/>
            <w:hideMark/>
          </w:tcPr>
          <w:p w14:paraId="39ACDA2B"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koncesije za upotrebu pomorskog dobra </w:t>
            </w:r>
          </w:p>
        </w:tc>
        <w:tc>
          <w:tcPr>
            <w:tcW w:w="2220" w:type="dxa"/>
            <w:tcBorders>
              <w:top w:val="nil"/>
              <w:left w:val="nil"/>
              <w:bottom w:val="single" w:sz="4" w:space="0" w:color="auto"/>
              <w:right w:val="single" w:sz="8" w:space="0" w:color="auto"/>
            </w:tcBorders>
            <w:shd w:val="clear" w:color="auto" w:fill="auto"/>
            <w:noWrap/>
            <w:vAlign w:val="bottom"/>
            <w:hideMark/>
          </w:tcPr>
          <w:p w14:paraId="373A6C61"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3.846.176,63</w:t>
            </w:r>
          </w:p>
        </w:tc>
      </w:tr>
      <w:tr w:rsidR="008E7B86" w14:paraId="33C52C94"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13B4DD74"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28</w:t>
            </w:r>
          </w:p>
        </w:tc>
        <w:tc>
          <w:tcPr>
            <w:tcW w:w="3060" w:type="dxa"/>
            <w:tcBorders>
              <w:top w:val="nil"/>
              <w:left w:val="nil"/>
              <w:bottom w:val="single" w:sz="4" w:space="0" w:color="auto"/>
              <w:right w:val="single" w:sz="4" w:space="0" w:color="auto"/>
            </w:tcBorders>
            <w:shd w:val="clear" w:color="auto" w:fill="auto"/>
            <w:vAlign w:val="bottom"/>
            <w:hideMark/>
          </w:tcPr>
          <w:p w14:paraId="1CA070AD"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Koncesije za zdravstvo </w:t>
            </w:r>
          </w:p>
        </w:tc>
        <w:tc>
          <w:tcPr>
            <w:tcW w:w="2220" w:type="dxa"/>
            <w:tcBorders>
              <w:top w:val="nil"/>
              <w:left w:val="nil"/>
              <w:bottom w:val="single" w:sz="4" w:space="0" w:color="auto"/>
              <w:right w:val="single" w:sz="8" w:space="0" w:color="auto"/>
            </w:tcBorders>
            <w:shd w:val="clear" w:color="auto" w:fill="auto"/>
            <w:noWrap/>
            <w:vAlign w:val="bottom"/>
            <w:hideMark/>
          </w:tcPr>
          <w:p w14:paraId="520F65E7"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43.439,63</w:t>
            </w:r>
          </w:p>
        </w:tc>
      </w:tr>
      <w:tr w:rsidR="008E7B86" w14:paraId="32FB8AE7" w14:textId="77777777" w:rsidTr="000F658A">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E4C058E"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29</w:t>
            </w:r>
          </w:p>
        </w:tc>
        <w:tc>
          <w:tcPr>
            <w:tcW w:w="3060" w:type="dxa"/>
            <w:tcBorders>
              <w:top w:val="nil"/>
              <w:left w:val="nil"/>
              <w:bottom w:val="single" w:sz="4" w:space="0" w:color="auto"/>
              <w:right w:val="single" w:sz="4" w:space="0" w:color="auto"/>
            </w:tcBorders>
            <w:shd w:val="clear" w:color="auto" w:fill="auto"/>
            <w:vAlign w:val="bottom"/>
            <w:hideMark/>
          </w:tcPr>
          <w:p w14:paraId="357DDF9E"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Dotisak-najam prostora </w:t>
            </w:r>
          </w:p>
        </w:tc>
        <w:tc>
          <w:tcPr>
            <w:tcW w:w="2220" w:type="dxa"/>
            <w:tcBorders>
              <w:top w:val="nil"/>
              <w:left w:val="nil"/>
              <w:bottom w:val="single" w:sz="4" w:space="0" w:color="auto"/>
              <w:right w:val="single" w:sz="8" w:space="0" w:color="auto"/>
            </w:tcBorders>
            <w:shd w:val="clear" w:color="auto" w:fill="auto"/>
            <w:noWrap/>
            <w:vAlign w:val="bottom"/>
            <w:hideMark/>
          </w:tcPr>
          <w:p w14:paraId="38F891BB"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938.437,50</w:t>
            </w:r>
          </w:p>
        </w:tc>
      </w:tr>
      <w:tr w:rsidR="008E7B86" w14:paraId="5B60DE1F" w14:textId="77777777" w:rsidTr="000F658A">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C7CD5"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lastRenderedPageBreak/>
              <w:t>30</w:t>
            </w:r>
          </w:p>
        </w:tc>
        <w:tc>
          <w:tcPr>
            <w:tcW w:w="3060" w:type="dxa"/>
            <w:tcBorders>
              <w:top w:val="single" w:sz="4" w:space="0" w:color="auto"/>
              <w:left w:val="nil"/>
              <w:bottom w:val="single" w:sz="4" w:space="0" w:color="auto"/>
              <w:right w:val="single" w:sz="4" w:space="0" w:color="auto"/>
            </w:tcBorders>
            <w:shd w:val="clear" w:color="auto" w:fill="auto"/>
            <w:vAlign w:val="bottom"/>
            <w:hideMark/>
          </w:tcPr>
          <w:p w14:paraId="351DEB12"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Promjena namjene poloprivednog zemljište </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7CFD666"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30.591,16</w:t>
            </w:r>
          </w:p>
        </w:tc>
      </w:tr>
      <w:tr w:rsidR="008E7B86" w14:paraId="46C8EC14" w14:textId="77777777" w:rsidTr="008E7B86">
        <w:trPr>
          <w:trHeight w:val="315"/>
        </w:trPr>
        <w:tc>
          <w:tcPr>
            <w:tcW w:w="720" w:type="dxa"/>
            <w:tcBorders>
              <w:top w:val="nil"/>
              <w:left w:val="single" w:sz="8" w:space="0" w:color="auto"/>
              <w:bottom w:val="nil"/>
              <w:right w:val="single" w:sz="4" w:space="0" w:color="auto"/>
            </w:tcBorders>
            <w:shd w:val="clear" w:color="auto" w:fill="auto"/>
            <w:noWrap/>
            <w:vAlign w:val="center"/>
            <w:hideMark/>
          </w:tcPr>
          <w:p w14:paraId="2E3627A6"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31</w:t>
            </w:r>
          </w:p>
        </w:tc>
        <w:tc>
          <w:tcPr>
            <w:tcW w:w="3060" w:type="dxa"/>
            <w:tcBorders>
              <w:top w:val="nil"/>
              <w:left w:val="nil"/>
              <w:bottom w:val="nil"/>
              <w:right w:val="single" w:sz="4" w:space="0" w:color="auto"/>
            </w:tcBorders>
            <w:shd w:val="clear" w:color="auto" w:fill="auto"/>
            <w:vAlign w:val="bottom"/>
            <w:hideMark/>
          </w:tcPr>
          <w:p w14:paraId="6E9BE3B8" w14:textId="77777777" w:rsidR="008E7B86" w:rsidRDefault="008E7B86">
            <w:pPr>
              <w:rPr>
                <w:rFonts w:ascii="Calibri" w:hAnsi="Calibri" w:cs="Calibri"/>
                <w:color w:val="000000"/>
                <w:sz w:val="20"/>
                <w:szCs w:val="20"/>
              </w:rPr>
            </w:pPr>
            <w:r>
              <w:rPr>
                <w:rFonts w:ascii="Calibri" w:hAnsi="Calibri" w:cs="Calibri"/>
                <w:color w:val="000000"/>
                <w:sz w:val="20"/>
                <w:szCs w:val="20"/>
              </w:rPr>
              <w:t>Postupci vještačenja</w:t>
            </w:r>
          </w:p>
        </w:tc>
        <w:tc>
          <w:tcPr>
            <w:tcW w:w="2220" w:type="dxa"/>
            <w:tcBorders>
              <w:top w:val="nil"/>
              <w:left w:val="nil"/>
              <w:bottom w:val="nil"/>
              <w:right w:val="single" w:sz="8" w:space="0" w:color="auto"/>
            </w:tcBorders>
            <w:shd w:val="clear" w:color="auto" w:fill="auto"/>
            <w:noWrap/>
            <w:vAlign w:val="bottom"/>
            <w:hideMark/>
          </w:tcPr>
          <w:p w14:paraId="6D7BF091"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192.151,79</w:t>
            </w:r>
          </w:p>
        </w:tc>
      </w:tr>
      <w:tr w:rsidR="008E7B86" w14:paraId="76180720" w14:textId="77777777" w:rsidTr="008E7B86">
        <w:trPr>
          <w:trHeight w:val="315"/>
        </w:trPr>
        <w:tc>
          <w:tcPr>
            <w:tcW w:w="3780" w:type="dxa"/>
            <w:gridSpan w:val="2"/>
            <w:tcBorders>
              <w:top w:val="single" w:sz="8" w:space="0" w:color="auto"/>
              <w:left w:val="single" w:sz="8" w:space="0" w:color="auto"/>
              <w:bottom w:val="single" w:sz="8" w:space="0" w:color="auto"/>
              <w:right w:val="single" w:sz="4" w:space="0" w:color="auto"/>
            </w:tcBorders>
            <w:shd w:val="clear" w:color="000000" w:fill="92D050"/>
            <w:noWrap/>
            <w:vAlign w:val="center"/>
            <w:hideMark/>
          </w:tcPr>
          <w:p w14:paraId="2515896B" w14:textId="77777777" w:rsidR="008E7B86" w:rsidRDefault="008E7B86">
            <w:pPr>
              <w:jc w:val="center"/>
              <w:rPr>
                <w:rFonts w:ascii="Calibri" w:hAnsi="Calibri" w:cs="Calibri"/>
                <w:b/>
                <w:bCs/>
                <w:color w:val="000000"/>
                <w:sz w:val="20"/>
                <w:szCs w:val="20"/>
              </w:rPr>
            </w:pPr>
            <w:r>
              <w:rPr>
                <w:rFonts w:ascii="Calibri" w:hAnsi="Calibri" w:cs="Calibri"/>
                <w:b/>
                <w:bCs/>
                <w:color w:val="000000"/>
                <w:sz w:val="20"/>
                <w:szCs w:val="20"/>
              </w:rPr>
              <w:t xml:space="preserve">UKUPNO </w:t>
            </w:r>
          </w:p>
        </w:tc>
        <w:tc>
          <w:tcPr>
            <w:tcW w:w="222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464592A8" w14:textId="77777777" w:rsidR="008E7B86" w:rsidRDefault="008E7B86">
            <w:pPr>
              <w:jc w:val="right"/>
              <w:rPr>
                <w:rFonts w:ascii="Calibri" w:hAnsi="Calibri" w:cs="Calibri"/>
                <w:b/>
                <w:bCs/>
                <w:color w:val="000000"/>
                <w:sz w:val="20"/>
                <w:szCs w:val="20"/>
              </w:rPr>
            </w:pPr>
            <w:r>
              <w:rPr>
                <w:rFonts w:ascii="Calibri" w:hAnsi="Calibri" w:cs="Calibri"/>
                <w:b/>
                <w:bCs/>
                <w:color w:val="000000"/>
                <w:sz w:val="20"/>
                <w:szCs w:val="20"/>
              </w:rPr>
              <w:t>32.320.915,46</w:t>
            </w:r>
          </w:p>
        </w:tc>
      </w:tr>
    </w:tbl>
    <w:p w14:paraId="61DC46E1" w14:textId="77777777" w:rsidR="000F658A" w:rsidRDefault="000F658A" w:rsidP="00B85885">
      <w:pPr>
        <w:jc w:val="both"/>
        <w:rPr>
          <w:rFonts w:asciiTheme="minorHAnsi" w:hAnsiTheme="minorHAnsi" w:cstheme="minorHAnsi"/>
          <w:color w:val="FF0000"/>
        </w:rPr>
      </w:pPr>
    </w:p>
    <w:p w14:paraId="0CCFC380" w14:textId="3CD1C780" w:rsidR="00E8780E" w:rsidRDefault="00E8780E" w:rsidP="00E8780E">
      <w:pPr>
        <w:jc w:val="both"/>
        <w:rPr>
          <w:rFonts w:ascii="Calibri" w:hAnsi="Calibri" w:cs="Calibri"/>
          <w:color w:val="000000"/>
        </w:rPr>
      </w:pPr>
      <w:r>
        <w:rPr>
          <w:rFonts w:ascii="Calibri" w:hAnsi="Calibri" w:cs="Calibri"/>
          <w:color w:val="000000"/>
        </w:rPr>
        <w:t>Ukupne obveze Proračuna i proračunskih korisnika na 31. prosinca 2022. godine iskazane su u iznosu od 461.266.339,89 kuna.</w:t>
      </w:r>
    </w:p>
    <w:p w14:paraId="198BB1B6" w14:textId="3A656572" w:rsidR="00E8780E" w:rsidRDefault="00E8780E" w:rsidP="00E8780E">
      <w:pPr>
        <w:jc w:val="both"/>
        <w:rPr>
          <w:rFonts w:ascii="Calibri" w:hAnsi="Calibri" w:cs="Calibri"/>
          <w:color w:val="000000"/>
        </w:rPr>
      </w:pPr>
    </w:p>
    <w:p w14:paraId="5EF1879A" w14:textId="77777777" w:rsidR="000F658A" w:rsidRDefault="000F658A" w:rsidP="00E8780E">
      <w:pPr>
        <w:jc w:val="both"/>
        <w:rPr>
          <w:rFonts w:ascii="Calibri" w:hAnsi="Calibri" w:cs="Calibri"/>
          <w:color w:val="000000"/>
        </w:rPr>
      </w:pPr>
    </w:p>
    <w:p w14:paraId="1F2D4D0A" w14:textId="5EAE8538" w:rsidR="00E8780E" w:rsidRDefault="00E8780E" w:rsidP="00E8780E">
      <w:pPr>
        <w:jc w:val="both"/>
        <w:rPr>
          <w:rFonts w:ascii="Calibri" w:hAnsi="Calibri" w:cs="Calibri"/>
          <w:b/>
          <w:color w:val="000000"/>
        </w:rPr>
      </w:pPr>
      <w:r w:rsidRPr="004A5A6B">
        <w:rPr>
          <w:rFonts w:asciiTheme="minorHAnsi" w:hAnsiTheme="minorHAnsi" w:cstheme="minorHAnsi"/>
          <w:b/>
        </w:rPr>
        <w:t xml:space="preserve">Tablica </w:t>
      </w:r>
      <w:r>
        <w:rPr>
          <w:rFonts w:asciiTheme="minorHAnsi" w:hAnsiTheme="minorHAnsi" w:cstheme="minorHAnsi"/>
          <w:b/>
        </w:rPr>
        <w:t>1</w:t>
      </w:r>
      <w:r w:rsidR="008E7B86">
        <w:rPr>
          <w:rFonts w:asciiTheme="minorHAnsi" w:hAnsiTheme="minorHAnsi" w:cstheme="minorHAnsi"/>
          <w:b/>
        </w:rPr>
        <w:t>1</w:t>
      </w:r>
      <w:r w:rsidRPr="004A5A6B">
        <w:rPr>
          <w:rFonts w:asciiTheme="minorHAnsi" w:hAnsiTheme="minorHAnsi" w:cstheme="minorHAnsi"/>
          <w:b/>
        </w:rPr>
        <w:t>.</w:t>
      </w:r>
      <w:r>
        <w:rPr>
          <w:rFonts w:asciiTheme="minorHAnsi" w:hAnsiTheme="minorHAnsi" w:cstheme="minorHAnsi"/>
          <w:b/>
        </w:rPr>
        <w:t xml:space="preserve"> </w:t>
      </w:r>
      <w:r w:rsidRPr="00E8780E">
        <w:rPr>
          <w:rFonts w:asciiTheme="minorHAnsi" w:hAnsiTheme="minorHAnsi" w:cstheme="minorHAnsi"/>
          <w:bCs/>
        </w:rPr>
        <w:t>Stanje obveza Županije i njenih proračunskih korisnika na dan 31.</w:t>
      </w:r>
      <w:r>
        <w:rPr>
          <w:rFonts w:asciiTheme="minorHAnsi" w:hAnsiTheme="minorHAnsi" w:cstheme="minorHAnsi"/>
          <w:bCs/>
        </w:rPr>
        <w:t>12.</w:t>
      </w:r>
      <w:r w:rsidRPr="00E8780E">
        <w:rPr>
          <w:rFonts w:asciiTheme="minorHAnsi" w:hAnsiTheme="minorHAnsi" w:cstheme="minorHAnsi"/>
          <w:bCs/>
        </w:rPr>
        <w:t>2022. godine</w:t>
      </w:r>
    </w:p>
    <w:p w14:paraId="27F13BC5" w14:textId="77777777" w:rsidR="00E8780E" w:rsidRDefault="00E8780E" w:rsidP="00E8780E">
      <w:pPr>
        <w:pStyle w:val="Heading4"/>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1"/>
        <w:gridCol w:w="2143"/>
        <w:gridCol w:w="2143"/>
        <w:gridCol w:w="2082"/>
      </w:tblGrid>
      <w:tr w:rsidR="00E8780E" w14:paraId="384F5A99" w14:textId="77777777" w:rsidTr="00E8780E">
        <w:trPr>
          <w:trHeight w:val="568"/>
        </w:trPr>
        <w:tc>
          <w:tcPr>
            <w:tcW w:w="3721"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C8EC4D0" w14:textId="77777777" w:rsidR="00E8780E" w:rsidRPr="00E8780E" w:rsidRDefault="00E8780E">
            <w:pPr>
              <w:spacing w:before="240"/>
              <w:rPr>
                <w:rFonts w:ascii="Calibri" w:hAnsi="Calibri" w:cs="Calibri"/>
                <w:b/>
                <w:color w:val="000000"/>
                <w:sz w:val="20"/>
                <w:szCs w:val="20"/>
              </w:rPr>
            </w:pPr>
            <w:r w:rsidRPr="00E8780E">
              <w:rPr>
                <w:rFonts w:ascii="Calibri" w:hAnsi="Calibri" w:cs="Calibri"/>
                <w:b/>
                <w:color w:val="000000"/>
                <w:sz w:val="20"/>
                <w:szCs w:val="20"/>
              </w:rPr>
              <w:t>PRORAČUN/KORISNICI</w:t>
            </w:r>
          </w:p>
        </w:tc>
        <w:tc>
          <w:tcPr>
            <w:tcW w:w="2143" w:type="dxa"/>
            <w:tcBorders>
              <w:top w:val="single" w:sz="4" w:space="0" w:color="auto"/>
              <w:left w:val="single" w:sz="4" w:space="0" w:color="auto"/>
              <w:bottom w:val="single" w:sz="4" w:space="0" w:color="auto"/>
              <w:right w:val="single" w:sz="4" w:space="0" w:color="auto"/>
            </w:tcBorders>
            <w:shd w:val="clear" w:color="auto" w:fill="70AD47" w:themeFill="accent6"/>
          </w:tcPr>
          <w:p w14:paraId="3C214E02" w14:textId="77777777" w:rsidR="00E8780E" w:rsidRPr="00E8780E" w:rsidRDefault="00E8780E">
            <w:pPr>
              <w:jc w:val="center"/>
              <w:rPr>
                <w:rFonts w:ascii="Calibri" w:hAnsi="Calibri" w:cs="Calibri"/>
                <w:b/>
                <w:color w:val="000000"/>
                <w:sz w:val="20"/>
                <w:szCs w:val="20"/>
              </w:rPr>
            </w:pPr>
          </w:p>
          <w:p w14:paraId="64BA72AC" w14:textId="77777777" w:rsidR="00E8780E" w:rsidRPr="00E8780E" w:rsidRDefault="00E8780E">
            <w:pPr>
              <w:jc w:val="center"/>
              <w:rPr>
                <w:rFonts w:ascii="Calibri" w:hAnsi="Calibri" w:cs="Calibri"/>
                <w:b/>
                <w:color w:val="000000"/>
                <w:sz w:val="20"/>
                <w:szCs w:val="20"/>
              </w:rPr>
            </w:pPr>
            <w:r w:rsidRPr="00E8780E">
              <w:rPr>
                <w:rFonts w:ascii="Calibri" w:hAnsi="Calibri" w:cs="Calibri"/>
                <w:b/>
                <w:color w:val="000000"/>
                <w:sz w:val="20"/>
                <w:szCs w:val="20"/>
              </w:rPr>
              <w:t>UKUPNE OBVEZE</w:t>
            </w:r>
          </w:p>
        </w:tc>
        <w:tc>
          <w:tcPr>
            <w:tcW w:w="2143" w:type="dxa"/>
            <w:tcBorders>
              <w:top w:val="single" w:sz="4" w:space="0" w:color="auto"/>
              <w:left w:val="single" w:sz="4" w:space="0" w:color="auto"/>
              <w:bottom w:val="single" w:sz="4" w:space="0" w:color="auto"/>
              <w:right w:val="single" w:sz="4" w:space="0" w:color="auto"/>
            </w:tcBorders>
            <w:shd w:val="clear" w:color="auto" w:fill="70AD47" w:themeFill="accent6"/>
          </w:tcPr>
          <w:p w14:paraId="5FCE296B" w14:textId="77777777" w:rsidR="00E8780E" w:rsidRPr="00E8780E" w:rsidRDefault="00E8780E">
            <w:pPr>
              <w:jc w:val="center"/>
              <w:rPr>
                <w:rFonts w:ascii="Calibri" w:hAnsi="Calibri" w:cs="Calibri"/>
                <w:b/>
                <w:color w:val="000000"/>
                <w:sz w:val="20"/>
                <w:szCs w:val="20"/>
              </w:rPr>
            </w:pPr>
          </w:p>
          <w:p w14:paraId="0317CE28" w14:textId="77777777" w:rsidR="00E8780E" w:rsidRPr="00E8780E" w:rsidRDefault="00E8780E">
            <w:pPr>
              <w:jc w:val="center"/>
              <w:rPr>
                <w:rFonts w:ascii="Calibri" w:hAnsi="Calibri" w:cs="Calibri"/>
                <w:b/>
                <w:color w:val="000000"/>
                <w:sz w:val="20"/>
                <w:szCs w:val="20"/>
              </w:rPr>
            </w:pPr>
            <w:r w:rsidRPr="00E8780E">
              <w:rPr>
                <w:rFonts w:ascii="Calibri" w:hAnsi="Calibri" w:cs="Calibri"/>
                <w:b/>
                <w:color w:val="000000"/>
                <w:sz w:val="20"/>
                <w:szCs w:val="20"/>
              </w:rPr>
              <w:t>DOSPJELE OBVEZE</w:t>
            </w:r>
          </w:p>
        </w:tc>
        <w:tc>
          <w:tcPr>
            <w:tcW w:w="2082" w:type="dxa"/>
            <w:tcBorders>
              <w:top w:val="single" w:sz="4" w:space="0" w:color="auto"/>
              <w:left w:val="single" w:sz="4" w:space="0" w:color="auto"/>
              <w:bottom w:val="single" w:sz="4" w:space="0" w:color="auto"/>
              <w:right w:val="single" w:sz="4" w:space="0" w:color="auto"/>
            </w:tcBorders>
            <w:shd w:val="clear" w:color="auto" w:fill="70AD47" w:themeFill="accent6"/>
          </w:tcPr>
          <w:p w14:paraId="434C97AB" w14:textId="77777777" w:rsidR="00E8780E" w:rsidRPr="00E8780E" w:rsidRDefault="00E8780E">
            <w:pPr>
              <w:jc w:val="center"/>
              <w:rPr>
                <w:rFonts w:ascii="Calibri" w:hAnsi="Calibri" w:cs="Calibri"/>
                <w:b/>
                <w:color w:val="000000"/>
                <w:sz w:val="20"/>
                <w:szCs w:val="20"/>
              </w:rPr>
            </w:pPr>
          </w:p>
          <w:p w14:paraId="6C634B5F" w14:textId="77777777" w:rsidR="00E8780E" w:rsidRPr="00E8780E" w:rsidRDefault="00E8780E">
            <w:pPr>
              <w:jc w:val="center"/>
              <w:rPr>
                <w:rFonts w:ascii="Calibri" w:hAnsi="Calibri" w:cs="Calibri"/>
                <w:b/>
                <w:color w:val="000000"/>
                <w:sz w:val="20"/>
                <w:szCs w:val="20"/>
              </w:rPr>
            </w:pPr>
            <w:r w:rsidRPr="00E8780E">
              <w:rPr>
                <w:rFonts w:ascii="Calibri" w:hAnsi="Calibri" w:cs="Calibri"/>
                <w:b/>
                <w:color w:val="000000"/>
                <w:sz w:val="20"/>
                <w:szCs w:val="20"/>
              </w:rPr>
              <w:t>NEDOSPJELE OBVEZE</w:t>
            </w:r>
          </w:p>
        </w:tc>
      </w:tr>
      <w:tr w:rsidR="00E8780E" w14:paraId="713F3424" w14:textId="77777777" w:rsidTr="00E8780E">
        <w:trPr>
          <w:trHeight w:val="276"/>
        </w:trPr>
        <w:tc>
          <w:tcPr>
            <w:tcW w:w="3721" w:type="dxa"/>
            <w:tcBorders>
              <w:top w:val="single" w:sz="4" w:space="0" w:color="auto"/>
              <w:left w:val="single" w:sz="4" w:space="0" w:color="auto"/>
              <w:bottom w:val="single" w:sz="4" w:space="0" w:color="auto"/>
              <w:right w:val="single" w:sz="4" w:space="0" w:color="auto"/>
            </w:tcBorders>
            <w:hideMark/>
          </w:tcPr>
          <w:p w14:paraId="57536663" w14:textId="77777777" w:rsidR="00E8780E" w:rsidRPr="00E8780E" w:rsidRDefault="00E8780E">
            <w:pPr>
              <w:rPr>
                <w:rFonts w:ascii="Calibri" w:hAnsi="Calibri" w:cs="Calibri"/>
                <w:color w:val="000000"/>
                <w:sz w:val="20"/>
                <w:szCs w:val="20"/>
              </w:rPr>
            </w:pPr>
            <w:r w:rsidRPr="00E8780E">
              <w:rPr>
                <w:rFonts w:ascii="Calibri" w:hAnsi="Calibri" w:cs="Calibri"/>
                <w:color w:val="000000"/>
                <w:sz w:val="20"/>
                <w:szCs w:val="20"/>
              </w:rPr>
              <w:t>Proračun Županije</w:t>
            </w:r>
          </w:p>
        </w:tc>
        <w:tc>
          <w:tcPr>
            <w:tcW w:w="2143" w:type="dxa"/>
            <w:tcBorders>
              <w:top w:val="single" w:sz="4" w:space="0" w:color="auto"/>
              <w:left w:val="single" w:sz="4" w:space="0" w:color="auto"/>
              <w:bottom w:val="single" w:sz="4" w:space="0" w:color="auto"/>
              <w:right w:val="single" w:sz="4" w:space="0" w:color="auto"/>
            </w:tcBorders>
            <w:hideMark/>
          </w:tcPr>
          <w:p w14:paraId="358BD6C2"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39.939.485,34</w:t>
            </w:r>
          </w:p>
        </w:tc>
        <w:tc>
          <w:tcPr>
            <w:tcW w:w="2143" w:type="dxa"/>
            <w:tcBorders>
              <w:top w:val="single" w:sz="4" w:space="0" w:color="auto"/>
              <w:left w:val="single" w:sz="4" w:space="0" w:color="auto"/>
              <w:bottom w:val="single" w:sz="4" w:space="0" w:color="auto"/>
              <w:right w:val="single" w:sz="4" w:space="0" w:color="auto"/>
            </w:tcBorders>
            <w:hideMark/>
          </w:tcPr>
          <w:p w14:paraId="50BA8E71"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145.574,39</w:t>
            </w:r>
          </w:p>
        </w:tc>
        <w:tc>
          <w:tcPr>
            <w:tcW w:w="2082" w:type="dxa"/>
            <w:tcBorders>
              <w:top w:val="single" w:sz="4" w:space="0" w:color="auto"/>
              <w:left w:val="single" w:sz="4" w:space="0" w:color="auto"/>
              <w:bottom w:val="single" w:sz="4" w:space="0" w:color="auto"/>
              <w:right w:val="single" w:sz="4" w:space="0" w:color="auto"/>
            </w:tcBorders>
            <w:hideMark/>
          </w:tcPr>
          <w:p w14:paraId="1FF76736"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39.793.910,95</w:t>
            </w:r>
          </w:p>
        </w:tc>
      </w:tr>
      <w:tr w:rsidR="00E8780E" w14:paraId="2287DDA8" w14:textId="77777777" w:rsidTr="00E8780E">
        <w:trPr>
          <w:trHeight w:val="276"/>
        </w:trPr>
        <w:tc>
          <w:tcPr>
            <w:tcW w:w="3721" w:type="dxa"/>
            <w:tcBorders>
              <w:top w:val="single" w:sz="4" w:space="0" w:color="auto"/>
              <w:left w:val="single" w:sz="4" w:space="0" w:color="auto"/>
              <w:bottom w:val="single" w:sz="4" w:space="0" w:color="auto"/>
              <w:right w:val="single" w:sz="4" w:space="0" w:color="auto"/>
            </w:tcBorders>
            <w:hideMark/>
          </w:tcPr>
          <w:p w14:paraId="20C04BC1" w14:textId="77777777" w:rsidR="00E8780E" w:rsidRPr="00E8780E" w:rsidRDefault="00E8780E">
            <w:pPr>
              <w:rPr>
                <w:rFonts w:ascii="Calibri" w:hAnsi="Calibri" w:cs="Calibri"/>
                <w:color w:val="000000"/>
                <w:sz w:val="20"/>
                <w:szCs w:val="20"/>
              </w:rPr>
            </w:pPr>
            <w:r w:rsidRPr="00E8780E">
              <w:rPr>
                <w:rFonts w:ascii="Calibri" w:hAnsi="Calibri" w:cs="Calibri"/>
                <w:color w:val="000000"/>
                <w:sz w:val="20"/>
                <w:szCs w:val="20"/>
              </w:rPr>
              <w:t>Proračunski korisnici</w:t>
            </w:r>
          </w:p>
        </w:tc>
        <w:tc>
          <w:tcPr>
            <w:tcW w:w="2143" w:type="dxa"/>
            <w:tcBorders>
              <w:top w:val="single" w:sz="4" w:space="0" w:color="auto"/>
              <w:left w:val="single" w:sz="4" w:space="0" w:color="auto"/>
              <w:bottom w:val="single" w:sz="4" w:space="0" w:color="auto"/>
              <w:right w:val="single" w:sz="4" w:space="0" w:color="auto"/>
            </w:tcBorders>
            <w:hideMark/>
          </w:tcPr>
          <w:p w14:paraId="0C26FC90"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421.326.854,55</w:t>
            </w:r>
          </w:p>
        </w:tc>
        <w:tc>
          <w:tcPr>
            <w:tcW w:w="2143" w:type="dxa"/>
            <w:tcBorders>
              <w:top w:val="single" w:sz="4" w:space="0" w:color="auto"/>
              <w:left w:val="single" w:sz="4" w:space="0" w:color="auto"/>
              <w:bottom w:val="single" w:sz="4" w:space="0" w:color="auto"/>
              <w:right w:val="single" w:sz="4" w:space="0" w:color="auto"/>
            </w:tcBorders>
            <w:hideMark/>
          </w:tcPr>
          <w:p w14:paraId="4EB3E4CC"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338.387.240,78</w:t>
            </w:r>
          </w:p>
        </w:tc>
        <w:tc>
          <w:tcPr>
            <w:tcW w:w="2082" w:type="dxa"/>
            <w:tcBorders>
              <w:top w:val="single" w:sz="4" w:space="0" w:color="auto"/>
              <w:left w:val="single" w:sz="4" w:space="0" w:color="auto"/>
              <w:bottom w:val="single" w:sz="4" w:space="0" w:color="auto"/>
              <w:right w:val="single" w:sz="4" w:space="0" w:color="auto"/>
            </w:tcBorders>
            <w:hideMark/>
          </w:tcPr>
          <w:p w14:paraId="665D40B2"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82.939.613,77</w:t>
            </w:r>
          </w:p>
        </w:tc>
      </w:tr>
      <w:tr w:rsidR="00E8780E" w14:paraId="1AF23886" w14:textId="77777777" w:rsidTr="00E8780E">
        <w:trPr>
          <w:trHeight w:val="264"/>
        </w:trPr>
        <w:tc>
          <w:tcPr>
            <w:tcW w:w="3721" w:type="dxa"/>
            <w:tcBorders>
              <w:top w:val="single" w:sz="4" w:space="0" w:color="auto"/>
              <w:left w:val="single" w:sz="4" w:space="0" w:color="auto"/>
              <w:bottom w:val="single" w:sz="4" w:space="0" w:color="auto"/>
              <w:right w:val="single" w:sz="4" w:space="0" w:color="auto"/>
            </w:tcBorders>
            <w:shd w:val="clear" w:color="auto" w:fill="92D050"/>
            <w:hideMark/>
          </w:tcPr>
          <w:p w14:paraId="514F4C93" w14:textId="77777777" w:rsidR="00E8780E" w:rsidRPr="00E8780E" w:rsidRDefault="00E8780E">
            <w:pPr>
              <w:rPr>
                <w:rFonts w:ascii="Calibri" w:hAnsi="Calibri" w:cs="Calibri"/>
                <w:b/>
                <w:bCs/>
                <w:color w:val="000000"/>
                <w:sz w:val="20"/>
                <w:szCs w:val="20"/>
              </w:rPr>
            </w:pPr>
            <w:r w:rsidRPr="00E8780E">
              <w:rPr>
                <w:rFonts w:ascii="Calibri" w:hAnsi="Calibri" w:cs="Calibri"/>
                <w:b/>
                <w:bCs/>
                <w:color w:val="000000"/>
                <w:sz w:val="20"/>
                <w:szCs w:val="20"/>
              </w:rPr>
              <w:t>UKUPNO:</w:t>
            </w:r>
          </w:p>
        </w:tc>
        <w:tc>
          <w:tcPr>
            <w:tcW w:w="2143" w:type="dxa"/>
            <w:tcBorders>
              <w:top w:val="single" w:sz="4" w:space="0" w:color="auto"/>
              <w:left w:val="single" w:sz="4" w:space="0" w:color="auto"/>
              <w:bottom w:val="single" w:sz="4" w:space="0" w:color="auto"/>
              <w:right w:val="single" w:sz="4" w:space="0" w:color="auto"/>
            </w:tcBorders>
            <w:shd w:val="clear" w:color="auto" w:fill="92D050"/>
            <w:hideMark/>
          </w:tcPr>
          <w:p w14:paraId="6A39755F" w14:textId="77777777" w:rsidR="00E8780E" w:rsidRPr="00E8780E" w:rsidRDefault="00E8780E">
            <w:pPr>
              <w:pStyle w:val="Heading1"/>
              <w:jc w:val="right"/>
              <w:rPr>
                <w:rFonts w:ascii="Calibri" w:hAnsi="Calibri" w:cs="Calibri"/>
                <w:color w:val="000000"/>
                <w:sz w:val="20"/>
                <w:szCs w:val="20"/>
                <w:lang w:val="hr-HR"/>
              </w:rPr>
            </w:pPr>
            <w:r w:rsidRPr="00E8780E">
              <w:rPr>
                <w:rFonts w:ascii="Calibri" w:hAnsi="Calibri" w:cs="Calibri"/>
                <w:color w:val="000000"/>
                <w:sz w:val="20"/>
                <w:szCs w:val="20"/>
                <w:lang w:val="hr-HR"/>
              </w:rPr>
              <w:t>461.266.339,89</w:t>
            </w:r>
          </w:p>
        </w:tc>
        <w:tc>
          <w:tcPr>
            <w:tcW w:w="2143" w:type="dxa"/>
            <w:tcBorders>
              <w:top w:val="single" w:sz="4" w:space="0" w:color="auto"/>
              <w:left w:val="single" w:sz="4" w:space="0" w:color="auto"/>
              <w:bottom w:val="single" w:sz="4" w:space="0" w:color="auto"/>
              <w:right w:val="single" w:sz="4" w:space="0" w:color="auto"/>
            </w:tcBorders>
            <w:shd w:val="clear" w:color="auto" w:fill="92D050"/>
            <w:hideMark/>
          </w:tcPr>
          <w:p w14:paraId="3958B2C6" w14:textId="77777777" w:rsidR="00E8780E" w:rsidRPr="00E8780E" w:rsidRDefault="00E8780E">
            <w:pPr>
              <w:pStyle w:val="Heading1"/>
              <w:jc w:val="right"/>
              <w:rPr>
                <w:rFonts w:ascii="Calibri" w:hAnsi="Calibri" w:cs="Calibri"/>
                <w:color w:val="000000"/>
                <w:sz w:val="20"/>
                <w:szCs w:val="20"/>
                <w:lang w:val="hr-HR"/>
              </w:rPr>
            </w:pPr>
            <w:r w:rsidRPr="00E8780E">
              <w:rPr>
                <w:rFonts w:ascii="Calibri" w:hAnsi="Calibri" w:cs="Calibri"/>
                <w:color w:val="000000"/>
                <w:sz w:val="20"/>
                <w:szCs w:val="20"/>
                <w:lang w:val="hr-HR"/>
              </w:rPr>
              <w:t>338.532.815,17</w:t>
            </w:r>
          </w:p>
        </w:tc>
        <w:tc>
          <w:tcPr>
            <w:tcW w:w="2082" w:type="dxa"/>
            <w:tcBorders>
              <w:top w:val="single" w:sz="4" w:space="0" w:color="auto"/>
              <w:left w:val="single" w:sz="4" w:space="0" w:color="auto"/>
              <w:bottom w:val="single" w:sz="4" w:space="0" w:color="auto"/>
              <w:right w:val="single" w:sz="4" w:space="0" w:color="auto"/>
            </w:tcBorders>
            <w:shd w:val="clear" w:color="auto" w:fill="92D050"/>
            <w:hideMark/>
          </w:tcPr>
          <w:p w14:paraId="1ACF3A09" w14:textId="77777777" w:rsidR="00E8780E" w:rsidRPr="00E8780E" w:rsidRDefault="00E8780E">
            <w:pPr>
              <w:pStyle w:val="Heading1"/>
              <w:jc w:val="right"/>
              <w:rPr>
                <w:rFonts w:ascii="Calibri" w:hAnsi="Calibri" w:cs="Calibri"/>
                <w:color w:val="000000"/>
                <w:sz w:val="20"/>
                <w:szCs w:val="20"/>
                <w:lang w:val="hr-HR"/>
              </w:rPr>
            </w:pPr>
            <w:r w:rsidRPr="00E8780E">
              <w:rPr>
                <w:rFonts w:ascii="Calibri" w:hAnsi="Calibri" w:cs="Calibri"/>
                <w:color w:val="000000"/>
                <w:sz w:val="20"/>
                <w:szCs w:val="20"/>
                <w:lang w:val="hr-HR"/>
              </w:rPr>
              <w:t>122.733.524,72</w:t>
            </w:r>
          </w:p>
        </w:tc>
      </w:tr>
    </w:tbl>
    <w:p w14:paraId="596F2A92" w14:textId="77777777" w:rsidR="00E8780E" w:rsidRDefault="00E8780E" w:rsidP="00E8780E">
      <w:pPr>
        <w:jc w:val="both"/>
        <w:rPr>
          <w:rFonts w:ascii="Arial" w:hAnsi="Arial" w:cs="Arial"/>
          <w:color w:val="000000"/>
        </w:rPr>
      </w:pPr>
    </w:p>
    <w:p w14:paraId="18C0FE3B" w14:textId="77777777" w:rsidR="00E8780E" w:rsidRDefault="00E8780E" w:rsidP="00E8780E">
      <w:pPr>
        <w:jc w:val="both"/>
        <w:rPr>
          <w:rFonts w:ascii="Arial" w:hAnsi="Arial" w:cs="Arial"/>
          <w:color w:val="000000"/>
        </w:rPr>
      </w:pPr>
    </w:p>
    <w:p w14:paraId="405B94E8" w14:textId="77777777" w:rsidR="0021413C" w:rsidRDefault="00E8780E" w:rsidP="00E8780E">
      <w:pPr>
        <w:jc w:val="both"/>
        <w:rPr>
          <w:rFonts w:ascii="Calibri" w:hAnsi="Calibri" w:cs="Calibri"/>
          <w:color w:val="000000"/>
        </w:rPr>
      </w:pPr>
      <w:r>
        <w:rPr>
          <w:rFonts w:ascii="Calibri" w:hAnsi="Calibri" w:cs="Calibri"/>
          <w:color w:val="000000"/>
        </w:rPr>
        <w:t xml:space="preserve">Stanje dospjelih obveza na </w:t>
      </w:r>
      <w:r w:rsidR="000F7704">
        <w:rPr>
          <w:rFonts w:ascii="Calibri" w:hAnsi="Calibri" w:cs="Calibri"/>
          <w:color w:val="000000"/>
        </w:rPr>
        <w:t xml:space="preserve">dan 31. prosinca 2022. godine </w:t>
      </w:r>
      <w:r>
        <w:rPr>
          <w:rFonts w:ascii="Calibri" w:hAnsi="Calibri" w:cs="Calibri"/>
          <w:color w:val="000000"/>
        </w:rPr>
        <w:t xml:space="preserve"> iznosi 338.532.815,17 kuna,</w:t>
      </w:r>
      <w:r w:rsidR="00472CD7">
        <w:rPr>
          <w:rFonts w:ascii="Calibri" w:hAnsi="Calibri" w:cs="Calibri"/>
          <w:color w:val="000000"/>
        </w:rPr>
        <w:t xml:space="preserve"> od čega su dospjele obveze Županije 145.574,39 kuna, a dospjele obveze proračunskih korisnika 338.387.240,78  kuna.</w:t>
      </w:r>
      <w:r>
        <w:rPr>
          <w:rFonts w:ascii="Calibri" w:hAnsi="Calibri" w:cs="Calibri"/>
          <w:color w:val="000000"/>
        </w:rPr>
        <w:t xml:space="preserve"> </w:t>
      </w:r>
      <w:r w:rsidR="0021413C">
        <w:rPr>
          <w:rFonts w:ascii="Calibri" w:hAnsi="Calibri" w:cs="Calibri"/>
          <w:color w:val="000000"/>
        </w:rPr>
        <w:t xml:space="preserve"> </w:t>
      </w:r>
    </w:p>
    <w:p w14:paraId="035D0146" w14:textId="77777777" w:rsidR="0021413C" w:rsidRPr="00056799" w:rsidRDefault="0021413C" w:rsidP="0021413C">
      <w:pPr>
        <w:jc w:val="both"/>
        <w:rPr>
          <w:color w:val="000000" w:themeColor="text1"/>
        </w:rPr>
      </w:pPr>
      <w:r>
        <w:rPr>
          <w:rFonts w:ascii="Calibri" w:hAnsi="Calibri" w:cs="Calibri"/>
          <w:color w:val="000000"/>
        </w:rPr>
        <w:t xml:space="preserve">Od ukupno dospjelih obveza Županije 58.148,25 kuna odnosi se na obveze za </w:t>
      </w:r>
      <w:r>
        <w:rPr>
          <w:color w:val="000000" w:themeColor="text1"/>
        </w:rPr>
        <w:t xml:space="preserve"> prijevoz učenika srednjih škola koje se  financiraju od strane Ministarstva znanosti i obrazovanja i podmirit će po doznaci sredstava od nadležnog Ministarstva. </w:t>
      </w:r>
      <w:r w:rsidRPr="00056799">
        <w:rPr>
          <w:color w:val="000000" w:themeColor="text1"/>
        </w:rPr>
        <w:t xml:space="preserve">Ostatak od 87.426,14 kuna dospjelih obveza odnosi se na račune za tekuće poslovanje, a koji nisu podmireni zbog kratkih rokova dospijeća i zbog kašnjenja u dostavljanju istih. Navedene obveze podmirene su početkom 2023. godine. </w:t>
      </w:r>
    </w:p>
    <w:p w14:paraId="7A25E703" w14:textId="220686F0" w:rsidR="0021413C" w:rsidRPr="0021413C" w:rsidRDefault="0021413C" w:rsidP="00E8780E">
      <w:pPr>
        <w:jc w:val="both"/>
        <w:rPr>
          <w:rFonts w:ascii="Calibri" w:hAnsi="Calibri" w:cs="Calibri"/>
          <w:color w:val="000000"/>
        </w:rPr>
      </w:pPr>
    </w:p>
    <w:p w14:paraId="3EE5D315" w14:textId="4929B5C8" w:rsidR="00E8780E" w:rsidRDefault="00E8780E" w:rsidP="00E8780E">
      <w:pPr>
        <w:jc w:val="both"/>
        <w:rPr>
          <w:rFonts w:ascii="Calibri" w:hAnsi="Calibri" w:cs="Calibri"/>
          <w:color w:val="000000"/>
        </w:rPr>
      </w:pPr>
      <w:r>
        <w:rPr>
          <w:rFonts w:ascii="Calibri" w:hAnsi="Calibri" w:cs="Calibri"/>
          <w:color w:val="000000"/>
        </w:rPr>
        <w:t>Najveći dio dospjelih obveza proračunskih korisnika odnosi se na Opću bolnicu Dubrovnik u iznosu od 330.147.050,82 kune, a od toga iznosa 233.021.434,71 kuna odnosi se na obveze s prekoračenjem preko 360 dana.</w:t>
      </w:r>
    </w:p>
    <w:p w14:paraId="11DFA892" w14:textId="77777777" w:rsidR="00E8780E" w:rsidRDefault="00E8780E" w:rsidP="00E8780E">
      <w:pPr>
        <w:jc w:val="both"/>
        <w:rPr>
          <w:rFonts w:ascii="Calibri" w:hAnsi="Calibri" w:cs="Calibri"/>
          <w:color w:val="000000"/>
        </w:rPr>
      </w:pPr>
      <w:r>
        <w:rPr>
          <w:rFonts w:ascii="Calibri" w:hAnsi="Calibri" w:cs="Calibri"/>
          <w:color w:val="000000"/>
        </w:rPr>
        <w:t>Dospjele obveze zdravstvenih ustanova najvećim dijelom čine obveze prema dobavljačima lijekova, materijala i usluga neophodnih za obavljanje djelatnosti.</w:t>
      </w:r>
    </w:p>
    <w:p w14:paraId="1F4DDD60" w14:textId="77777777" w:rsidR="008C748C" w:rsidRDefault="008C748C" w:rsidP="00E8780E">
      <w:pPr>
        <w:jc w:val="both"/>
        <w:rPr>
          <w:rFonts w:ascii="Calibri" w:hAnsi="Calibri" w:cs="Calibri"/>
          <w:color w:val="000000"/>
        </w:rPr>
      </w:pPr>
    </w:p>
    <w:p w14:paraId="4C5297A5" w14:textId="093274A2" w:rsidR="00E8780E" w:rsidRDefault="00E8780E" w:rsidP="00E8780E">
      <w:pPr>
        <w:jc w:val="both"/>
        <w:rPr>
          <w:rFonts w:ascii="Calibri" w:hAnsi="Calibri" w:cs="Calibri"/>
          <w:color w:val="000000"/>
        </w:rPr>
      </w:pPr>
      <w:r>
        <w:rPr>
          <w:rFonts w:ascii="Calibri" w:hAnsi="Calibri" w:cs="Calibri"/>
          <w:color w:val="000000"/>
        </w:rPr>
        <w:t>Nedospjele obveze na kraju izvještajnog razdoblja  2022. godine iznose 122.733.524,72 kuna, od čega se na obveze za rashode poslovanja odnosi iznos od 101.255.033,59 kuna, a najvećim dijelom se odnosi na plaće i ostale obveze za zaposlene, na obveze za račune za tekuće poslovanje, obveze za jamčevine, deponirana sredstva za izvlaštenja, obveze za PDV.</w:t>
      </w:r>
      <w:r w:rsidR="008C748C">
        <w:rPr>
          <w:rFonts w:ascii="Calibri" w:hAnsi="Calibri" w:cs="Calibri"/>
          <w:color w:val="000000"/>
        </w:rPr>
        <w:t xml:space="preserve"> </w:t>
      </w:r>
      <w:r>
        <w:rPr>
          <w:rFonts w:ascii="Calibri" w:hAnsi="Calibri" w:cs="Calibri"/>
          <w:color w:val="000000"/>
        </w:rPr>
        <w:t xml:space="preserve"> Iznos od 16.405.736,82 kuna obveza za financijsku imovinu odnosi se na beskamatne zajmove uplaćene županiji  iz Državnog proračuna.</w:t>
      </w:r>
    </w:p>
    <w:p w14:paraId="6E354A66" w14:textId="77777777" w:rsidR="00682778" w:rsidRDefault="00682778" w:rsidP="00E8780E">
      <w:pPr>
        <w:jc w:val="both"/>
        <w:rPr>
          <w:rFonts w:ascii="Calibri" w:hAnsi="Calibri" w:cs="Calibri"/>
          <w:color w:val="000000"/>
        </w:rPr>
      </w:pPr>
    </w:p>
    <w:p w14:paraId="3D672C3E" w14:textId="77777777" w:rsidR="00682778" w:rsidRDefault="00682778" w:rsidP="00E8780E">
      <w:pPr>
        <w:jc w:val="both"/>
        <w:rPr>
          <w:rFonts w:ascii="Calibri" w:hAnsi="Calibri" w:cs="Calibri"/>
          <w:color w:val="000000"/>
        </w:rPr>
      </w:pPr>
    </w:p>
    <w:p w14:paraId="71040111" w14:textId="16D6BE6F" w:rsidR="00682778" w:rsidRDefault="00682778" w:rsidP="00E8780E">
      <w:pPr>
        <w:jc w:val="both"/>
        <w:rPr>
          <w:rFonts w:ascii="Calibri" w:hAnsi="Calibri" w:cs="Calibri"/>
          <w:color w:val="000000"/>
        </w:rPr>
      </w:pPr>
      <w:r>
        <w:rPr>
          <w:rFonts w:ascii="Calibri" w:hAnsi="Calibri" w:cs="Calibri"/>
          <w:color w:val="000000"/>
        </w:rPr>
        <w:t>Dubrovačko-neretvanska županija i njeni proračunski korisnici vode 130  sudskih sporova, a procijenjena vrijednost sporova iznosi 36.690.013,44 kuna.</w:t>
      </w:r>
      <w:r w:rsidR="00F85DEA">
        <w:rPr>
          <w:rFonts w:ascii="Calibri" w:hAnsi="Calibri" w:cs="Calibri"/>
          <w:color w:val="000000"/>
        </w:rPr>
        <w:t xml:space="preserve"> </w:t>
      </w:r>
    </w:p>
    <w:p w14:paraId="0BD0E7F3" w14:textId="4B1EF1F9" w:rsidR="00F85DEA" w:rsidRDefault="00F85DEA" w:rsidP="00E8780E">
      <w:pPr>
        <w:jc w:val="both"/>
        <w:rPr>
          <w:rFonts w:ascii="Calibri" w:hAnsi="Calibri" w:cs="Calibri"/>
          <w:color w:val="000000"/>
        </w:rPr>
      </w:pPr>
      <w:r>
        <w:rPr>
          <w:rFonts w:ascii="Calibri" w:hAnsi="Calibri" w:cs="Calibri"/>
          <w:color w:val="000000"/>
        </w:rPr>
        <w:t xml:space="preserve"> </w:t>
      </w:r>
    </w:p>
    <w:p w14:paraId="7D35CCB9" w14:textId="13FBCB4C" w:rsidR="000F658A" w:rsidRDefault="000F658A" w:rsidP="00E8780E">
      <w:pPr>
        <w:jc w:val="both"/>
        <w:rPr>
          <w:rFonts w:ascii="Calibri" w:hAnsi="Calibri" w:cs="Calibri"/>
          <w:color w:val="000000"/>
        </w:rPr>
      </w:pPr>
    </w:p>
    <w:p w14:paraId="3DB2E047" w14:textId="1252CA14" w:rsidR="000F658A" w:rsidRDefault="000F658A" w:rsidP="00E8780E">
      <w:pPr>
        <w:jc w:val="both"/>
        <w:rPr>
          <w:rFonts w:ascii="Calibri" w:hAnsi="Calibri" w:cs="Calibri"/>
          <w:color w:val="000000"/>
        </w:rPr>
      </w:pPr>
    </w:p>
    <w:p w14:paraId="0D1F2348" w14:textId="7E99359A" w:rsidR="000F658A" w:rsidRDefault="000F658A" w:rsidP="00E8780E">
      <w:pPr>
        <w:jc w:val="both"/>
        <w:rPr>
          <w:rFonts w:ascii="Calibri" w:hAnsi="Calibri" w:cs="Calibri"/>
          <w:color w:val="000000"/>
        </w:rPr>
      </w:pPr>
    </w:p>
    <w:p w14:paraId="56AA5AD7" w14:textId="606BDAB9" w:rsidR="000F658A" w:rsidRDefault="000F658A" w:rsidP="00E8780E">
      <w:pPr>
        <w:jc w:val="both"/>
        <w:rPr>
          <w:rFonts w:ascii="Calibri" w:hAnsi="Calibri" w:cs="Calibri"/>
          <w:color w:val="000000"/>
        </w:rPr>
      </w:pPr>
    </w:p>
    <w:p w14:paraId="24B2C546" w14:textId="7946CEA4" w:rsidR="000F658A" w:rsidRDefault="000F658A" w:rsidP="00E8780E">
      <w:pPr>
        <w:jc w:val="both"/>
        <w:rPr>
          <w:rFonts w:ascii="Calibri" w:hAnsi="Calibri" w:cs="Calibri"/>
          <w:color w:val="000000"/>
        </w:rPr>
      </w:pPr>
    </w:p>
    <w:p w14:paraId="2C725CF8" w14:textId="77777777" w:rsidR="000F658A" w:rsidRDefault="000F658A" w:rsidP="00E8780E">
      <w:pPr>
        <w:jc w:val="both"/>
        <w:rPr>
          <w:rFonts w:ascii="Calibri" w:hAnsi="Calibri" w:cs="Calibri"/>
          <w:color w:val="000000"/>
        </w:rPr>
      </w:pPr>
    </w:p>
    <w:p w14:paraId="56D2A023" w14:textId="0758A028" w:rsidR="00F85DEA" w:rsidRDefault="00F85DEA" w:rsidP="00F85DEA">
      <w:pPr>
        <w:jc w:val="both"/>
        <w:rPr>
          <w:rFonts w:ascii="Calibri" w:hAnsi="Calibri" w:cs="Calibri"/>
          <w:b/>
          <w:color w:val="000000"/>
        </w:rPr>
      </w:pPr>
      <w:r w:rsidRPr="004A5A6B">
        <w:rPr>
          <w:rFonts w:asciiTheme="minorHAnsi" w:hAnsiTheme="minorHAnsi" w:cstheme="minorHAnsi"/>
          <w:b/>
        </w:rPr>
        <w:t xml:space="preserve">Tablica </w:t>
      </w:r>
      <w:r>
        <w:rPr>
          <w:rFonts w:asciiTheme="minorHAnsi" w:hAnsiTheme="minorHAnsi" w:cstheme="minorHAnsi"/>
          <w:b/>
        </w:rPr>
        <w:t>1</w:t>
      </w:r>
      <w:r w:rsidR="008E7B86">
        <w:rPr>
          <w:rFonts w:asciiTheme="minorHAnsi" w:hAnsiTheme="minorHAnsi" w:cstheme="minorHAnsi"/>
          <w:b/>
        </w:rPr>
        <w:t>2</w:t>
      </w:r>
      <w:r w:rsidRPr="004A5A6B">
        <w:rPr>
          <w:rFonts w:asciiTheme="minorHAnsi" w:hAnsiTheme="minorHAnsi" w:cstheme="minorHAnsi"/>
          <w:b/>
        </w:rPr>
        <w:t>.</w:t>
      </w:r>
      <w:r>
        <w:rPr>
          <w:rFonts w:asciiTheme="minorHAnsi" w:hAnsiTheme="minorHAnsi" w:cstheme="minorHAnsi"/>
          <w:b/>
        </w:rPr>
        <w:t xml:space="preserve"> </w:t>
      </w:r>
      <w:r w:rsidRPr="00E8780E">
        <w:rPr>
          <w:rFonts w:asciiTheme="minorHAnsi" w:hAnsiTheme="minorHAnsi" w:cstheme="minorHAnsi"/>
          <w:bCs/>
        </w:rPr>
        <w:t xml:space="preserve">Stanje </w:t>
      </w:r>
      <w:r>
        <w:rPr>
          <w:rFonts w:asciiTheme="minorHAnsi" w:hAnsiTheme="minorHAnsi" w:cstheme="minorHAnsi"/>
          <w:bCs/>
        </w:rPr>
        <w:t>sudskih sporova</w:t>
      </w:r>
      <w:r w:rsidRPr="00E8780E">
        <w:rPr>
          <w:rFonts w:asciiTheme="minorHAnsi" w:hAnsiTheme="minorHAnsi" w:cstheme="minorHAnsi"/>
          <w:bCs/>
        </w:rPr>
        <w:t xml:space="preserve"> Županije i njenih proračunskih korisnik</w:t>
      </w:r>
      <w:r>
        <w:rPr>
          <w:rFonts w:asciiTheme="minorHAnsi" w:hAnsiTheme="minorHAnsi" w:cstheme="minorHAnsi"/>
          <w:bCs/>
        </w:rPr>
        <w:t>a</w:t>
      </w:r>
      <w:r w:rsidRPr="00E8780E">
        <w:rPr>
          <w:rFonts w:asciiTheme="minorHAnsi" w:hAnsiTheme="minorHAnsi" w:cstheme="minorHAnsi"/>
          <w:bCs/>
        </w:rPr>
        <w:t xml:space="preserve"> na dan 31.</w:t>
      </w:r>
      <w:r>
        <w:rPr>
          <w:rFonts w:asciiTheme="minorHAnsi" w:hAnsiTheme="minorHAnsi" w:cstheme="minorHAnsi"/>
          <w:bCs/>
        </w:rPr>
        <w:t>12.</w:t>
      </w:r>
      <w:r w:rsidRPr="00E8780E">
        <w:rPr>
          <w:rFonts w:asciiTheme="minorHAnsi" w:hAnsiTheme="minorHAnsi" w:cstheme="minorHAnsi"/>
          <w:bCs/>
        </w:rPr>
        <w:t>2022. godine</w:t>
      </w:r>
    </w:p>
    <w:p w14:paraId="6F90FBF5" w14:textId="77777777" w:rsidR="000A4295" w:rsidRDefault="000A4295" w:rsidP="00B85885">
      <w:pPr>
        <w:jc w:val="both"/>
        <w:rPr>
          <w:rFonts w:asciiTheme="minorHAnsi" w:hAnsiTheme="minorHAnsi" w:cstheme="minorHAnsi"/>
          <w:color w:val="FF0000"/>
        </w:rPr>
      </w:pPr>
    </w:p>
    <w:tbl>
      <w:tblPr>
        <w:tblW w:w="8221" w:type="dxa"/>
        <w:tblLook w:val="04A0" w:firstRow="1" w:lastRow="0" w:firstColumn="1" w:lastColumn="0" w:noHBand="0" w:noVBand="1"/>
      </w:tblPr>
      <w:tblGrid>
        <w:gridCol w:w="957"/>
        <w:gridCol w:w="2623"/>
        <w:gridCol w:w="2203"/>
        <w:gridCol w:w="2438"/>
      </w:tblGrid>
      <w:tr w:rsidR="00682778" w14:paraId="08ED041E" w14:textId="77777777" w:rsidTr="004E4997">
        <w:trPr>
          <w:trHeight w:val="1120"/>
        </w:trPr>
        <w:tc>
          <w:tcPr>
            <w:tcW w:w="957" w:type="dxa"/>
            <w:tcBorders>
              <w:top w:val="single" w:sz="8" w:space="0" w:color="auto"/>
              <w:left w:val="single" w:sz="8" w:space="0" w:color="auto"/>
              <w:bottom w:val="single" w:sz="8" w:space="0" w:color="auto"/>
              <w:right w:val="nil"/>
            </w:tcBorders>
            <w:shd w:val="clear" w:color="000000" w:fill="70AD47"/>
            <w:vAlign w:val="center"/>
            <w:hideMark/>
          </w:tcPr>
          <w:p w14:paraId="5B506F91" w14:textId="77777777" w:rsidR="00682778" w:rsidRDefault="00682778">
            <w:pPr>
              <w:jc w:val="center"/>
              <w:rPr>
                <w:rFonts w:ascii="Calibri" w:hAnsi="Calibri" w:cs="Calibri"/>
                <w:b/>
                <w:bCs/>
                <w:color w:val="000000"/>
                <w:sz w:val="20"/>
                <w:szCs w:val="20"/>
              </w:rPr>
            </w:pPr>
            <w:r>
              <w:rPr>
                <w:rFonts w:ascii="Calibri" w:hAnsi="Calibri" w:cs="Calibri"/>
                <w:b/>
                <w:bCs/>
                <w:color w:val="000000"/>
                <w:sz w:val="20"/>
                <w:szCs w:val="20"/>
              </w:rPr>
              <w:t>Red.br.</w:t>
            </w:r>
          </w:p>
        </w:tc>
        <w:tc>
          <w:tcPr>
            <w:tcW w:w="2623"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7D50629" w14:textId="77777777" w:rsidR="00682778" w:rsidRDefault="00682778">
            <w:pPr>
              <w:jc w:val="center"/>
              <w:rPr>
                <w:rFonts w:ascii="Calibri" w:hAnsi="Calibri" w:cs="Calibri"/>
                <w:b/>
                <w:bCs/>
                <w:color w:val="000000"/>
                <w:sz w:val="20"/>
                <w:szCs w:val="20"/>
              </w:rPr>
            </w:pPr>
            <w:r>
              <w:rPr>
                <w:rFonts w:ascii="Calibri" w:hAnsi="Calibri" w:cs="Calibri"/>
                <w:b/>
                <w:bCs/>
                <w:color w:val="000000"/>
                <w:sz w:val="20"/>
                <w:szCs w:val="20"/>
              </w:rPr>
              <w:t>Korisnik</w:t>
            </w:r>
          </w:p>
        </w:tc>
        <w:tc>
          <w:tcPr>
            <w:tcW w:w="2203" w:type="dxa"/>
            <w:tcBorders>
              <w:top w:val="single" w:sz="8" w:space="0" w:color="auto"/>
              <w:left w:val="nil"/>
              <w:bottom w:val="single" w:sz="8" w:space="0" w:color="auto"/>
              <w:right w:val="nil"/>
            </w:tcBorders>
            <w:shd w:val="clear" w:color="000000" w:fill="70AD47"/>
            <w:vAlign w:val="center"/>
            <w:hideMark/>
          </w:tcPr>
          <w:p w14:paraId="025A2FBC" w14:textId="77777777" w:rsidR="00682778" w:rsidRDefault="00682778">
            <w:pPr>
              <w:jc w:val="center"/>
              <w:rPr>
                <w:rFonts w:ascii="Calibri" w:hAnsi="Calibri" w:cs="Calibri"/>
                <w:b/>
                <w:bCs/>
                <w:color w:val="000000"/>
                <w:sz w:val="20"/>
                <w:szCs w:val="20"/>
              </w:rPr>
            </w:pPr>
            <w:r>
              <w:rPr>
                <w:rFonts w:ascii="Calibri" w:hAnsi="Calibri" w:cs="Calibri"/>
                <w:b/>
                <w:bCs/>
                <w:color w:val="000000"/>
                <w:sz w:val="20"/>
                <w:szCs w:val="20"/>
              </w:rPr>
              <w:t>Broj sporova</w:t>
            </w:r>
          </w:p>
        </w:tc>
        <w:tc>
          <w:tcPr>
            <w:tcW w:w="2438"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8E5F4CB" w14:textId="3A507F95" w:rsidR="00682778" w:rsidRDefault="00682778">
            <w:pPr>
              <w:jc w:val="center"/>
              <w:rPr>
                <w:rFonts w:ascii="Calibri" w:hAnsi="Calibri" w:cs="Calibri"/>
                <w:b/>
                <w:bCs/>
                <w:color w:val="000000"/>
                <w:sz w:val="20"/>
                <w:szCs w:val="20"/>
              </w:rPr>
            </w:pPr>
            <w:r>
              <w:rPr>
                <w:rFonts w:ascii="Calibri" w:hAnsi="Calibri" w:cs="Calibri"/>
                <w:b/>
                <w:bCs/>
                <w:color w:val="000000"/>
                <w:sz w:val="20"/>
                <w:szCs w:val="20"/>
              </w:rPr>
              <w:t>Vrijednost spora</w:t>
            </w:r>
          </w:p>
        </w:tc>
      </w:tr>
      <w:tr w:rsidR="00682778" w14:paraId="067C07FC" w14:textId="77777777" w:rsidTr="004E4997">
        <w:trPr>
          <w:trHeight w:val="656"/>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07C39A64"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1</w:t>
            </w:r>
          </w:p>
        </w:tc>
        <w:tc>
          <w:tcPr>
            <w:tcW w:w="2623" w:type="dxa"/>
            <w:tcBorders>
              <w:top w:val="nil"/>
              <w:left w:val="nil"/>
              <w:bottom w:val="single" w:sz="4" w:space="0" w:color="auto"/>
              <w:right w:val="single" w:sz="4" w:space="0" w:color="auto"/>
            </w:tcBorders>
            <w:shd w:val="clear" w:color="auto" w:fill="auto"/>
            <w:vAlign w:val="center"/>
            <w:hideMark/>
          </w:tcPr>
          <w:p w14:paraId="7606973C" w14:textId="77777777" w:rsidR="00682778" w:rsidRDefault="00682778">
            <w:pPr>
              <w:rPr>
                <w:rFonts w:ascii="Calibri" w:hAnsi="Calibri" w:cs="Calibri"/>
                <w:color w:val="000000"/>
                <w:sz w:val="20"/>
                <w:szCs w:val="20"/>
              </w:rPr>
            </w:pPr>
            <w:r>
              <w:rPr>
                <w:rFonts w:ascii="Calibri" w:hAnsi="Calibri" w:cs="Calibri"/>
                <w:color w:val="000000"/>
                <w:sz w:val="20"/>
                <w:szCs w:val="20"/>
              </w:rPr>
              <w:t>Dubrovačko-neretvanska županija</w:t>
            </w:r>
          </w:p>
        </w:tc>
        <w:tc>
          <w:tcPr>
            <w:tcW w:w="2203" w:type="dxa"/>
            <w:tcBorders>
              <w:top w:val="nil"/>
              <w:left w:val="nil"/>
              <w:bottom w:val="single" w:sz="4" w:space="0" w:color="auto"/>
              <w:right w:val="single" w:sz="4" w:space="0" w:color="auto"/>
            </w:tcBorders>
            <w:shd w:val="clear" w:color="000000" w:fill="FFFFFF"/>
            <w:vAlign w:val="center"/>
            <w:hideMark/>
          </w:tcPr>
          <w:p w14:paraId="75E4DFBD"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11</w:t>
            </w:r>
          </w:p>
        </w:tc>
        <w:tc>
          <w:tcPr>
            <w:tcW w:w="2438" w:type="dxa"/>
            <w:tcBorders>
              <w:top w:val="nil"/>
              <w:left w:val="nil"/>
              <w:bottom w:val="single" w:sz="4" w:space="0" w:color="auto"/>
              <w:right w:val="single" w:sz="8" w:space="0" w:color="auto"/>
            </w:tcBorders>
            <w:shd w:val="clear" w:color="000000" w:fill="FFFFFF"/>
            <w:vAlign w:val="center"/>
            <w:hideMark/>
          </w:tcPr>
          <w:p w14:paraId="68685B1B"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20.236.682,75</w:t>
            </w:r>
          </w:p>
        </w:tc>
      </w:tr>
      <w:tr w:rsidR="00682778" w14:paraId="4BAAC88C" w14:textId="77777777" w:rsidTr="004E4997">
        <w:trPr>
          <w:trHeight w:val="596"/>
        </w:trPr>
        <w:tc>
          <w:tcPr>
            <w:tcW w:w="957" w:type="dxa"/>
            <w:tcBorders>
              <w:top w:val="nil"/>
              <w:left w:val="single" w:sz="8" w:space="0" w:color="auto"/>
              <w:bottom w:val="nil"/>
              <w:right w:val="single" w:sz="4" w:space="0" w:color="auto"/>
            </w:tcBorders>
            <w:shd w:val="clear" w:color="auto" w:fill="auto"/>
            <w:vAlign w:val="center"/>
            <w:hideMark/>
          </w:tcPr>
          <w:p w14:paraId="5F4AF49C"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2</w:t>
            </w:r>
          </w:p>
        </w:tc>
        <w:tc>
          <w:tcPr>
            <w:tcW w:w="2623" w:type="dxa"/>
            <w:tcBorders>
              <w:top w:val="nil"/>
              <w:left w:val="nil"/>
              <w:bottom w:val="single" w:sz="4" w:space="0" w:color="auto"/>
              <w:right w:val="single" w:sz="4" w:space="0" w:color="auto"/>
            </w:tcBorders>
            <w:shd w:val="clear" w:color="auto" w:fill="auto"/>
            <w:vAlign w:val="center"/>
            <w:hideMark/>
          </w:tcPr>
          <w:p w14:paraId="5996E900" w14:textId="77777777" w:rsidR="00682778" w:rsidRDefault="00682778">
            <w:pPr>
              <w:rPr>
                <w:rFonts w:ascii="Calibri" w:hAnsi="Calibri" w:cs="Calibri"/>
                <w:color w:val="000000"/>
                <w:sz w:val="20"/>
                <w:szCs w:val="20"/>
              </w:rPr>
            </w:pPr>
            <w:r>
              <w:rPr>
                <w:rFonts w:ascii="Calibri" w:hAnsi="Calibri" w:cs="Calibri"/>
                <w:color w:val="000000"/>
                <w:sz w:val="20"/>
                <w:szCs w:val="20"/>
              </w:rPr>
              <w:t>Specijalna bolnica za rehabilitaciju Kalos</w:t>
            </w:r>
          </w:p>
        </w:tc>
        <w:tc>
          <w:tcPr>
            <w:tcW w:w="2203" w:type="dxa"/>
            <w:tcBorders>
              <w:top w:val="nil"/>
              <w:left w:val="nil"/>
              <w:bottom w:val="single" w:sz="4" w:space="0" w:color="auto"/>
              <w:right w:val="single" w:sz="4" w:space="0" w:color="auto"/>
            </w:tcBorders>
            <w:shd w:val="clear" w:color="000000" w:fill="FFFFFF"/>
            <w:vAlign w:val="center"/>
            <w:hideMark/>
          </w:tcPr>
          <w:p w14:paraId="0D758729"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15</w:t>
            </w:r>
          </w:p>
        </w:tc>
        <w:tc>
          <w:tcPr>
            <w:tcW w:w="2438" w:type="dxa"/>
            <w:tcBorders>
              <w:top w:val="nil"/>
              <w:left w:val="nil"/>
              <w:bottom w:val="single" w:sz="4" w:space="0" w:color="auto"/>
              <w:right w:val="single" w:sz="8" w:space="0" w:color="auto"/>
            </w:tcBorders>
            <w:shd w:val="clear" w:color="000000" w:fill="FFFFFF"/>
            <w:vAlign w:val="center"/>
            <w:hideMark/>
          </w:tcPr>
          <w:p w14:paraId="70CEE16B"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1.633.798,55</w:t>
            </w:r>
          </w:p>
        </w:tc>
      </w:tr>
      <w:tr w:rsidR="00682778" w14:paraId="7990BC49" w14:textId="77777777" w:rsidTr="004E4997">
        <w:trPr>
          <w:trHeight w:val="400"/>
        </w:trPr>
        <w:tc>
          <w:tcPr>
            <w:tcW w:w="95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1DC744E"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3</w:t>
            </w:r>
          </w:p>
        </w:tc>
        <w:tc>
          <w:tcPr>
            <w:tcW w:w="2623" w:type="dxa"/>
            <w:tcBorders>
              <w:top w:val="nil"/>
              <w:left w:val="nil"/>
              <w:bottom w:val="single" w:sz="4" w:space="0" w:color="auto"/>
              <w:right w:val="single" w:sz="4" w:space="0" w:color="auto"/>
            </w:tcBorders>
            <w:shd w:val="clear" w:color="auto" w:fill="auto"/>
            <w:vAlign w:val="center"/>
            <w:hideMark/>
          </w:tcPr>
          <w:p w14:paraId="3166BF2F" w14:textId="77777777" w:rsidR="00682778" w:rsidRDefault="00682778">
            <w:pPr>
              <w:rPr>
                <w:rFonts w:ascii="Calibri" w:hAnsi="Calibri" w:cs="Calibri"/>
                <w:color w:val="000000"/>
                <w:sz w:val="20"/>
                <w:szCs w:val="20"/>
              </w:rPr>
            </w:pPr>
            <w:r>
              <w:rPr>
                <w:rFonts w:ascii="Calibri" w:hAnsi="Calibri" w:cs="Calibri"/>
                <w:color w:val="000000"/>
                <w:sz w:val="20"/>
                <w:szCs w:val="20"/>
              </w:rPr>
              <w:t>Dom zdravlja Dubrovnik</w:t>
            </w:r>
          </w:p>
        </w:tc>
        <w:tc>
          <w:tcPr>
            <w:tcW w:w="2203" w:type="dxa"/>
            <w:tcBorders>
              <w:top w:val="nil"/>
              <w:left w:val="nil"/>
              <w:bottom w:val="single" w:sz="4" w:space="0" w:color="auto"/>
              <w:right w:val="single" w:sz="4" w:space="0" w:color="auto"/>
            </w:tcBorders>
            <w:shd w:val="clear" w:color="000000" w:fill="FFFFFF"/>
            <w:vAlign w:val="center"/>
            <w:hideMark/>
          </w:tcPr>
          <w:p w14:paraId="4DC148D0"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w:t>
            </w:r>
          </w:p>
        </w:tc>
        <w:tc>
          <w:tcPr>
            <w:tcW w:w="2438" w:type="dxa"/>
            <w:tcBorders>
              <w:top w:val="nil"/>
              <w:left w:val="nil"/>
              <w:bottom w:val="single" w:sz="4" w:space="0" w:color="auto"/>
              <w:right w:val="single" w:sz="8" w:space="0" w:color="auto"/>
            </w:tcBorders>
            <w:shd w:val="clear" w:color="000000" w:fill="FFFFFF"/>
            <w:vAlign w:val="center"/>
            <w:hideMark/>
          </w:tcPr>
          <w:p w14:paraId="0B132C22"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10.000,00</w:t>
            </w:r>
          </w:p>
        </w:tc>
      </w:tr>
      <w:tr w:rsidR="00682778" w14:paraId="53B864C1" w14:textId="77777777" w:rsidTr="004E4997">
        <w:trPr>
          <w:trHeight w:val="608"/>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4094359B"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4</w:t>
            </w:r>
          </w:p>
        </w:tc>
        <w:tc>
          <w:tcPr>
            <w:tcW w:w="2623" w:type="dxa"/>
            <w:tcBorders>
              <w:top w:val="nil"/>
              <w:left w:val="nil"/>
              <w:bottom w:val="single" w:sz="4" w:space="0" w:color="auto"/>
              <w:right w:val="single" w:sz="4" w:space="0" w:color="auto"/>
            </w:tcBorders>
            <w:shd w:val="clear" w:color="auto" w:fill="auto"/>
            <w:vAlign w:val="center"/>
            <w:hideMark/>
          </w:tcPr>
          <w:p w14:paraId="10D9432B" w14:textId="77777777" w:rsidR="00682778" w:rsidRDefault="00682778">
            <w:pPr>
              <w:rPr>
                <w:rFonts w:ascii="Calibri" w:hAnsi="Calibri" w:cs="Calibri"/>
                <w:color w:val="000000"/>
                <w:sz w:val="20"/>
                <w:szCs w:val="20"/>
              </w:rPr>
            </w:pPr>
            <w:r>
              <w:rPr>
                <w:rFonts w:ascii="Calibri" w:hAnsi="Calibri" w:cs="Calibri"/>
                <w:color w:val="000000"/>
                <w:sz w:val="20"/>
                <w:szCs w:val="20"/>
              </w:rPr>
              <w:t>Zavod za hitnu medicinu DNŽ</w:t>
            </w:r>
          </w:p>
        </w:tc>
        <w:tc>
          <w:tcPr>
            <w:tcW w:w="2203" w:type="dxa"/>
            <w:tcBorders>
              <w:top w:val="nil"/>
              <w:left w:val="nil"/>
              <w:bottom w:val="single" w:sz="4" w:space="0" w:color="auto"/>
              <w:right w:val="single" w:sz="4" w:space="0" w:color="auto"/>
            </w:tcBorders>
            <w:shd w:val="clear" w:color="000000" w:fill="FFFFFF"/>
            <w:vAlign w:val="center"/>
            <w:hideMark/>
          </w:tcPr>
          <w:p w14:paraId="79F28383"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67</w:t>
            </w:r>
          </w:p>
        </w:tc>
        <w:tc>
          <w:tcPr>
            <w:tcW w:w="2438" w:type="dxa"/>
            <w:tcBorders>
              <w:top w:val="nil"/>
              <w:left w:val="nil"/>
              <w:bottom w:val="single" w:sz="4" w:space="0" w:color="auto"/>
              <w:right w:val="single" w:sz="8" w:space="0" w:color="auto"/>
            </w:tcBorders>
            <w:shd w:val="clear" w:color="000000" w:fill="FFFFFF"/>
            <w:vAlign w:val="center"/>
            <w:hideMark/>
          </w:tcPr>
          <w:p w14:paraId="67AC2FF3"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2.545.194,30</w:t>
            </w:r>
          </w:p>
        </w:tc>
      </w:tr>
      <w:tr w:rsidR="00682778" w14:paraId="0C1634C1" w14:textId="77777777" w:rsidTr="004E4997">
        <w:trPr>
          <w:trHeight w:val="438"/>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63FE1408"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5</w:t>
            </w:r>
          </w:p>
        </w:tc>
        <w:tc>
          <w:tcPr>
            <w:tcW w:w="2623" w:type="dxa"/>
            <w:tcBorders>
              <w:top w:val="nil"/>
              <w:left w:val="nil"/>
              <w:bottom w:val="single" w:sz="4" w:space="0" w:color="auto"/>
              <w:right w:val="single" w:sz="4" w:space="0" w:color="auto"/>
            </w:tcBorders>
            <w:shd w:val="clear" w:color="auto" w:fill="auto"/>
            <w:vAlign w:val="center"/>
            <w:hideMark/>
          </w:tcPr>
          <w:p w14:paraId="25536188" w14:textId="77777777" w:rsidR="00682778" w:rsidRDefault="00682778">
            <w:pPr>
              <w:rPr>
                <w:rFonts w:ascii="Calibri" w:hAnsi="Calibri" w:cs="Calibri"/>
                <w:color w:val="000000"/>
                <w:sz w:val="20"/>
                <w:szCs w:val="20"/>
              </w:rPr>
            </w:pPr>
            <w:r>
              <w:rPr>
                <w:rFonts w:ascii="Calibri" w:hAnsi="Calibri" w:cs="Calibri"/>
                <w:color w:val="000000"/>
                <w:sz w:val="20"/>
                <w:szCs w:val="20"/>
              </w:rPr>
              <w:t>Opća bolnica Dubrovnik</w:t>
            </w:r>
          </w:p>
        </w:tc>
        <w:tc>
          <w:tcPr>
            <w:tcW w:w="2203" w:type="dxa"/>
            <w:tcBorders>
              <w:top w:val="nil"/>
              <w:left w:val="nil"/>
              <w:bottom w:val="single" w:sz="4" w:space="0" w:color="auto"/>
              <w:right w:val="single" w:sz="4" w:space="0" w:color="auto"/>
            </w:tcBorders>
            <w:shd w:val="clear" w:color="000000" w:fill="FFFFFF"/>
            <w:vAlign w:val="center"/>
            <w:hideMark/>
          </w:tcPr>
          <w:p w14:paraId="0AD16418"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22</w:t>
            </w:r>
          </w:p>
        </w:tc>
        <w:tc>
          <w:tcPr>
            <w:tcW w:w="2438" w:type="dxa"/>
            <w:tcBorders>
              <w:top w:val="nil"/>
              <w:left w:val="nil"/>
              <w:bottom w:val="single" w:sz="4" w:space="0" w:color="auto"/>
              <w:right w:val="single" w:sz="8" w:space="0" w:color="auto"/>
            </w:tcBorders>
            <w:shd w:val="clear" w:color="000000" w:fill="FFFFFF"/>
            <w:vAlign w:val="center"/>
            <w:hideMark/>
          </w:tcPr>
          <w:p w14:paraId="1DF99D5A"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12.006.206,33</w:t>
            </w:r>
          </w:p>
        </w:tc>
      </w:tr>
      <w:tr w:rsidR="00682778" w14:paraId="3841C743" w14:textId="77777777" w:rsidTr="004E4997">
        <w:trPr>
          <w:trHeight w:val="400"/>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4AF28649"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6</w:t>
            </w:r>
          </w:p>
        </w:tc>
        <w:tc>
          <w:tcPr>
            <w:tcW w:w="2623" w:type="dxa"/>
            <w:tcBorders>
              <w:top w:val="nil"/>
              <w:left w:val="nil"/>
              <w:bottom w:val="single" w:sz="4" w:space="0" w:color="auto"/>
              <w:right w:val="single" w:sz="4" w:space="0" w:color="auto"/>
            </w:tcBorders>
            <w:shd w:val="clear" w:color="auto" w:fill="auto"/>
            <w:vAlign w:val="center"/>
            <w:hideMark/>
          </w:tcPr>
          <w:p w14:paraId="551684DF" w14:textId="77777777" w:rsidR="00682778" w:rsidRDefault="00682778">
            <w:pPr>
              <w:rPr>
                <w:rFonts w:ascii="Calibri" w:hAnsi="Calibri" w:cs="Calibri"/>
                <w:color w:val="000000"/>
                <w:sz w:val="20"/>
                <w:szCs w:val="20"/>
              </w:rPr>
            </w:pPr>
            <w:r>
              <w:rPr>
                <w:rFonts w:ascii="Calibri" w:hAnsi="Calibri" w:cs="Calibri"/>
                <w:color w:val="000000"/>
                <w:sz w:val="20"/>
                <w:szCs w:val="20"/>
              </w:rPr>
              <w:t xml:space="preserve">Dom zdravlja Korčula </w:t>
            </w:r>
          </w:p>
        </w:tc>
        <w:tc>
          <w:tcPr>
            <w:tcW w:w="2203" w:type="dxa"/>
            <w:tcBorders>
              <w:top w:val="nil"/>
              <w:left w:val="nil"/>
              <w:bottom w:val="single" w:sz="4" w:space="0" w:color="auto"/>
              <w:right w:val="single" w:sz="4" w:space="0" w:color="auto"/>
            </w:tcBorders>
            <w:shd w:val="clear" w:color="000000" w:fill="FFFFFF"/>
            <w:vAlign w:val="center"/>
            <w:hideMark/>
          </w:tcPr>
          <w:p w14:paraId="5BF43D7F"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w:t>
            </w:r>
          </w:p>
        </w:tc>
        <w:tc>
          <w:tcPr>
            <w:tcW w:w="2438" w:type="dxa"/>
            <w:tcBorders>
              <w:top w:val="nil"/>
              <w:left w:val="nil"/>
              <w:bottom w:val="single" w:sz="4" w:space="0" w:color="auto"/>
              <w:right w:val="single" w:sz="8" w:space="0" w:color="auto"/>
            </w:tcBorders>
            <w:shd w:val="clear" w:color="000000" w:fill="FFFFFF"/>
            <w:vAlign w:val="center"/>
            <w:hideMark/>
          </w:tcPr>
          <w:p w14:paraId="43E80CD9"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0,00</w:t>
            </w:r>
          </w:p>
        </w:tc>
      </w:tr>
      <w:tr w:rsidR="00682778" w14:paraId="474FFE85" w14:textId="77777777" w:rsidTr="004E4997">
        <w:trPr>
          <w:trHeight w:val="438"/>
        </w:trPr>
        <w:tc>
          <w:tcPr>
            <w:tcW w:w="957" w:type="dxa"/>
            <w:tcBorders>
              <w:top w:val="nil"/>
              <w:left w:val="single" w:sz="8" w:space="0" w:color="auto"/>
              <w:bottom w:val="nil"/>
              <w:right w:val="single" w:sz="4" w:space="0" w:color="auto"/>
            </w:tcBorders>
            <w:shd w:val="clear" w:color="auto" w:fill="auto"/>
            <w:vAlign w:val="center"/>
            <w:hideMark/>
          </w:tcPr>
          <w:p w14:paraId="4E86146E"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7</w:t>
            </w:r>
          </w:p>
        </w:tc>
        <w:tc>
          <w:tcPr>
            <w:tcW w:w="2623" w:type="dxa"/>
            <w:tcBorders>
              <w:top w:val="nil"/>
              <w:left w:val="nil"/>
              <w:bottom w:val="nil"/>
              <w:right w:val="single" w:sz="4" w:space="0" w:color="auto"/>
            </w:tcBorders>
            <w:shd w:val="clear" w:color="auto" w:fill="auto"/>
            <w:vAlign w:val="center"/>
            <w:hideMark/>
          </w:tcPr>
          <w:p w14:paraId="08CA978E" w14:textId="77777777" w:rsidR="00682778" w:rsidRDefault="00682778">
            <w:pPr>
              <w:rPr>
                <w:rFonts w:ascii="Calibri" w:hAnsi="Calibri" w:cs="Calibri"/>
                <w:color w:val="000000"/>
                <w:sz w:val="20"/>
                <w:szCs w:val="20"/>
              </w:rPr>
            </w:pPr>
            <w:r>
              <w:rPr>
                <w:rFonts w:ascii="Calibri" w:hAnsi="Calibri" w:cs="Calibri"/>
                <w:color w:val="000000"/>
                <w:sz w:val="20"/>
                <w:szCs w:val="20"/>
              </w:rPr>
              <w:t xml:space="preserve">Osnovna škola Opuzen </w:t>
            </w:r>
          </w:p>
        </w:tc>
        <w:tc>
          <w:tcPr>
            <w:tcW w:w="2203" w:type="dxa"/>
            <w:tcBorders>
              <w:top w:val="nil"/>
              <w:left w:val="nil"/>
              <w:bottom w:val="nil"/>
              <w:right w:val="single" w:sz="4" w:space="0" w:color="auto"/>
            </w:tcBorders>
            <w:shd w:val="clear" w:color="000000" w:fill="FFFFFF"/>
            <w:vAlign w:val="center"/>
            <w:hideMark/>
          </w:tcPr>
          <w:p w14:paraId="5F24E306"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w:t>
            </w:r>
          </w:p>
        </w:tc>
        <w:tc>
          <w:tcPr>
            <w:tcW w:w="2438" w:type="dxa"/>
            <w:tcBorders>
              <w:top w:val="nil"/>
              <w:left w:val="nil"/>
              <w:bottom w:val="nil"/>
              <w:right w:val="single" w:sz="8" w:space="0" w:color="auto"/>
            </w:tcBorders>
            <w:shd w:val="clear" w:color="000000" w:fill="FFFFFF"/>
            <w:vAlign w:val="center"/>
            <w:hideMark/>
          </w:tcPr>
          <w:p w14:paraId="25263F1D"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35.766,78</w:t>
            </w:r>
          </w:p>
        </w:tc>
      </w:tr>
      <w:tr w:rsidR="00682778" w14:paraId="579C8890" w14:textId="77777777" w:rsidTr="004E4997">
        <w:trPr>
          <w:trHeight w:val="534"/>
        </w:trPr>
        <w:tc>
          <w:tcPr>
            <w:tcW w:w="957" w:type="dxa"/>
            <w:tcBorders>
              <w:top w:val="single" w:sz="4" w:space="0" w:color="auto"/>
              <w:left w:val="single" w:sz="8" w:space="0" w:color="auto"/>
              <w:bottom w:val="nil"/>
              <w:right w:val="single" w:sz="4" w:space="0" w:color="auto"/>
            </w:tcBorders>
            <w:shd w:val="clear" w:color="auto" w:fill="auto"/>
            <w:vAlign w:val="center"/>
            <w:hideMark/>
          </w:tcPr>
          <w:p w14:paraId="62E41CFD"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8</w:t>
            </w:r>
          </w:p>
        </w:tc>
        <w:tc>
          <w:tcPr>
            <w:tcW w:w="2623" w:type="dxa"/>
            <w:tcBorders>
              <w:top w:val="single" w:sz="4" w:space="0" w:color="auto"/>
              <w:left w:val="nil"/>
              <w:bottom w:val="nil"/>
              <w:right w:val="single" w:sz="4" w:space="0" w:color="auto"/>
            </w:tcBorders>
            <w:shd w:val="clear" w:color="auto" w:fill="auto"/>
            <w:vAlign w:val="center"/>
            <w:hideMark/>
          </w:tcPr>
          <w:p w14:paraId="64390C98" w14:textId="77777777" w:rsidR="00682778" w:rsidRDefault="00682778">
            <w:pPr>
              <w:rPr>
                <w:rFonts w:ascii="Calibri" w:hAnsi="Calibri" w:cs="Calibri"/>
                <w:color w:val="000000"/>
                <w:sz w:val="20"/>
                <w:szCs w:val="20"/>
              </w:rPr>
            </w:pPr>
            <w:r>
              <w:rPr>
                <w:rFonts w:ascii="Calibri" w:hAnsi="Calibri" w:cs="Calibri"/>
                <w:color w:val="000000"/>
                <w:sz w:val="20"/>
                <w:szCs w:val="20"/>
              </w:rPr>
              <w:t>Osnovna škola Fra Ante Gniječa, Staševica</w:t>
            </w:r>
          </w:p>
        </w:tc>
        <w:tc>
          <w:tcPr>
            <w:tcW w:w="2203" w:type="dxa"/>
            <w:tcBorders>
              <w:top w:val="single" w:sz="4" w:space="0" w:color="auto"/>
              <w:left w:val="nil"/>
              <w:bottom w:val="nil"/>
              <w:right w:val="single" w:sz="4" w:space="0" w:color="auto"/>
            </w:tcBorders>
            <w:shd w:val="clear" w:color="000000" w:fill="FFFFFF"/>
            <w:vAlign w:val="center"/>
            <w:hideMark/>
          </w:tcPr>
          <w:p w14:paraId="7BA518A1"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w:t>
            </w:r>
          </w:p>
        </w:tc>
        <w:tc>
          <w:tcPr>
            <w:tcW w:w="2438" w:type="dxa"/>
            <w:tcBorders>
              <w:top w:val="single" w:sz="4" w:space="0" w:color="auto"/>
              <w:left w:val="nil"/>
              <w:bottom w:val="nil"/>
              <w:right w:val="single" w:sz="8" w:space="0" w:color="auto"/>
            </w:tcBorders>
            <w:shd w:val="clear" w:color="000000" w:fill="FFFFFF"/>
            <w:vAlign w:val="center"/>
            <w:hideMark/>
          </w:tcPr>
          <w:p w14:paraId="07AECA88"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620,39</w:t>
            </w:r>
          </w:p>
        </w:tc>
      </w:tr>
      <w:tr w:rsidR="00682778" w14:paraId="4E65AA27" w14:textId="77777777" w:rsidTr="004E4997">
        <w:trPr>
          <w:trHeight w:val="572"/>
        </w:trPr>
        <w:tc>
          <w:tcPr>
            <w:tcW w:w="957" w:type="dxa"/>
            <w:tcBorders>
              <w:top w:val="single" w:sz="4" w:space="0" w:color="auto"/>
              <w:left w:val="single" w:sz="8" w:space="0" w:color="auto"/>
              <w:bottom w:val="nil"/>
              <w:right w:val="single" w:sz="4" w:space="0" w:color="auto"/>
            </w:tcBorders>
            <w:shd w:val="clear" w:color="auto" w:fill="auto"/>
            <w:vAlign w:val="center"/>
            <w:hideMark/>
          </w:tcPr>
          <w:p w14:paraId="2B2FEF41"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9</w:t>
            </w:r>
          </w:p>
        </w:tc>
        <w:tc>
          <w:tcPr>
            <w:tcW w:w="2623" w:type="dxa"/>
            <w:tcBorders>
              <w:top w:val="single" w:sz="4" w:space="0" w:color="auto"/>
              <w:left w:val="nil"/>
              <w:bottom w:val="nil"/>
              <w:right w:val="single" w:sz="4" w:space="0" w:color="auto"/>
            </w:tcBorders>
            <w:shd w:val="clear" w:color="auto" w:fill="auto"/>
            <w:vAlign w:val="center"/>
            <w:hideMark/>
          </w:tcPr>
          <w:p w14:paraId="68FA5C83" w14:textId="77777777" w:rsidR="00682778" w:rsidRDefault="00682778">
            <w:pPr>
              <w:rPr>
                <w:rFonts w:ascii="Calibri" w:hAnsi="Calibri" w:cs="Calibri"/>
                <w:color w:val="000000"/>
                <w:sz w:val="20"/>
                <w:szCs w:val="20"/>
              </w:rPr>
            </w:pPr>
            <w:r>
              <w:rPr>
                <w:rFonts w:ascii="Calibri" w:hAnsi="Calibri" w:cs="Calibri"/>
                <w:color w:val="000000"/>
                <w:sz w:val="20"/>
                <w:szCs w:val="20"/>
              </w:rPr>
              <w:t xml:space="preserve">Osnovna škola Vladimira Nazora </w:t>
            </w:r>
          </w:p>
        </w:tc>
        <w:tc>
          <w:tcPr>
            <w:tcW w:w="2203" w:type="dxa"/>
            <w:tcBorders>
              <w:top w:val="single" w:sz="4" w:space="0" w:color="auto"/>
              <w:left w:val="nil"/>
              <w:bottom w:val="nil"/>
              <w:right w:val="single" w:sz="4" w:space="0" w:color="auto"/>
            </w:tcBorders>
            <w:shd w:val="clear" w:color="000000" w:fill="FFFFFF"/>
            <w:vAlign w:val="center"/>
            <w:hideMark/>
          </w:tcPr>
          <w:p w14:paraId="67BC0DDD"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8</w:t>
            </w:r>
          </w:p>
        </w:tc>
        <w:tc>
          <w:tcPr>
            <w:tcW w:w="2438" w:type="dxa"/>
            <w:tcBorders>
              <w:top w:val="single" w:sz="4" w:space="0" w:color="auto"/>
              <w:left w:val="nil"/>
              <w:bottom w:val="nil"/>
              <w:right w:val="single" w:sz="8" w:space="0" w:color="auto"/>
            </w:tcBorders>
            <w:shd w:val="clear" w:color="000000" w:fill="FFFFFF"/>
            <w:vAlign w:val="center"/>
            <w:hideMark/>
          </w:tcPr>
          <w:p w14:paraId="346CD64A"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15.815,06</w:t>
            </w:r>
          </w:p>
        </w:tc>
      </w:tr>
      <w:tr w:rsidR="00682778" w14:paraId="182EA0FC" w14:textId="77777777" w:rsidTr="004E4997">
        <w:trPr>
          <w:trHeight w:val="426"/>
        </w:trPr>
        <w:tc>
          <w:tcPr>
            <w:tcW w:w="957" w:type="dxa"/>
            <w:tcBorders>
              <w:top w:val="single" w:sz="4" w:space="0" w:color="auto"/>
              <w:left w:val="single" w:sz="8" w:space="0" w:color="auto"/>
              <w:bottom w:val="nil"/>
              <w:right w:val="single" w:sz="4" w:space="0" w:color="auto"/>
            </w:tcBorders>
            <w:shd w:val="clear" w:color="auto" w:fill="auto"/>
            <w:vAlign w:val="center"/>
            <w:hideMark/>
          </w:tcPr>
          <w:p w14:paraId="2D3D68C5"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10</w:t>
            </w:r>
          </w:p>
        </w:tc>
        <w:tc>
          <w:tcPr>
            <w:tcW w:w="2623" w:type="dxa"/>
            <w:tcBorders>
              <w:top w:val="single" w:sz="4" w:space="0" w:color="auto"/>
              <w:left w:val="nil"/>
              <w:bottom w:val="nil"/>
              <w:right w:val="single" w:sz="4" w:space="0" w:color="auto"/>
            </w:tcBorders>
            <w:shd w:val="clear" w:color="auto" w:fill="auto"/>
            <w:vAlign w:val="center"/>
            <w:hideMark/>
          </w:tcPr>
          <w:p w14:paraId="27E915CD" w14:textId="77777777" w:rsidR="00682778" w:rsidRDefault="00682778">
            <w:pPr>
              <w:rPr>
                <w:rFonts w:ascii="Calibri" w:hAnsi="Calibri" w:cs="Calibri"/>
                <w:color w:val="000000"/>
                <w:sz w:val="20"/>
                <w:szCs w:val="20"/>
              </w:rPr>
            </w:pPr>
            <w:r>
              <w:rPr>
                <w:rFonts w:ascii="Calibri" w:hAnsi="Calibri" w:cs="Calibri"/>
                <w:color w:val="000000"/>
                <w:sz w:val="20"/>
                <w:szCs w:val="20"/>
              </w:rPr>
              <w:t>Učenički dom Dubrovnik</w:t>
            </w:r>
          </w:p>
        </w:tc>
        <w:tc>
          <w:tcPr>
            <w:tcW w:w="2203" w:type="dxa"/>
            <w:tcBorders>
              <w:top w:val="single" w:sz="4" w:space="0" w:color="auto"/>
              <w:left w:val="nil"/>
              <w:bottom w:val="nil"/>
              <w:right w:val="single" w:sz="4" w:space="0" w:color="auto"/>
            </w:tcBorders>
            <w:shd w:val="clear" w:color="000000" w:fill="FFFFFF"/>
            <w:vAlign w:val="center"/>
            <w:hideMark/>
          </w:tcPr>
          <w:p w14:paraId="33F610D9"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2</w:t>
            </w:r>
          </w:p>
        </w:tc>
        <w:tc>
          <w:tcPr>
            <w:tcW w:w="2438" w:type="dxa"/>
            <w:tcBorders>
              <w:top w:val="single" w:sz="4" w:space="0" w:color="auto"/>
              <w:left w:val="nil"/>
              <w:bottom w:val="nil"/>
              <w:right w:val="single" w:sz="8" w:space="0" w:color="auto"/>
            </w:tcBorders>
            <w:shd w:val="clear" w:color="000000" w:fill="FFFFFF"/>
            <w:vAlign w:val="center"/>
            <w:hideMark/>
          </w:tcPr>
          <w:p w14:paraId="01F1113A"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190.429,28</w:t>
            </w:r>
          </w:p>
        </w:tc>
      </w:tr>
      <w:tr w:rsidR="00682778" w14:paraId="23518898" w14:textId="77777777" w:rsidTr="004E4997">
        <w:trPr>
          <w:trHeight w:val="572"/>
        </w:trPr>
        <w:tc>
          <w:tcPr>
            <w:tcW w:w="957"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FE29EE4"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11</w:t>
            </w:r>
          </w:p>
        </w:tc>
        <w:tc>
          <w:tcPr>
            <w:tcW w:w="2623" w:type="dxa"/>
            <w:tcBorders>
              <w:top w:val="single" w:sz="4" w:space="0" w:color="auto"/>
              <w:left w:val="nil"/>
              <w:bottom w:val="single" w:sz="8" w:space="0" w:color="auto"/>
              <w:right w:val="single" w:sz="4" w:space="0" w:color="auto"/>
            </w:tcBorders>
            <w:shd w:val="clear" w:color="auto" w:fill="auto"/>
            <w:vAlign w:val="center"/>
            <w:hideMark/>
          </w:tcPr>
          <w:p w14:paraId="43F67C46" w14:textId="77777777" w:rsidR="00682778" w:rsidRDefault="00682778">
            <w:pPr>
              <w:rPr>
                <w:rFonts w:ascii="Calibri" w:hAnsi="Calibri" w:cs="Calibri"/>
                <w:color w:val="000000"/>
                <w:sz w:val="20"/>
                <w:szCs w:val="20"/>
              </w:rPr>
            </w:pPr>
            <w:r>
              <w:rPr>
                <w:rFonts w:ascii="Calibri" w:hAnsi="Calibri" w:cs="Calibri"/>
                <w:color w:val="000000"/>
                <w:sz w:val="20"/>
                <w:szCs w:val="20"/>
              </w:rPr>
              <w:t xml:space="preserve">Ekonomska i trgovačka škola </w:t>
            </w:r>
          </w:p>
        </w:tc>
        <w:tc>
          <w:tcPr>
            <w:tcW w:w="2203" w:type="dxa"/>
            <w:tcBorders>
              <w:top w:val="single" w:sz="4" w:space="0" w:color="auto"/>
              <w:left w:val="nil"/>
              <w:bottom w:val="single" w:sz="8" w:space="0" w:color="auto"/>
              <w:right w:val="single" w:sz="4" w:space="0" w:color="auto"/>
            </w:tcBorders>
            <w:shd w:val="clear" w:color="000000" w:fill="FFFFFF"/>
            <w:vAlign w:val="center"/>
            <w:hideMark/>
          </w:tcPr>
          <w:p w14:paraId="620A7566"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w:t>
            </w:r>
          </w:p>
        </w:tc>
        <w:tc>
          <w:tcPr>
            <w:tcW w:w="2438" w:type="dxa"/>
            <w:tcBorders>
              <w:top w:val="single" w:sz="4" w:space="0" w:color="auto"/>
              <w:left w:val="nil"/>
              <w:bottom w:val="single" w:sz="8" w:space="0" w:color="auto"/>
              <w:right w:val="single" w:sz="8" w:space="0" w:color="auto"/>
            </w:tcBorders>
            <w:shd w:val="clear" w:color="000000" w:fill="FFFFFF"/>
            <w:vAlign w:val="center"/>
            <w:hideMark/>
          </w:tcPr>
          <w:p w14:paraId="4646C071"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15.500,00</w:t>
            </w:r>
          </w:p>
        </w:tc>
      </w:tr>
      <w:tr w:rsidR="00682778" w14:paraId="17F56F5D" w14:textId="77777777" w:rsidTr="004E4997">
        <w:trPr>
          <w:trHeight w:val="304"/>
        </w:trPr>
        <w:tc>
          <w:tcPr>
            <w:tcW w:w="3580" w:type="dxa"/>
            <w:gridSpan w:val="2"/>
            <w:tcBorders>
              <w:top w:val="single" w:sz="8" w:space="0" w:color="auto"/>
              <w:left w:val="single" w:sz="8" w:space="0" w:color="auto"/>
              <w:bottom w:val="single" w:sz="8" w:space="0" w:color="auto"/>
              <w:right w:val="nil"/>
            </w:tcBorders>
            <w:shd w:val="clear" w:color="000000" w:fill="92D050"/>
            <w:vAlign w:val="center"/>
            <w:hideMark/>
          </w:tcPr>
          <w:p w14:paraId="09F1E505" w14:textId="77777777" w:rsidR="00682778" w:rsidRDefault="00682778">
            <w:pPr>
              <w:jc w:val="center"/>
              <w:rPr>
                <w:rFonts w:ascii="Calibri" w:hAnsi="Calibri" w:cs="Calibri"/>
                <w:b/>
                <w:bCs/>
                <w:color w:val="000000"/>
                <w:sz w:val="20"/>
                <w:szCs w:val="20"/>
              </w:rPr>
            </w:pPr>
            <w:r>
              <w:rPr>
                <w:rFonts w:ascii="Calibri" w:hAnsi="Calibri" w:cs="Calibri"/>
                <w:b/>
                <w:bCs/>
                <w:color w:val="000000"/>
                <w:sz w:val="20"/>
                <w:szCs w:val="20"/>
              </w:rPr>
              <w:t>UKUPNO</w:t>
            </w:r>
          </w:p>
        </w:tc>
        <w:tc>
          <w:tcPr>
            <w:tcW w:w="2203" w:type="dxa"/>
            <w:tcBorders>
              <w:top w:val="nil"/>
              <w:left w:val="single" w:sz="8" w:space="0" w:color="auto"/>
              <w:bottom w:val="single" w:sz="8" w:space="0" w:color="auto"/>
              <w:right w:val="single" w:sz="8" w:space="0" w:color="auto"/>
            </w:tcBorders>
            <w:shd w:val="clear" w:color="000000" w:fill="92D050"/>
            <w:vAlign w:val="center"/>
            <w:hideMark/>
          </w:tcPr>
          <w:p w14:paraId="1FEBB454" w14:textId="77777777" w:rsidR="00682778" w:rsidRDefault="00682778">
            <w:pPr>
              <w:jc w:val="right"/>
              <w:rPr>
                <w:rFonts w:ascii="Calibri" w:hAnsi="Calibri" w:cs="Calibri"/>
                <w:b/>
                <w:bCs/>
                <w:color w:val="000000"/>
                <w:sz w:val="20"/>
                <w:szCs w:val="20"/>
              </w:rPr>
            </w:pPr>
            <w:r>
              <w:rPr>
                <w:rFonts w:ascii="Calibri" w:hAnsi="Calibri" w:cs="Calibri"/>
                <w:b/>
                <w:bCs/>
                <w:color w:val="000000"/>
                <w:sz w:val="20"/>
                <w:szCs w:val="20"/>
              </w:rPr>
              <w:t>130</w:t>
            </w:r>
          </w:p>
        </w:tc>
        <w:tc>
          <w:tcPr>
            <w:tcW w:w="2438" w:type="dxa"/>
            <w:tcBorders>
              <w:top w:val="nil"/>
              <w:left w:val="nil"/>
              <w:bottom w:val="single" w:sz="8" w:space="0" w:color="auto"/>
              <w:right w:val="single" w:sz="8" w:space="0" w:color="auto"/>
            </w:tcBorders>
            <w:shd w:val="clear" w:color="000000" w:fill="92D050"/>
            <w:vAlign w:val="center"/>
            <w:hideMark/>
          </w:tcPr>
          <w:p w14:paraId="3071C73E" w14:textId="77777777" w:rsidR="00682778" w:rsidRDefault="00682778">
            <w:pPr>
              <w:jc w:val="right"/>
              <w:rPr>
                <w:rFonts w:ascii="Calibri" w:hAnsi="Calibri" w:cs="Calibri"/>
                <w:b/>
                <w:bCs/>
                <w:color w:val="000000"/>
                <w:sz w:val="20"/>
                <w:szCs w:val="20"/>
              </w:rPr>
            </w:pPr>
            <w:r>
              <w:rPr>
                <w:rFonts w:ascii="Calibri" w:hAnsi="Calibri" w:cs="Calibri"/>
                <w:b/>
                <w:bCs/>
                <w:color w:val="000000"/>
                <w:sz w:val="20"/>
                <w:szCs w:val="20"/>
              </w:rPr>
              <w:t>36.690.013,44</w:t>
            </w:r>
          </w:p>
        </w:tc>
      </w:tr>
    </w:tbl>
    <w:p w14:paraId="692B9FD0" w14:textId="77777777" w:rsidR="00AD4B5E" w:rsidRDefault="00AD4B5E" w:rsidP="00B85885">
      <w:pPr>
        <w:jc w:val="both"/>
        <w:rPr>
          <w:rFonts w:asciiTheme="minorHAnsi" w:hAnsiTheme="minorHAnsi" w:cstheme="minorHAnsi"/>
          <w:color w:val="FF0000"/>
        </w:rPr>
      </w:pPr>
    </w:p>
    <w:p w14:paraId="2BA526E9" w14:textId="77777777" w:rsidR="004E4997" w:rsidRPr="004E4997" w:rsidRDefault="004E4997" w:rsidP="00B85885">
      <w:pPr>
        <w:jc w:val="both"/>
        <w:rPr>
          <w:rFonts w:asciiTheme="minorHAnsi" w:hAnsiTheme="minorHAnsi" w:cstheme="minorHAnsi"/>
          <w:color w:val="000000" w:themeColor="text1"/>
        </w:rPr>
      </w:pPr>
    </w:p>
    <w:p w14:paraId="1B1CF552" w14:textId="4E60DA17" w:rsidR="004E4997" w:rsidRDefault="004E4997" w:rsidP="00B85885">
      <w:pPr>
        <w:jc w:val="both"/>
        <w:rPr>
          <w:rFonts w:asciiTheme="minorHAnsi" w:hAnsiTheme="minorHAnsi" w:cstheme="minorHAnsi"/>
          <w:color w:val="000000" w:themeColor="text1"/>
        </w:rPr>
      </w:pPr>
      <w:r w:rsidRPr="004E4997">
        <w:rPr>
          <w:rFonts w:asciiTheme="minorHAnsi" w:hAnsiTheme="minorHAnsi" w:cstheme="minorHAnsi"/>
          <w:color w:val="000000" w:themeColor="text1"/>
        </w:rPr>
        <w:t>Od ukupne vrijednosti sudskih sporova Županije 12.264.424,00 kuna odnosi se na potraživanja farmacija za farmaceutske proizvode isporučene Općoj bolnici Dubrovnik, a za koje je Županija kao osnivač solidarno odgovorna.</w:t>
      </w:r>
    </w:p>
    <w:p w14:paraId="293DFC8B" w14:textId="77777777" w:rsidR="007E71C1" w:rsidRDefault="007E71C1" w:rsidP="00B85885">
      <w:pPr>
        <w:jc w:val="both"/>
        <w:rPr>
          <w:rFonts w:asciiTheme="minorHAnsi" w:hAnsiTheme="minorHAnsi" w:cstheme="minorHAnsi"/>
          <w:color w:val="000000" w:themeColor="text1"/>
        </w:rPr>
      </w:pPr>
    </w:p>
    <w:p w14:paraId="1D28FAB4" w14:textId="27E2C796" w:rsidR="007E71C1" w:rsidRPr="004E4997" w:rsidRDefault="007E71C1" w:rsidP="00B85885">
      <w:pPr>
        <w:jc w:val="both"/>
        <w:rPr>
          <w:rFonts w:asciiTheme="minorHAnsi" w:hAnsiTheme="minorHAnsi" w:cstheme="minorHAnsi"/>
          <w:color w:val="000000" w:themeColor="text1"/>
        </w:rPr>
      </w:pPr>
      <w:r>
        <w:rPr>
          <w:rFonts w:asciiTheme="minorHAnsi" w:hAnsiTheme="minorHAnsi" w:cstheme="minorHAnsi"/>
          <w:color w:val="000000" w:themeColor="text1"/>
        </w:rPr>
        <w:t>Najveći broj sudskih sporova kod proračunskih korisnika vodi se uglavnom zbog tužbi zaposlenika, a vezano za isplatu materijalnih prava zaposlenika.</w:t>
      </w:r>
    </w:p>
    <w:sectPr w:rsidR="007E71C1" w:rsidRPr="004E4997" w:rsidSect="001B0DC9">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A15DE" w14:textId="77777777" w:rsidR="00FC039D" w:rsidRDefault="00FC039D" w:rsidP="005F6D44">
      <w:r>
        <w:separator/>
      </w:r>
    </w:p>
  </w:endnote>
  <w:endnote w:type="continuationSeparator" w:id="0">
    <w:p w14:paraId="3325504D" w14:textId="77777777" w:rsidR="00FC039D" w:rsidRDefault="00FC039D" w:rsidP="005F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146242"/>
      <w:docPartObj>
        <w:docPartGallery w:val="Page Numbers (Bottom of Page)"/>
        <w:docPartUnique/>
      </w:docPartObj>
    </w:sdtPr>
    <w:sdtContent>
      <w:p w14:paraId="3DF411D6" w14:textId="4E5D2EDD" w:rsidR="005F6D44" w:rsidRDefault="005F6D44">
        <w:pPr>
          <w:pStyle w:val="Footer"/>
          <w:jc w:val="right"/>
        </w:pPr>
        <w:r>
          <w:fldChar w:fldCharType="begin"/>
        </w:r>
        <w:r>
          <w:instrText>PAGE   \* MERGEFORMAT</w:instrText>
        </w:r>
        <w:r>
          <w:fldChar w:fldCharType="separate"/>
        </w:r>
        <w:r>
          <w:t>2</w:t>
        </w:r>
        <w:r>
          <w:fldChar w:fldCharType="end"/>
        </w:r>
      </w:p>
    </w:sdtContent>
  </w:sdt>
  <w:p w14:paraId="35F72774" w14:textId="77777777" w:rsidR="005F6D44" w:rsidRDefault="005F6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59B16" w14:textId="77777777" w:rsidR="00FC039D" w:rsidRDefault="00FC039D" w:rsidP="005F6D44">
      <w:r>
        <w:separator/>
      </w:r>
    </w:p>
  </w:footnote>
  <w:footnote w:type="continuationSeparator" w:id="0">
    <w:p w14:paraId="44176F05" w14:textId="77777777" w:rsidR="00FC039D" w:rsidRDefault="00FC039D" w:rsidP="005F6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F7E"/>
    <w:multiLevelType w:val="hybridMultilevel"/>
    <w:tmpl w:val="56A43B26"/>
    <w:lvl w:ilvl="0" w:tplc="08CA9A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D3A2EBC"/>
    <w:multiLevelType w:val="hybridMultilevel"/>
    <w:tmpl w:val="9B76A660"/>
    <w:lvl w:ilvl="0" w:tplc="9488CA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A7E8D"/>
    <w:multiLevelType w:val="hybridMultilevel"/>
    <w:tmpl w:val="73AC0A42"/>
    <w:lvl w:ilvl="0" w:tplc="7BB08A66">
      <w:start w:val="1"/>
      <w:numFmt w:val="bullet"/>
      <w:lvlText w:val=""/>
      <w:lvlJc w:val="left"/>
      <w:pPr>
        <w:ind w:left="785"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 w15:restartNumberingAfterBreak="0">
    <w:nsid w:val="13137509"/>
    <w:multiLevelType w:val="hybridMultilevel"/>
    <w:tmpl w:val="59962C3E"/>
    <w:lvl w:ilvl="0" w:tplc="9D6CB18C">
      <w:start w:val="1"/>
      <w:numFmt w:val="bullet"/>
      <w:lvlText w:val=""/>
      <w:lvlJc w:val="left"/>
      <w:pPr>
        <w:ind w:left="720" w:hanging="360"/>
      </w:pPr>
      <w:rPr>
        <w:rFonts w:ascii="Symbol" w:hAnsi="Symbol" w:hint="default"/>
        <w:color w:val="000000" w:themeColor="text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7C5FA4"/>
    <w:multiLevelType w:val="hybridMultilevel"/>
    <w:tmpl w:val="E8FA7D32"/>
    <w:lvl w:ilvl="0" w:tplc="0170895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9587A"/>
    <w:multiLevelType w:val="hybridMultilevel"/>
    <w:tmpl w:val="28B64134"/>
    <w:lvl w:ilvl="0" w:tplc="A350AF42">
      <w:numFmt w:val="bullet"/>
      <w:lvlText w:val="-"/>
      <w:lvlJc w:val="left"/>
      <w:pPr>
        <w:ind w:left="780" w:hanging="360"/>
      </w:pPr>
      <w:rPr>
        <w:rFonts w:ascii="Calibri" w:eastAsia="Times New Roman" w:hAnsi="Calibri" w:cs="Calibri"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6" w15:restartNumberingAfterBreak="0">
    <w:nsid w:val="1B4E270C"/>
    <w:multiLevelType w:val="hybridMultilevel"/>
    <w:tmpl w:val="860C18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6A4F96"/>
    <w:multiLevelType w:val="hybridMultilevel"/>
    <w:tmpl w:val="04ACAFBC"/>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E8D4BCD"/>
    <w:multiLevelType w:val="hybridMultilevel"/>
    <w:tmpl w:val="6C708D4E"/>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37C81"/>
    <w:multiLevelType w:val="hybridMultilevel"/>
    <w:tmpl w:val="777E9D92"/>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5F84E54"/>
    <w:multiLevelType w:val="hybridMultilevel"/>
    <w:tmpl w:val="556C79BA"/>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95A1C96"/>
    <w:multiLevelType w:val="hybridMultilevel"/>
    <w:tmpl w:val="DFF6A118"/>
    <w:lvl w:ilvl="0" w:tplc="7BB08A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D4D1D"/>
    <w:multiLevelType w:val="hybridMultilevel"/>
    <w:tmpl w:val="2F728942"/>
    <w:lvl w:ilvl="0" w:tplc="CFB86604">
      <w:numFmt w:val="bullet"/>
      <w:lvlText w:val="-"/>
      <w:lvlJc w:val="left"/>
      <w:pPr>
        <w:ind w:left="1065" w:hanging="360"/>
      </w:pPr>
      <w:rPr>
        <w:rFonts w:ascii="Times New Roman" w:eastAsia="Times New Roman" w:hAnsi="Times New Roman" w:cs="Times New Roman" w:hint="default"/>
      </w:rPr>
    </w:lvl>
    <w:lvl w:ilvl="1" w:tplc="041A0003">
      <w:start w:val="1"/>
      <w:numFmt w:val="bullet"/>
      <w:lvlText w:val="o"/>
      <w:lvlJc w:val="left"/>
      <w:pPr>
        <w:ind w:left="1785" w:hanging="360"/>
      </w:pPr>
      <w:rPr>
        <w:rFonts w:ascii="Courier New" w:hAnsi="Courier New" w:cs="Courier New" w:hint="default"/>
      </w:rPr>
    </w:lvl>
    <w:lvl w:ilvl="2" w:tplc="041A0005">
      <w:start w:val="1"/>
      <w:numFmt w:val="bullet"/>
      <w:lvlText w:val=""/>
      <w:lvlJc w:val="left"/>
      <w:pPr>
        <w:ind w:left="2505" w:hanging="360"/>
      </w:pPr>
      <w:rPr>
        <w:rFonts w:ascii="Wingdings" w:hAnsi="Wingdings" w:hint="default"/>
      </w:rPr>
    </w:lvl>
    <w:lvl w:ilvl="3" w:tplc="041A0001">
      <w:start w:val="1"/>
      <w:numFmt w:val="bullet"/>
      <w:lvlText w:val=""/>
      <w:lvlJc w:val="left"/>
      <w:pPr>
        <w:ind w:left="3225" w:hanging="360"/>
      </w:pPr>
      <w:rPr>
        <w:rFonts w:ascii="Symbol" w:hAnsi="Symbol" w:hint="default"/>
      </w:rPr>
    </w:lvl>
    <w:lvl w:ilvl="4" w:tplc="041A0003">
      <w:start w:val="1"/>
      <w:numFmt w:val="bullet"/>
      <w:lvlText w:val="o"/>
      <w:lvlJc w:val="left"/>
      <w:pPr>
        <w:ind w:left="3945" w:hanging="360"/>
      </w:pPr>
      <w:rPr>
        <w:rFonts w:ascii="Courier New" w:hAnsi="Courier New" w:cs="Courier New" w:hint="default"/>
      </w:rPr>
    </w:lvl>
    <w:lvl w:ilvl="5" w:tplc="041A0005">
      <w:start w:val="1"/>
      <w:numFmt w:val="bullet"/>
      <w:lvlText w:val=""/>
      <w:lvlJc w:val="left"/>
      <w:pPr>
        <w:ind w:left="4665" w:hanging="360"/>
      </w:pPr>
      <w:rPr>
        <w:rFonts w:ascii="Wingdings" w:hAnsi="Wingdings" w:hint="default"/>
      </w:rPr>
    </w:lvl>
    <w:lvl w:ilvl="6" w:tplc="041A0001">
      <w:start w:val="1"/>
      <w:numFmt w:val="bullet"/>
      <w:lvlText w:val=""/>
      <w:lvlJc w:val="left"/>
      <w:pPr>
        <w:ind w:left="5385" w:hanging="360"/>
      </w:pPr>
      <w:rPr>
        <w:rFonts w:ascii="Symbol" w:hAnsi="Symbol" w:hint="default"/>
      </w:rPr>
    </w:lvl>
    <w:lvl w:ilvl="7" w:tplc="041A0003">
      <w:start w:val="1"/>
      <w:numFmt w:val="bullet"/>
      <w:lvlText w:val="o"/>
      <w:lvlJc w:val="left"/>
      <w:pPr>
        <w:ind w:left="6105" w:hanging="360"/>
      </w:pPr>
      <w:rPr>
        <w:rFonts w:ascii="Courier New" w:hAnsi="Courier New" w:cs="Courier New" w:hint="default"/>
      </w:rPr>
    </w:lvl>
    <w:lvl w:ilvl="8" w:tplc="041A0005">
      <w:start w:val="1"/>
      <w:numFmt w:val="bullet"/>
      <w:lvlText w:val=""/>
      <w:lvlJc w:val="left"/>
      <w:pPr>
        <w:ind w:left="6825" w:hanging="360"/>
      </w:pPr>
      <w:rPr>
        <w:rFonts w:ascii="Wingdings" w:hAnsi="Wingdings" w:hint="default"/>
      </w:rPr>
    </w:lvl>
  </w:abstractNum>
  <w:abstractNum w:abstractNumId="13" w15:restartNumberingAfterBreak="0">
    <w:nsid w:val="2D5316AD"/>
    <w:multiLevelType w:val="hybridMultilevel"/>
    <w:tmpl w:val="2D88483A"/>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422341E"/>
    <w:multiLevelType w:val="hybridMultilevel"/>
    <w:tmpl w:val="60F27B0C"/>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984A31"/>
    <w:multiLevelType w:val="hybridMultilevel"/>
    <w:tmpl w:val="F2A67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21E4E"/>
    <w:multiLevelType w:val="hybridMultilevel"/>
    <w:tmpl w:val="BA6EBEF4"/>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B8E091D"/>
    <w:multiLevelType w:val="hybridMultilevel"/>
    <w:tmpl w:val="7A84B518"/>
    <w:lvl w:ilvl="0" w:tplc="041A0001">
      <w:start w:val="1"/>
      <w:numFmt w:val="bullet"/>
      <w:lvlText w:val=""/>
      <w:lvlJc w:val="left"/>
      <w:pPr>
        <w:ind w:left="1068" w:hanging="360"/>
      </w:pPr>
      <w:rPr>
        <w:rFonts w:ascii="Symbol" w:hAnsi="Symbol" w:hint="default"/>
      </w:rPr>
    </w:lvl>
    <w:lvl w:ilvl="1" w:tplc="041A0003">
      <w:start w:val="1"/>
      <w:numFmt w:val="decimal"/>
      <w:lvlText w:val="%2."/>
      <w:lvlJc w:val="left"/>
      <w:pPr>
        <w:tabs>
          <w:tab w:val="num" w:pos="1788"/>
        </w:tabs>
        <w:ind w:left="1788" w:hanging="360"/>
      </w:pPr>
    </w:lvl>
    <w:lvl w:ilvl="2" w:tplc="041A0005">
      <w:start w:val="1"/>
      <w:numFmt w:val="decimal"/>
      <w:lvlText w:val="%3."/>
      <w:lvlJc w:val="left"/>
      <w:pPr>
        <w:tabs>
          <w:tab w:val="num" w:pos="2508"/>
        </w:tabs>
        <w:ind w:left="2508" w:hanging="360"/>
      </w:pPr>
    </w:lvl>
    <w:lvl w:ilvl="3" w:tplc="041A0001">
      <w:start w:val="1"/>
      <w:numFmt w:val="decimal"/>
      <w:lvlText w:val="%4."/>
      <w:lvlJc w:val="left"/>
      <w:pPr>
        <w:tabs>
          <w:tab w:val="num" w:pos="3228"/>
        </w:tabs>
        <w:ind w:left="3228" w:hanging="360"/>
      </w:pPr>
    </w:lvl>
    <w:lvl w:ilvl="4" w:tplc="041A0003">
      <w:start w:val="1"/>
      <w:numFmt w:val="decimal"/>
      <w:lvlText w:val="%5."/>
      <w:lvlJc w:val="left"/>
      <w:pPr>
        <w:tabs>
          <w:tab w:val="num" w:pos="3948"/>
        </w:tabs>
        <w:ind w:left="3948" w:hanging="360"/>
      </w:pPr>
    </w:lvl>
    <w:lvl w:ilvl="5" w:tplc="041A0005">
      <w:start w:val="1"/>
      <w:numFmt w:val="decimal"/>
      <w:lvlText w:val="%6."/>
      <w:lvlJc w:val="left"/>
      <w:pPr>
        <w:tabs>
          <w:tab w:val="num" w:pos="4668"/>
        </w:tabs>
        <w:ind w:left="4668" w:hanging="360"/>
      </w:pPr>
    </w:lvl>
    <w:lvl w:ilvl="6" w:tplc="041A0001">
      <w:start w:val="1"/>
      <w:numFmt w:val="decimal"/>
      <w:lvlText w:val="%7."/>
      <w:lvlJc w:val="left"/>
      <w:pPr>
        <w:tabs>
          <w:tab w:val="num" w:pos="5388"/>
        </w:tabs>
        <w:ind w:left="5388" w:hanging="360"/>
      </w:pPr>
    </w:lvl>
    <w:lvl w:ilvl="7" w:tplc="041A0003">
      <w:start w:val="1"/>
      <w:numFmt w:val="decimal"/>
      <w:lvlText w:val="%8."/>
      <w:lvlJc w:val="left"/>
      <w:pPr>
        <w:tabs>
          <w:tab w:val="num" w:pos="6108"/>
        </w:tabs>
        <w:ind w:left="6108" w:hanging="360"/>
      </w:pPr>
    </w:lvl>
    <w:lvl w:ilvl="8" w:tplc="041A0005">
      <w:start w:val="1"/>
      <w:numFmt w:val="decimal"/>
      <w:lvlText w:val="%9."/>
      <w:lvlJc w:val="left"/>
      <w:pPr>
        <w:tabs>
          <w:tab w:val="num" w:pos="6828"/>
        </w:tabs>
        <w:ind w:left="6828" w:hanging="360"/>
      </w:pPr>
    </w:lvl>
  </w:abstractNum>
  <w:abstractNum w:abstractNumId="18" w15:restartNumberingAfterBreak="0">
    <w:nsid w:val="3D436179"/>
    <w:multiLevelType w:val="hybridMultilevel"/>
    <w:tmpl w:val="73CA7C20"/>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11345BA"/>
    <w:multiLevelType w:val="hybridMultilevel"/>
    <w:tmpl w:val="73260CC6"/>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5505C39"/>
    <w:multiLevelType w:val="hybridMultilevel"/>
    <w:tmpl w:val="7CE830E6"/>
    <w:lvl w:ilvl="0" w:tplc="7BB08A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1C2EAC"/>
    <w:multiLevelType w:val="hybridMultilevel"/>
    <w:tmpl w:val="855A43C2"/>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B9D178A"/>
    <w:multiLevelType w:val="hybridMultilevel"/>
    <w:tmpl w:val="168ECB46"/>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F63EB"/>
    <w:multiLevelType w:val="hybridMultilevel"/>
    <w:tmpl w:val="3F6C6C80"/>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28C0F4B"/>
    <w:multiLevelType w:val="hybridMultilevel"/>
    <w:tmpl w:val="DC72A358"/>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96264"/>
    <w:multiLevelType w:val="hybridMultilevel"/>
    <w:tmpl w:val="02908D60"/>
    <w:lvl w:ilvl="0" w:tplc="7BB08A6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0804869"/>
    <w:multiLevelType w:val="hybridMultilevel"/>
    <w:tmpl w:val="65E228AE"/>
    <w:lvl w:ilvl="0" w:tplc="041A0001">
      <w:start w:val="1"/>
      <w:numFmt w:val="bullet"/>
      <w:lvlText w:val=""/>
      <w:lvlJc w:val="left"/>
      <w:pPr>
        <w:ind w:left="1068" w:hanging="360"/>
      </w:pPr>
      <w:rPr>
        <w:rFonts w:ascii="Symbol" w:hAnsi="Symbol" w:hint="default"/>
      </w:rPr>
    </w:lvl>
    <w:lvl w:ilvl="1" w:tplc="041A0003">
      <w:start w:val="1"/>
      <w:numFmt w:val="decimal"/>
      <w:lvlText w:val="%2."/>
      <w:lvlJc w:val="left"/>
      <w:pPr>
        <w:tabs>
          <w:tab w:val="num" w:pos="1788"/>
        </w:tabs>
        <w:ind w:left="1788" w:hanging="360"/>
      </w:pPr>
    </w:lvl>
    <w:lvl w:ilvl="2" w:tplc="041A0005">
      <w:start w:val="1"/>
      <w:numFmt w:val="decimal"/>
      <w:lvlText w:val="%3."/>
      <w:lvlJc w:val="left"/>
      <w:pPr>
        <w:tabs>
          <w:tab w:val="num" w:pos="2508"/>
        </w:tabs>
        <w:ind w:left="2508" w:hanging="360"/>
      </w:pPr>
    </w:lvl>
    <w:lvl w:ilvl="3" w:tplc="041A0001">
      <w:start w:val="1"/>
      <w:numFmt w:val="decimal"/>
      <w:lvlText w:val="%4."/>
      <w:lvlJc w:val="left"/>
      <w:pPr>
        <w:tabs>
          <w:tab w:val="num" w:pos="3228"/>
        </w:tabs>
        <w:ind w:left="3228" w:hanging="360"/>
      </w:pPr>
    </w:lvl>
    <w:lvl w:ilvl="4" w:tplc="041A0003">
      <w:start w:val="1"/>
      <w:numFmt w:val="decimal"/>
      <w:lvlText w:val="%5."/>
      <w:lvlJc w:val="left"/>
      <w:pPr>
        <w:tabs>
          <w:tab w:val="num" w:pos="3948"/>
        </w:tabs>
        <w:ind w:left="3948" w:hanging="360"/>
      </w:pPr>
    </w:lvl>
    <w:lvl w:ilvl="5" w:tplc="041A0005">
      <w:start w:val="1"/>
      <w:numFmt w:val="decimal"/>
      <w:lvlText w:val="%6."/>
      <w:lvlJc w:val="left"/>
      <w:pPr>
        <w:tabs>
          <w:tab w:val="num" w:pos="4668"/>
        </w:tabs>
        <w:ind w:left="4668" w:hanging="360"/>
      </w:pPr>
    </w:lvl>
    <w:lvl w:ilvl="6" w:tplc="041A0001">
      <w:start w:val="1"/>
      <w:numFmt w:val="decimal"/>
      <w:lvlText w:val="%7."/>
      <w:lvlJc w:val="left"/>
      <w:pPr>
        <w:tabs>
          <w:tab w:val="num" w:pos="5388"/>
        </w:tabs>
        <w:ind w:left="5388" w:hanging="360"/>
      </w:pPr>
    </w:lvl>
    <w:lvl w:ilvl="7" w:tplc="041A0003">
      <w:start w:val="1"/>
      <w:numFmt w:val="decimal"/>
      <w:lvlText w:val="%8."/>
      <w:lvlJc w:val="left"/>
      <w:pPr>
        <w:tabs>
          <w:tab w:val="num" w:pos="6108"/>
        </w:tabs>
        <w:ind w:left="6108" w:hanging="360"/>
      </w:pPr>
    </w:lvl>
    <w:lvl w:ilvl="8" w:tplc="041A0005">
      <w:start w:val="1"/>
      <w:numFmt w:val="decimal"/>
      <w:lvlText w:val="%9."/>
      <w:lvlJc w:val="left"/>
      <w:pPr>
        <w:tabs>
          <w:tab w:val="num" w:pos="6828"/>
        </w:tabs>
        <w:ind w:left="6828" w:hanging="360"/>
      </w:pPr>
    </w:lvl>
  </w:abstractNum>
  <w:abstractNum w:abstractNumId="27" w15:restartNumberingAfterBreak="0">
    <w:nsid w:val="61C62FC1"/>
    <w:multiLevelType w:val="hybridMultilevel"/>
    <w:tmpl w:val="5B867EEA"/>
    <w:lvl w:ilvl="0" w:tplc="041A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62413621"/>
    <w:multiLevelType w:val="hybridMultilevel"/>
    <w:tmpl w:val="7AA6A418"/>
    <w:lvl w:ilvl="0" w:tplc="2C0AF3E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6DB25AF"/>
    <w:multiLevelType w:val="hybridMultilevel"/>
    <w:tmpl w:val="AA1C933C"/>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0" w15:restartNumberingAfterBreak="0">
    <w:nsid w:val="730378CD"/>
    <w:multiLevelType w:val="hybridMultilevel"/>
    <w:tmpl w:val="5A4EC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C00DF6"/>
    <w:multiLevelType w:val="hybridMultilevel"/>
    <w:tmpl w:val="A8FA318A"/>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769502E8"/>
    <w:multiLevelType w:val="hybridMultilevel"/>
    <w:tmpl w:val="1B063AD0"/>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258C6"/>
    <w:multiLevelType w:val="hybridMultilevel"/>
    <w:tmpl w:val="EFAC5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1029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820664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34058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0181133">
    <w:abstractNumId w:val="27"/>
  </w:num>
  <w:num w:numId="5" w16cid:durableId="1874463663">
    <w:abstractNumId w:val="20"/>
  </w:num>
  <w:num w:numId="6" w16cid:durableId="1613632257">
    <w:abstractNumId w:val="22"/>
  </w:num>
  <w:num w:numId="7" w16cid:durableId="2078165611">
    <w:abstractNumId w:val="17"/>
  </w:num>
  <w:num w:numId="8" w16cid:durableId="1022899044">
    <w:abstractNumId w:val="19"/>
  </w:num>
  <w:num w:numId="9" w16cid:durableId="1838689480">
    <w:abstractNumId w:val="16"/>
  </w:num>
  <w:num w:numId="10" w16cid:durableId="1362241742">
    <w:abstractNumId w:val="9"/>
  </w:num>
  <w:num w:numId="11" w16cid:durableId="113718356">
    <w:abstractNumId w:val="21"/>
  </w:num>
  <w:num w:numId="12" w16cid:durableId="1341005616">
    <w:abstractNumId w:val="13"/>
  </w:num>
  <w:num w:numId="13" w16cid:durableId="1530099834">
    <w:abstractNumId w:val="18"/>
  </w:num>
  <w:num w:numId="14" w16cid:durableId="2054231842">
    <w:abstractNumId w:val="7"/>
  </w:num>
  <w:num w:numId="15" w16cid:durableId="966592809">
    <w:abstractNumId w:val="5"/>
  </w:num>
  <w:num w:numId="16" w16cid:durableId="1538392295">
    <w:abstractNumId w:val="23"/>
  </w:num>
  <w:num w:numId="17" w16cid:durableId="525489331">
    <w:abstractNumId w:val="28"/>
  </w:num>
  <w:num w:numId="18" w16cid:durableId="1969968507">
    <w:abstractNumId w:val="6"/>
  </w:num>
  <w:num w:numId="19" w16cid:durableId="456220028">
    <w:abstractNumId w:val="14"/>
  </w:num>
  <w:num w:numId="20" w16cid:durableId="1101535574">
    <w:abstractNumId w:val="10"/>
  </w:num>
  <w:num w:numId="21" w16cid:durableId="2010718506">
    <w:abstractNumId w:val="25"/>
  </w:num>
  <w:num w:numId="22" w16cid:durableId="185221540">
    <w:abstractNumId w:val="30"/>
  </w:num>
  <w:num w:numId="23" w16cid:durableId="12852077">
    <w:abstractNumId w:val="24"/>
  </w:num>
  <w:num w:numId="24" w16cid:durableId="1409225417">
    <w:abstractNumId w:val="31"/>
  </w:num>
  <w:num w:numId="25" w16cid:durableId="189997114">
    <w:abstractNumId w:val="2"/>
  </w:num>
  <w:num w:numId="26" w16cid:durableId="787704176">
    <w:abstractNumId w:val="0"/>
  </w:num>
  <w:num w:numId="27" w16cid:durableId="875699628">
    <w:abstractNumId w:val="32"/>
  </w:num>
  <w:num w:numId="28" w16cid:durableId="353268834">
    <w:abstractNumId w:val="4"/>
  </w:num>
  <w:num w:numId="29" w16cid:durableId="295987207">
    <w:abstractNumId w:val="11"/>
  </w:num>
  <w:num w:numId="30" w16cid:durableId="75371381">
    <w:abstractNumId w:val="3"/>
  </w:num>
  <w:num w:numId="31" w16cid:durableId="125782374">
    <w:abstractNumId w:val="12"/>
  </w:num>
  <w:num w:numId="32" w16cid:durableId="876432126">
    <w:abstractNumId w:val="15"/>
  </w:num>
  <w:num w:numId="33" w16cid:durableId="1695034242">
    <w:abstractNumId w:val="1"/>
  </w:num>
  <w:num w:numId="34" w16cid:durableId="2026707218">
    <w:abstractNumId w:val="33"/>
  </w:num>
  <w:num w:numId="35" w16cid:durableId="18723772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F04"/>
    <w:rsid w:val="00004E23"/>
    <w:rsid w:val="00011E9A"/>
    <w:rsid w:val="00015037"/>
    <w:rsid w:val="00025631"/>
    <w:rsid w:val="0002781C"/>
    <w:rsid w:val="000320E3"/>
    <w:rsid w:val="00032959"/>
    <w:rsid w:val="00045AF2"/>
    <w:rsid w:val="000471C5"/>
    <w:rsid w:val="00056799"/>
    <w:rsid w:val="00056BC0"/>
    <w:rsid w:val="00074CD3"/>
    <w:rsid w:val="00097E29"/>
    <w:rsid w:val="000A4295"/>
    <w:rsid w:val="000B4C9F"/>
    <w:rsid w:val="000C0D9E"/>
    <w:rsid w:val="000C36A1"/>
    <w:rsid w:val="000D2D96"/>
    <w:rsid w:val="000E2487"/>
    <w:rsid w:val="000F658A"/>
    <w:rsid w:val="000F7704"/>
    <w:rsid w:val="00111D96"/>
    <w:rsid w:val="0011650B"/>
    <w:rsid w:val="0011788F"/>
    <w:rsid w:val="00117D1E"/>
    <w:rsid w:val="0012228F"/>
    <w:rsid w:val="00125CEA"/>
    <w:rsid w:val="00137D39"/>
    <w:rsid w:val="00145149"/>
    <w:rsid w:val="00161FBE"/>
    <w:rsid w:val="00162CCD"/>
    <w:rsid w:val="00170285"/>
    <w:rsid w:val="0018351C"/>
    <w:rsid w:val="00183CAC"/>
    <w:rsid w:val="00193937"/>
    <w:rsid w:val="00194378"/>
    <w:rsid w:val="00195E62"/>
    <w:rsid w:val="00195E98"/>
    <w:rsid w:val="00196C39"/>
    <w:rsid w:val="0019735D"/>
    <w:rsid w:val="001A3ECB"/>
    <w:rsid w:val="001B0DC9"/>
    <w:rsid w:val="001B3E3A"/>
    <w:rsid w:val="001B4427"/>
    <w:rsid w:val="001E4A2B"/>
    <w:rsid w:val="001E5706"/>
    <w:rsid w:val="0021413C"/>
    <w:rsid w:val="00215C19"/>
    <w:rsid w:val="00220165"/>
    <w:rsid w:val="00225F35"/>
    <w:rsid w:val="00234846"/>
    <w:rsid w:val="002466C7"/>
    <w:rsid w:val="00246FB3"/>
    <w:rsid w:val="00250B09"/>
    <w:rsid w:val="002630D6"/>
    <w:rsid w:val="00276D2A"/>
    <w:rsid w:val="00282264"/>
    <w:rsid w:val="00284954"/>
    <w:rsid w:val="002930AE"/>
    <w:rsid w:val="002B12E3"/>
    <w:rsid w:val="002B3C46"/>
    <w:rsid w:val="002B4366"/>
    <w:rsid w:val="002B7C50"/>
    <w:rsid w:val="002D1DBA"/>
    <w:rsid w:val="002F46C9"/>
    <w:rsid w:val="003170BF"/>
    <w:rsid w:val="003318AA"/>
    <w:rsid w:val="0033238C"/>
    <w:rsid w:val="003378E4"/>
    <w:rsid w:val="003461CD"/>
    <w:rsid w:val="00351127"/>
    <w:rsid w:val="00373D19"/>
    <w:rsid w:val="003916E5"/>
    <w:rsid w:val="00391ED4"/>
    <w:rsid w:val="0039651E"/>
    <w:rsid w:val="003A05BA"/>
    <w:rsid w:val="003A16A9"/>
    <w:rsid w:val="003B69D1"/>
    <w:rsid w:val="003C64B9"/>
    <w:rsid w:val="003D2C33"/>
    <w:rsid w:val="003E21E3"/>
    <w:rsid w:val="003E5C51"/>
    <w:rsid w:val="003F5493"/>
    <w:rsid w:val="003F72DD"/>
    <w:rsid w:val="00422906"/>
    <w:rsid w:val="00442F17"/>
    <w:rsid w:val="00447AE5"/>
    <w:rsid w:val="004526FD"/>
    <w:rsid w:val="004530DC"/>
    <w:rsid w:val="00462813"/>
    <w:rsid w:val="00472CD7"/>
    <w:rsid w:val="00482176"/>
    <w:rsid w:val="00493008"/>
    <w:rsid w:val="00497FC4"/>
    <w:rsid w:val="004A200D"/>
    <w:rsid w:val="004A5A6B"/>
    <w:rsid w:val="004B452C"/>
    <w:rsid w:val="004D1395"/>
    <w:rsid w:val="004E4997"/>
    <w:rsid w:val="004F004E"/>
    <w:rsid w:val="004F6863"/>
    <w:rsid w:val="005001FF"/>
    <w:rsid w:val="00503FB5"/>
    <w:rsid w:val="00506575"/>
    <w:rsid w:val="00511ACA"/>
    <w:rsid w:val="00511B27"/>
    <w:rsid w:val="00516CB0"/>
    <w:rsid w:val="005177C5"/>
    <w:rsid w:val="00525F92"/>
    <w:rsid w:val="0052669D"/>
    <w:rsid w:val="005325FC"/>
    <w:rsid w:val="00533B32"/>
    <w:rsid w:val="0053739F"/>
    <w:rsid w:val="00541EED"/>
    <w:rsid w:val="005442E8"/>
    <w:rsid w:val="005451E1"/>
    <w:rsid w:val="00546FE5"/>
    <w:rsid w:val="005510FA"/>
    <w:rsid w:val="00555363"/>
    <w:rsid w:val="005628E0"/>
    <w:rsid w:val="00563B5C"/>
    <w:rsid w:val="00564BA0"/>
    <w:rsid w:val="005658F9"/>
    <w:rsid w:val="00576BB7"/>
    <w:rsid w:val="0058343A"/>
    <w:rsid w:val="005870C9"/>
    <w:rsid w:val="005A50AC"/>
    <w:rsid w:val="005A5E44"/>
    <w:rsid w:val="005B352A"/>
    <w:rsid w:val="005B41CB"/>
    <w:rsid w:val="005C219C"/>
    <w:rsid w:val="005E3E86"/>
    <w:rsid w:val="005E4791"/>
    <w:rsid w:val="005E70E1"/>
    <w:rsid w:val="005F6D44"/>
    <w:rsid w:val="00603D67"/>
    <w:rsid w:val="0060722A"/>
    <w:rsid w:val="006148BA"/>
    <w:rsid w:val="00635F95"/>
    <w:rsid w:val="00651930"/>
    <w:rsid w:val="00651978"/>
    <w:rsid w:val="00652CED"/>
    <w:rsid w:val="006537D6"/>
    <w:rsid w:val="0065548A"/>
    <w:rsid w:val="006717F3"/>
    <w:rsid w:val="00682778"/>
    <w:rsid w:val="00686DC7"/>
    <w:rsid w:val="00694A8A"/>
    <w:rsid w:val="006C1D12"/>
    <w:rsid w:val="006E15A1"/>
    <w:rsid w:val="006E5379"/>
    <w:rsid w:val="006E5F37"/>
    <w:rsid w:val="006F5A85"/>
    <w:rsid w:val="006F73C3"/>
    <w:rsid w:val="0070213C"/>
    <w:rsid w:val="00702CF8"/>
    <w:rsid w:val="00704BD9"/>
    <w:rsid w:val="00710D39"/>
    <w:rsid w:val="00715509"/>
    <w:rsid w:val="0072756B"/>
    <w:rsid w:val="00727AD9"/>
    <w:rsid w:val="0073225D"/>
    <w:rsid w:val="00733130"/>
    <w:rsid w:val="007338C6"/>
    <w:rsid w:val="00743F9B"/>
    <w:rsid w:val="00747747"/>
    <w:rsid w:val="00755A7C"/>
    <w:rsid w:val="007568E4"/>
    <w:rsid w:val="00756AF1"/>
    <w:rsid w:val="00762388"/>
    <w:rsid w:val="00765C40"/>
    <w:rsid w:val="0076608C"/>
    <w:rsid w:val="00774CD9"/>
    <w:rsid w:val="0078447F"/>
    <w:rsid w:val="00785670"/>
    <w:rsid w:val="0078733C"/>
    <w:rsid w:val="00797C8F"/>
    <w:rsid w:val="007A4420"/>
    <w:rsid w:val="007C6599"/>
    <w:rsid w:val="007E584E"/>
    <w:rsid w:val="007E602D"/>
    <w:rsid w:val="007E71C1"/>
    <w:rsid w:val="008027AB"/>
    <w:rsid w:val="0081405E"/>
    <w:rsid w:val="00814EFA"/>
    <w:rsid w:val="00816D11"/>
    <w:rsid w:val="008210B5"/>
    <w:rsid w:val="00823C8D"/>
    <w:rsid w:val="008325EB"/>
    <w:rsid w:val="008355FB"/>
    <w:rsid w:val="00837E67"/>
    <w:rsid w:val="00843859"/>
    <w:rsid w:val="00843F33"/>
    <w:rsid w:val="00852B37"/>
    <w:rsid w:val="00856CE0"/>
    <w:rsid w:val="008602DF"/>
    <w:rsid w:val="00875979"/>
    <w:rsid w:val="0089200C"/>
    <w:rsid w:val="008926F4"/>
    <w:rsid w:val="00894ACA"/>
    <w:rsid w:val="00897D22"/>
    <w:rsid w:val="008A4C8B"/>
    <w:rsid w:val="008B65EF"/>
    <w:rsid w:val="008B755E"/>
    <w:rsid w:val="008C40E8"/>
    <w:rsid w:val="008C47CB"/>
    <w:rsid w:val="008C748C"/>
    <w:rsid w:val="008C7C0E"/>
    <w:rsid w:val="008E7B86"/>
    <w:rsid w:val="008F390C"/>
    <w:rsid w:val="00901096"/>
    <w:rsid w:val="0090496C"/>
    <w:rsid w:val="00910C1C"/>
    <w:rsid w:val="00912588"/>
    <w:rsid w:val="00922374"/>
    <w:rsid w:val="0092358B"/>
    <w:rsid w:val="0092583E"/>
    <w:rsid w:val="0093312D"/>
    <w:rsid w:val="00933FF2"/>
    <w:rsid w:val="009456B7"/>
    <w:rsid w:val="00945938"/>
    <w:rsid w:val="00947B9E"/>
    <w:rsid w:val="00951C32"/>
    <w:rsid w:val="00953068"/>
    <w:rsid w:val="009552D5"/>
    <w:rsid w:val="0096152C"/>
    <w:rsid w:val="00961C23"/>
    <w:rsid w:val="00962EAB"/>
    <w:rsid w:val="0097603F"/>
    <w:rsid w:val="00990BB6"/>
    <w:rsid w:val="0099718A"/>
    <w:rsid w:val="009A08D6"/>
    <w:rsid w:val="009C29D5"/>
    <w:rsid w:val="009D1AB4"/>
    <w:rsid w:val="009D2E9A"/>
    <w:rsid w:val="009E0B01"/>
    <w:rsid w:val="009E1CEF"/>
    <w:rsid w:val="009F2130"/>
    <w:rsid w:val="00A00147"/>
    <w:rsid w:val="00A01370"/>
    <w:rsid w:val="00A1042D"/>
    <w:rsid w:val="00A33D23"/>
    <w:rsid w:val="00A34D03"/>
    <w:rsid w:val="00A43909"/>
    <w:rsid w:val="00A52A3D"/>
    <w:rsid w:val="00A92C93"/>
    <w:rsid w:val="00A936B9"/>
    <w:rsid w:val="00A97C60"/>
    <w:rsid w:val="00AA4D9B"/>
    <w:rsid w:val="00AB17DC"/>
    <w:rsid w:val="00AC7DDD"/>
    <w:rsid w:val="00AD4B5E"/>
    <w:rsid w:val="00AD576C"/>
    <w:rsid w:val="00AD5A6C"/>
    <w:rsid w:val="00AE0F25"/>
    <w:rsid w:val="00AE2FC2"/>
    <w:rsid w:val="00AE43A6"/>
    <w:rsid w:val="00AF2716"/>
    <w:rsid w:val="00AF58AE"/>
    <w:rsid w:val="00AF5A99"/>
    <w:rsid w:val="00AF6E26"/>
    <w:rsid w:val="00B078BB"/>
    <w:rsid w:val="00B128D8"/>
    <w:rsid w:val="00B13349"/>
    <w:rsid w:val="00B21177"/>
    <w:rsid w:val="00B23413"/>
    <w:rsid w:val="00B23AE0"/>
    <w:rsid w:val="00B304CE"/>
    <w:rsid w:val="00B320A8"/>
    <w:rsid w:val="00B35B07"/>
    <w:rsid w:val="00B35BA1"/>
    <w:rsid w:val="00B37C2C"/>
    <w:rsid w:val="00B4099B"/>
    <w:rsid w:val="00B44184"/>
    <w:rsid w:val="00B45300"/>
    <w:rsid w:val="00B4559F"/>
    <w:rsid w:val="00B46EBC"/>
    <w:rsid w:val="00B60505"/>
    <w:rsid w:val="00B60851"/>
    <w:rsid w:val="00B61559"/>
    <w:rsid w:val="00B627A6"/>
    <w:rsid w:val="00B66837"/>
    <w:rsid w:val="00B732B7"/>
    <w:rsid w:val="00B85885"/>
    <w:rsid w:val="00BA2608"/>
    <w:rsid w:val="00BB0BAF"/>
    <w:rsid w:val="00BC0DF0"/>
    <w:rsid w:val="00BC1ED0"/>
    <w:rsid w:val="00BC5501"/>
    <w:rsid w:val="00BC64FC"/>
    <w:rsid w:val="00BD0A81"/>
    <w:rsid w:val="00BD25BB"/>
    <w:rsid w:val="00BD2BC3"/>
    <w:rsid w:val="00BD68D7"/>
    <w:rsid w:val="00BE3F28"/>
    <w:rsid w:val="00BE4443"/>
    <w:rsid w:val="00BE5104"/>
    <w:rsid w:val="00BF3E95"/>
    <w:rsid w:val="00C05A7A"/>
    <w:rsid w:val="00C16044"/>
    <w:rsid w:val="00C349A3"/>
    <w:rsid w:val="00C367ED"/>
    <w:rsid w:val="00C512B2"/>
    <w:rsid w:val="00C6136B"/>
    <w:rsid w:val="00C71F04"/>
    <w:rsid w:val="00C80EA7"/>
    <w:rsid w:val="00C824FB"/>
    <w:rsid w:val="00C8348C"/>
    <w:rsid w:val="00C85D72"/>
    <w:rsid w:val="00C86493"/>
    <w:rsid w:val="00C869AA"/>
    <w:rsid w:val="00C9380C"/>
    <w:rsid w:val="00C95F0E"/>
    <w:rsid w:val="00C97370"/>
    <w:rsid w:val="00CA27E0"/>
    <w:rsid w:val="00CA5380"/>
    <w:rsid w:val="00CB670C"/>
    <w:rsid w:val="00CB6D26"/>
    <w:rsid w:val="00CC0A1C"/>
    <w:rsid w:val="00CC2666"/>
    <w:rsid w:val="00CC2BD8"/>
    <w:rsid w:val="00CC6D38"/>
    <w:rsid w:val="00CD02AE"/>
    <w:rsid w:val="00CE0410"/>
    <w:rsid w:val="00CE5050"/>
    <w:rsid w:val="00CF27C0"/>
    <w:rsid w:val="00D0461D"/>
    <w:rsid w:val="00D107D5"/>
    <w:rsid w:val="00D14B79"/>
    <w:rsid w:val="00D21F68"/>
    <w:rsid w:val="00D32CBF"/>
    <w:rsid w:val="00D359D1"/>
    <w:rsid w:val="00D370EC"/>
    <w:rsid w:val="00D56E85"/>
    <w:rsid w:val="00D63D77"/>
    <w:rsid w:val="00D64298"/>
    <w:rsid w:val="00D711CD"/>
    <w:rsid w:val="00D814C7"/>
    <w:rsid w:val="00D96F4E"/>
    <w:rsid w:val="00DA0F40"/>
    <w:rsid w:val="00DA113A"/>
    <w:rsid w:val="00DB5015"/>
    <w:rsid w:val="00DC70D4"/>
    <w:rsid w:val="00DD4B12"/>
    <w:rsid w:val="00DD7E7B"/>
    <w:rsid w:val="00DE7BF7"/>
    <w:rsid w:val="00DF019F"/>
    <w:rsid w:val="00DF17CD"/>
    <w:rsid w:val="00DF32F0"/>
    <w:rsid w:val="00E116D2"/>
    <w:rsid w:val="00E126F3"/>
    <w:rsid w:val="00E15CA7"/>
    <w:rsid w:val="00E25D0E"/>
    <w:rsid w:val="00E31DBF"/>
    <w:rsid w:val="00E41990"/>
    <w:rsid w:val="00E47D2B"/>
    <w:rsid w:val="00E55F53"/>
    <w:rsid w:val="00E667C3"/>
    <w:rsid w:val="00E74A6A"/>
    <w:rsid w:val="00E8780E"/>
    <w:rsid w:val="00E945A3"/>
    <w:rsid w:val="00EB2287"/>
    <w:rsid w:val="00EB3D90"/>
    <w:rsid w:val="00EB6C7A"/>
    <w:rsid w:val="00EB71C6"/>
    <w:rsid w:val="00EB7D91"/>
    <w:rsid w:val="00EC5540"/>
    <w:rsid w:val="00EC6792"/>
    <w:rsid w:val="00ED743F"/>
    <w:rsid w:val="00EE4754"/>
    <w:rsid w:val="00EF0ED2"/>
    <w:rsid w:val="00EF708F"/>
    <w:rsid w:val="00F0486F"/>
    <w:rsid w:val="00F07CA9"/>
    <w:rsid w:val="00F11BF8"/>
    <w:rsid w:val="00F157A6"/>
    <w:rsid w:val="00F30749"/>
    <w:rsid w:val="00F4282E"/>
    <w:rsid w:val="00F55362"/>
    <w:rsid w:val="00F71F0C"/>
    <w:rsid w:val="00F751CE"/>
    <w:rsid w:val="00F85DEA"/>
    <w:rsid w:val="00F90BE5"/>
    <w:rsid w:val="00F934A7"/>
    <w:rsid w:val="00F97F89"/>
    <w:rsid w:val="00FA7CF3"/>
    <w:rsid w:val="00FC039D"/>
    <w:rsid w:val="00FD122D"/>
    <w:rsid w:val="00FE6BB0"/>
    <w:rsid w:val="00FF44F5"/>
    <w:rsid w:val="00FF4928"/>
    <w:rsid w:val="00FF60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4B985"/>
  <w15:chartTrackingRefBased/>
  <w15:docId w15:val="{37B2A971-6A21-4CB3-8910-D631DF7BD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9A3"/>
    <w:pPr>
      <w:spacing w:after="0" w:line="240" w:lineRule="auto"/>
    </w:pPr>
    <w:rPr>
      <w:rFonts w:ascii="Times New Roman" w:eastAsia="Times New Roman" w:hAnsi="Times New Roman" w:cs="Times New Roman"/>
      <w:sz w:val="24"/>
      <w:szCs w:val="24"/>
      <w:lang w:val="hr-HR"/>
    </w:rPr>
  </w:style>
  <w:style w:type="paragraph" w:styleId="Heading1">
    <w:name w:val="heading 1"/>
    <w:basedOn w:val="Normal"/>
    <w:next w:val="Normal"/>
    <w:link w:val="Heading1Char"/>
    <w:qFormat/>
    <w:rsid w:val="00E8780E"/>
    <w:pPr>
      <w:keepNext/>
      <w:outlineLvl w:val="0"/>
    </w:pPr>
    <w:rPr>
      <w:b/>
      <w:bCs/>
      <w:lang w:val="x-none"/>
    </w:rPr>
  </w:style>
  <w:style w:type="paragraph" w:styleId="Heading4">
    <w:name w:val="heading 4"/>
    <w:basedOn w:val="Normal"/>
    <w:next w:val="Normal"/>
    <w:link w:val="Heading4Char"/>
    <w:semiHidden/>
    <w:unhideWhenUsed/>
    <w:qFormat/>
    <w:rsid w:val="00E8780E"/>
    <w:pPr>
      <w:keepNext/>
      <w:outlineLvl w:val="3"/>
    </w:pPr>
    <w:rPr>
      <w:rFonts w:ascii="Arial" w:hAnsi="Arial"/>
      <w:b/>
      <w:bCs/>
      <w:u w:val="single"/>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ubtitleChar">
    <w:name w:val="Subtitle Char"/>
    <w:link w:val="Subtitle"/>
    <w:uiPriority w:val="11"/>
    <w:rsid w:val="008926F4"/>
    <w:rPr>
      <w:rFonts w:ascii="Arial" w:hAnsi="Arial" w:cs="Arial"/>
      <w:b/>
      <w:sz w:val="28"/>
      <w:szCs w:val="24"/>
    </w:rPr>
  </w:style>
  <w:style w:type="paragraph" w:styleId="Subtitle">
    <w:name w:val="Subtitle"/>
    <w:basedOn w:val="Normal"/>
    <w:link w:val="SubtitleChar"/>
    <w:uiPriority w:val="11"/>
    <w:qFormat/>
    <w:rsid w:val="008926F4"/>
    <w:pPr>
      <w:jc w:val="center"/>
    </w:pPr>
    <w:rPr>
      <w:rFonts w:ascii="Arial" w:eastAsiaTheme="minorHAnsi" w:hAnsi="Arial" w:cs="Arial"/>
      <w:b/>
      <w:sz w:val="28"/>
      <w:lang w:val="en-US"/>
    </w:rPr>
  </w:style>
  <w:style w:type="character" w:customStyle="1" w:styleId="SubtitleChar1">
    <w:name w:val="Subtitle Char1"/>
    <w:basedOn w:val="DefaultParagraphFont"/>
    <w:uiPriority w:val="11"/>
    <w:rsid w:val="008926F4"/>
    <w:rPr>
      <w:rFonts w:eastAsiaTheme="minorEastAsia"/>
      <w:color w:val="5A5A5A" w:themeColor="text1" w:themeTint="A5"/>
      <w:spacing w:val="15"/>
      <w:lang w:val="hr-HR"/>
    </w:rPr>
  </w:style>
  <w:style w:type="paragraph" w:styleId="NoSpacing">
    <w:name w:val="No Spacing"/>
    <w:uiPriority w:val="1"/>
    <w:qFormat/>
    <w:rsid w:val="008926F4"/>
    <w:pPr>
      <w:spacing w:after="0" w:line="240" w:lineRule="auto"/>
    </w:pPr>
    <w:rPr>
      <w:rFonts w:ascii="Times New Roman" w:eastAsia="Times New Roman" w:hAnsi="Times New Roman" w:cs="Times New Roman"/>
      <w:sz w:val="24"/>
      <w:szCs w:val="24"/>
      <w:lang w:val="hr-HR"/>
    </w:rPr>
  </w:style>
  <w:style w:type="paragraph" w:styleId="Footer">
    <w:name w:val="footer"/>
    <w:basedOn w:val="Normal"/>
    <w:link w:val="FooterChar"/>
    <w:uiPriority w:val="99"/>
    <w:unhideWhenUsed/>
    <w:rsid w:val="00F07CA9"/>
    <w:pPr>
      <w:tabs>
        <w:tab w:val="center" w:pos="4680"/>
        <w:tab w:val="right" w:pos="9360"/>
      </w:tabs>
    </w:pPr>
  </w:style>
  <w:style w:type="character" w:customStyle="1" w:styleId="FooterChar">
    <w:name w:val="Footer Char"/>
    <w:basedOn w:val="DefaultParagraphFont"/>
    <w:link w:val="Footer"/>
    <w:uiPriority w:val="99"/>
    <w:rsid w:val="00F07CA9"/>
    <w:rPr>
      <w:rFonts w:ascii="Times New Roman" w:eastAsia="Times New Roman" w:hAnsi="Times New Roman" w:cs="Times New Roman"/>
      <w:sz w:val="24"/>
      <w:szCs w:val="24"/>
      <w:lang w:val="hr-HR"/>
    </w:rPr>
  </w:style>
  <w:style w:type="paragraph" w:styleId="ListParagraph">
    <w:name w:val="List Paragraph"/>
    <w:basedOn w:val="Normal"/>
    <w:uiPriority w:val="34"/>
    <w:qFormat/>
    <w:rsid w:val="008C7C0E"/>
    <w:pPr>
      <w:ind w:left="720"/>
      <w:contextualSpacing/>
    </w:pPr>
  </w:style>
  <w:style w:type="paragraph" w:styleId="Header">
    <w:name w:val="header"/>
    <w:basedOn w:val="Normal"/>
    <w:link w:val="HeaderChar"/>
    <w:uiPriority w:val="99"/>
    <w:unhideWhenUsed/>
    <w:rsid w:val="005F6D44"/>
    <w:pPr>
      <w:tabs>
        <w:tab w:val="center" w:pos="4513"/>
        <w:tab w:val="right" w:pos="9026"/>
      </w:tabs>
    </w:pPr>
  </w:style>
  <w:style w:type="character" w:customStyle="1" w:styleId="HeaderChar">
    <w:name w:val="Header Char"/>
    <w:basedOn w:val="DefaultParagraphFont"/>
    <w:link w:val="Header"/>
    <w:uiPriority w:val="99"/>
    <w:rsid w:val="005F6D44"/>
    <w:rPr>
      <w:rFonts w:ascii="Times New Roman" w:eastAsia="Times New Roman" w:hAnsi="Times New Roman" w:cs="Times New Roman"/>
      <w:sz w:val="24"/>
      <w:szCs w:val="24"/>
      <w:lang w:val="hr-HR"/>
    </w:rPr>
  </w:style>
  <w:style w:type="character" w:customStyle="1" w:styleId="Heading1Char">
    <w:name w:val="Heading 1 Char"/>
    <w:basedOn w:val="DefaultParagraphFont"/>
    <w:link w:val="Heading1"/>
    <w:rsid w:val="00E8780E"/>
    <w:rPr>
      <w:rFonts w:ascii="Times New Roman" w:eastAsia="Times New Roman" w:hAnsi="Times New Roman" w:cs="Times New Roman"/>
      <w:b/>
      <w:bCs/>
      <w:sz w:val="24"/>
      <w:szCs w:val="24"/>
      <w:lang w:val="x-none"/>
    </w:rPr>
  </w:style>
  <w:style w:type="character" w:customStyle="1" w:styleId="Heading4Char">
    <w:name w:val="Heading 4 Char"/>
    <w:basedOn w:val="DefaultParagraphFont"/>
    <w:link w:val="Heading4"/>
    <w:semiHidden/>
    <w:rsid w:val="00E8780E"/>
    <w:rPr>
      <w:rFonts w:ascii="Arial" w:eastAsia="Times New Roman" w:hAnsi="Arial" w:cs="Times New Roman"/>
      <w:b/>
      <w:bCs/>
      <w:sz w:val="24"/>
      <w:szCs w:val="24"/>
      <w:u w:val="single"/>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051">
      <w:bodyDiv w:val="1"/>
      <w:marLeft w:val="0"/>
      <w:marRight w:val="0"/>
      <w:marTop w:val="0"/>
      <w:marBottom w:val="0"/>
      <w:divBdr>
        <w:top w:val="none" w:sz="0" w:space="0" w:color="auto"/>
        <w:left w:val="none" w:sz="0" w:space="0" w:color="auto"/>
        <w:bottom w:val="none" w:sz="0" w:space="0" w:color="auto"/>
        <w:right w:val="none" w:sz="0" w:space="0" w:color="auto"/>
      </w:divBdr>
    </w:div>
    <w:div w:id="38095091">
      <w:bodyDiv w:val="1"/>
      <w:marLeft w:val="0"/>
      <w:marRight w:val="0"/>
      <w:marTop w:val="0"/>
      <w:marBottom w:val="0"/>
      <w:divBdr>
        <w:top w:val="none" w:sz="0" w:space="0" w:color="auto"/>
        <w:left w:val="none" w:sz="0" w:space="0" w:color="auto"/>
        <w:bottom w:val="none" w:sz="0" w:space="0" w:color="auto"/>
        <w:right w:val="none" w:sz="0" w:space="0" w:color="auto"/>
      </w:divBdr>
    </w:div>
    <w:div w:id="78019254">
      <w:bodyDiv w:val="1"/>
      <w:marLeft w:val="0"/>
      <w:marRight w:val="0"/>
      <w:marTop w:val="0"/>
      <w:marBottom w:val="0"/>
      <w:divBdr>
        <w:top w:val="none" w:sz="0" w:space="0" w:color="auto"/>
        <w:left w:val="none" w:sz="0" w:space="0" w:color="auto"/>
        <w:bottom w:val="none" w:sz="0" w:space="0" w:color="auto"/>
        <w:right w:val="none" w:sz="0" w:space="0" w:color="auto"/>
      </w:divBdr>
    </w:div>
    <w:div w:id="91898508">
      <w:bodyDiv w:val="1"/>
      <w:marLeft w:val="0"/>
      <w:marRight w:val="0"/>
      <w:marTop w:val="0"/>
      <w:marBottom w:val="0"/>
      <w:divBdr>
        <w:top w:val="none" w:sz="0" w:space="0" w:color="auto"/>
        <w:left w:val="none" w:sz="0" w:space="0" w:color="auto"/>
        <w:bottom w:val="none" w:sz="0" w:space="0" w:color="auto"/>
        <w:right w:val="none" w:sz="0" w:space="0" w:color="auto"/>
      </w:divBdr>
    </w:div>
    <w:div w:id="170268068">
      <w:bodyDiv w:val="1"/>
      <w:marLeft w:val="0"/>
      <w:marRight w:val="0"/>
      <w:marTop w:val="0"/>
      <w:marBottom w:val="0"/>
      <w:divBdr>
        <w:top w:val="none" w:sz="0" w:space="0" w:color="auto"/>
        <w:left w:val="none" w:sz="0" w:space="0" w:color="auto"/>
        <w:bottom w:val="none" w:sz="0" w:space="0" w:color="auto"/>
        <w:right w:val="none" w:sz="0" w:space="0" w:color="auto"/>
      </w:divBdr>
    </w:div>
    <w:div w:id="213082522">
      <w:bodyDiv w:val="1"/>
      <w:marLeft w:val="0"/>
      <w:marRight w:val="0"/>
      <w:marTop w:val="0"/>
      <w:marBottom w:val="0"/>
      <w:divBdr>
        <w:top w:val="none" w:sz="0" w:space="0" w:color="auto"/>
        <w:left w:val="none" w:sz="0" w:space="0" w:color="auto"/>
        <w:bottom w:val="none" w:sz="0" w:space="0" w:color="auto"/>
        <w:right w:val="none" w:sz="0" w:space="0" w:color="auto"/>
      </w:divBdr>
    </w:div>
    <w:div w:id="265843064">
      <w:bodyDiv w:val="1"/>
      <w:marLeft w:val="0"/>
      <w:marRight w:val="0"/>
      <w:marTop w:val="0"/>
      <w:marBottom w:val="0"/>
      <w:divBdr>
        <w:top w:val="none" w:sz="0" w:space="0" w:color="auto"/>
        <w:left w:val="none" w:sz="0" w:space="0" w:color="auto"/>
        <w:bottom w:val="none" w:sz="0" w:space="0" w:color="auto"/>
        <w:right w:val="none" w:sz="0" w:space="0" w:color="auto"/>
      </w:divBdr>
    </w:div>
    <w:div w:id="296836259">
      <w:bodyDiv w:val="1"/>
      <w:marLeft w:val="0"/>
      <w:marRight w:val="0"/>
      <w:marTop w:val="0"/>
      <w:marBottom w:val="0"/>
      <w:divBdr>
        <w:top w:val="none" w:sz="0" w:space="0" w:color="auto"/>
        <w:left w:val="none" w:sz="0" w:space="0" w:color="auto"/>
        <w:bottom w:val="none" w:sz="0" w:space="0" w:color="auto"/>
        <w:right w:val="none" w:sz="0" w:space="0" w:color="auto"/>
      </w:divBdr>
    </w:div>
    <w:div w:id="302121481">
      <w:bodyDiv w:val="1"/>
      <w:marLeft w:val="0"/>
      <w:marRight w:val="0"/>
      <w:marTop w:val="0"/>
      <w:marBottom w:val="0"/>
      <w:divBdr>
        <w:top w:val="none" w:sz="0" w:space="0" w:color="auto"/>
        <w:left w:val="none" w:sz="0" w:space="0" w:color="auto"/>
        <w:bottom w:val="none" w:sz="0" w:space="0" w:color="auto"/>
        <w:right w:val="none" w:sz="0" w:space="0" w:color="auto"/>
      </w:divBdr>
    </w:div>
    <w:div w:id="436566058">
      <w:bodyDiv w:val="1"/>
      <w:marLeft w:val="0"/>
      <w:marRight w:val="0"/>
      <w:marTop w:val="0"/>
      <w:marBottom w:val="0"/>
      <w:divBdr>
        <w:top w:val="none" w:sz="0" w:space="0" w:color="auto"/>
        <w:left w:val="none" w:sz="0" w:space="0" w:color="auto"/>
        <w:bottom w:val="none" w:sz="0" w:space="0" w:color="auto"/>
        <w:right w:val="none" w:sz="0" w:space="0" w:color="auto"/>
      </w:divBdr>
    </w:div>
    <w:div w:id="473760762">
      <w:bodyDiv w:val="1"/>
      <w:marLeft w:val="0"/>
      <w:marRight w:val="0"/>
      <w:marTop w:val="0"/>
      <w:marBottom w:val="0"/>
      <w:divBdr>
        <w:top w:val="none" w:sz="0" w:space="0" w:color="auto"/>
        <w:left w:val="none" w:sz="0" w:space="0" w:color="auto"/>
        <w:bottom w:val="none" w:sz="0" w:space="0" w:color="auto"/>
        <w:right w:val="none" w:sz="0" w:space="0" w:color="auto"/>
      </w:divBdr>
    </w:div>
    <w:div w:id="653408850">
      <w:bodyDiv w:val="1"/>
      <w:marLeft w:val="0"/>
      <w:marRight w:val="0"/>
      <w:marTop w:val="0"/>
      <w:marBottom w:val="0"/>
      <w:divBdr>
        <w:top w:val="none" w:sz="0" w:space="0" w:color="auto"/>
        <w:left w:val="none" w:sz="0" w:space="0" w:color="auto"/>
        <w:bottom w:val="none" w:sz="0" w:space="0" w:color="auto"/>
        <w:right w:val="none" w:sz="0" w:space="0" w:color="auto"/>
      </w:divBdr>
    </w:div>
    <w:div w:id="897744877">
      <w:bodyDiv w:val="1"/>
      <w:marLeft w:val="0"/>
      <w:marRight w:val="0"/>
      <w:marTop w:val="0"/>
      <w:marBottom w:val="0"/>
      <w:divBdr>
        <w:top w:val="none" w:sz="0" w:space="0" w:color="auto"/>
        <w:left w:val="none" w:sz="0" w:space="0" w:color="auto"/>
        <w:bottom w:val="none" w:sz="0" w:space="0" w:color="auto"/>
        <w:right w:val="none" w:sz="0" w:space="0" w:color="auto"/>
      </w:divBdr>
    </w:div>
    <w:div w:id="946545627">
      <w:bodyDiv w:val="1"/>
      <w:marLeft w:val="0"/>
      <w:marRight w:val="0"/>
      <w:marTop w:val="0"/>
      <w:marBottom w:val="0"/>
      <w:divBdr>
        <w:top w:val="none" w:sz="0" w:space="0" w:color="auto"/>
        <w:left w:val="none" w:sz="0" w:space="0" w:color="auto"/>
        <w:bottom w:val="none" w:sz="0" w:space="0" w:color="auto"/>
        <w:right w:val="none" w:sz="0" w:space="0" w:color="auto"/>
      </w:divBdr>
    </w:div>
    <w:div w:id="1142380333">
      <w:bodyDiv w:val="1"/>
      <w:marLeft w:val="0"/>
      <w:marRight w:val="0"/>
      <w:marTop w:val="0"/>
      <w:marBottom w:val="0"/>
      <w:divBdr>
        <w:top w:val="none" w:sz="0" w:space="0" w:color="auto"/>
        <w:left w:val="none" w:sz="0" w:space="0" w:color="auto"/>
        <w:bottom w:val="none" w:sz="0" w:space="0" w:color="auto"/>
        <w:right w:val="none" w:sz="0" w:space="0" w:color="auto"/>
      </w:divBdr>
    </w:div>
    <w:div w:id="1157069706">
      <w:bodyDiv w:val="1"/>
      <w:marLeft w:val="0"/>
      <w:marRight w:val="0"/>
      <w:marTop w:val="0"/>
      <w:marBottom w:val="0"/>
      <w:divBdr>
        <w:top w:val="none" w:sz="0" w:space="0" w:color="auto"/>
        <w:left w:val="none" w:sz="0" w:space="0" w:color="auto"/>
        <w:bottom w:val="none" w:sz="0" w:space="0" w:color="auto"/>
        <w:right w:val="none" w:sz="0" w:space="0" w:color="auto"/>
      </w:divBdr>
    </w:div>
    <w:div w:id="1283265836">
      <w:bodyDiv w:val="1"/>
      <w:marLeft w:val="0"/>
      <w:marRight w:val="0"/>
      <w:marTop w:val="0"/>
      <w:marBottom w:val="0"/>
      <w:divBdr>
        <w:top w:val="none" w:sz="0" w:space="0" w:color="auto"/>
        <w:left w:val="none" w:sz="0" w:space="0" w:color="auto"/>
        <w:bottom w:val="none" w:sz="0" w:space="0" w:color="auto"/>
        <w:right w:val="none" w:sz="0" w:space="0" w:color="auto"/>
      </w:divBdr>
    </w:div>
    <w:div w:id="1313221643">
      <w:bodyDiv w:val="1"/>
      <w:marLeft w:val="0"/>
      <w:marRight w:val="0"/>
      <w:marTop w:val="0"/>
      <w:marBottom w:val="0"/>
      <w:divBdr>
        <w:top w:val="none" w:sz="0" w:space="0" w:color="auto"/>
        <w:left w:val="none" w:sz="0" w:space="0" w:color="auto"/>
        <w:bottom w:val="none" w:sz="0" w:space="0" w:color="auto"/>
        <w:right w:val="none" w:sz="0" w:space="0" w:color="auto"/>
      </w:divBdr>
    </w:div>
    <w:div w:id="1398548627">
      <w:bodyDiv w:val="1"/>
      <w:marLeft w:val="0"/>
      <w:marRight w:val="0"/>
      <w:marTop w:val="0"/>
      <w:marBottom w:val="0"/>
      <w:divBdr>
        <w:top w:val="none" w:sz="0" w:space="0" w:color="auto"/>
        <w:left w:val="none" w:sz="0" w:space="0" w:color="auto"/>
        <w:bottom w:val="none" w:sz="0" w:space="0" w:color="auto"/>
        <w:right w:val="none" w:sz="0" w:space="0" w:color="auto"/>
      </w:divBdr>
    </w:div>
    <w:div w:id="1413968539">
      <w:bodyDiv w:val="1"/>
      <w:marLeft w:val="0"/>
      <w:marRight w:val="0"/>
      <w:marTop w:val="0"/>
      <w:marBottom w:val="0"/>
      <w:divBdr>
        <w:top w:val="none" w:sz="0" w:space="0" w:color="auto"/>
        <w:left w:val="none" w:sz="0" w:space="0" w:color="auto"/>
        <w:bottom w:val="none" w:sz="0" w:space="0" w:color="auto"/>
        <w:right w:val="none" w:sz="0" w:space="0" w:color="auto"/>
      </w:divBdr>
    </w:div>
    <w:div w:id="1561207394">
      <w:bodyDiv w:val="1"/>
      <w:marLeft w:val="0"/>
      <w:marRight w:val="0"/>
      <w:marTop w:val="0"/>
      <w:marBottom w:val="0"/>
      <w:divBdr>
        <w:top w:val="none" w:sz="0" w:space="0" w:color="auto"/>
        <w:left w:val="none" w:sz="0" w:space="0" w:color="auto"/>
        <w:bottom w:val="none" w:sz="0" w:space="0" w:color="auto"/>
        <w:right w:val="none" w:sz="0" w:space="0" w:color="auto"/>
      </w:divBdr>
    </w:div>
    <w:div w:id="1587227222">
      <w:bodyDiv w:val="1"/>
      <w:marLeft w:val="0"/>
      <w:marRight w:val="0"/>
      <w:marTop w:val="0"/>
      <w:marBottom w:val="0"/>
      <w:divBdr>
        <w:top w:val="none" w:sz="0" w:space="0" w:color="auto"/>
        <w:left w:val="none" w:sz="0" w:space="0" w:color="auto"/>
        <w:bottom w:val="none" w:sz="0" w:space="0" w:color="auto"/>
        <w:right w:val="none" w:sz="0" w:space="0" w:color="auto"/>
      </w:divBdr>
    </w:div>
    <w:div w:id="1600406570">
      <w:bodyDiv w:val="1"/>
      <w:marLeft w:val="0"/>
      <w:marRight w:val="0"/>
      <w:marTop w:val="0"/>
      <w:marBottom w:val="0"/>
      <w:divBdr>
        <w:top w:val="none" w:sz="0" w:space="0" w:color="auto"/>
        <w:left w:val="none" w:sz="0" w:space="0" w:color="auto"/>
        <w:bottom w:val="none" w:sz="0" w:space="0" w:color="auto"/>
        <w:right w:val="none" w:sz="0" w:space="0" w:color="auto"/>
      </w:divBdr>
    </w:div>
    <w:div w:id="1659528137">
      <w:bodyDiv w:val="1"/>
      <w:marLeft w:val="0"/>
      <w:marRight w:val="0"/>
      <w:marTop w:val="0"/>
      <w:marBottom w:val="0"/>
      <w:divBdr>
        <w:top w:val="none" w:sz="0" w:space="0" w:color="auto"/>
        <w:left w:val="none" w:sz="0" w:space="0" w:color="auto"/>
        <w:bottom w:val="none" w:sz="0" w:space="0" w:color="auto"/>
        <w:right w:val="none" w:sz="0" w:space="0" w:color="auto"/>
      </w:divBdr>
    </w:div>
    <w:div w:id="1663239398">
      <w:bodyDiv w:val="1"/>
      <w:marLeft w:val="0"/>
      <w:marRight w:val="0"/>
      <w:marTop w:val="0"/>
      <w:marBottom w:val="0"/>
      <w:divBdr>
        <w:top w:val="none" w:sz="0" w:space="0" w:color="auto"/>
        <w:left w:val="none" w:sz="0" w:space="0" w:color="auto"/>
        <w:bottom w:val="none" w:sz="0" w:space="0" w:color="auto"/>
        <w:right w:val="none" w:sz="0" w:space="0" w:color="auto"/>
      </w:divBdr>
    </w:div>
    <w:div w:id="1691837393">
      <w:bodyDiv w:val="1"/>
      <w:marLeft w:val="0"/>
      <w:marRight w:val="0"/>
      <w:marTop w:val="0"/>
      <w:marBottom w:val="0"/>
      <w:divBdr>
        <w:top w:val="none" w:sz="0" w:space="0" w:color="auto"/>
        <w:left w:val="none" w:sz="0" w:space="0" w:color="auto"/>
        <w:bottom w:val="none" w:sz="0" w:space="0" w:color="auto"/>
        <w:right w:val="none" w:sz="0" w:space="0" w:color="auto"/>
      </w:divBdr>
    </w:div>
    <w:div w:id="1731414494">
      <w:bodyDiv w:val="1"/>
      <w:marLeft w:val="0"/>
      <w:marRight w:val="0"/>
      <w:marTop w:val="0"/>
      <w:marBottom w:val="0"/>
      <w:divBdr>
        <w:top w:val="none" w:sz="0" w:space="0" w:color="auto"/>
        <w:left w:val="none" w:sz="0" w:space="0" w:color="auto"/>
        <w:bottom w:val="none" w:sz="0" w:space="0" w:color="auto"/>
        <w:right w:val="none" w:sz="0" w:space="0" w:color="auto"/>
      </w:divBdr>
    </w:div>
    <w:div w:id="1785423950">
      <w:bodyDiv w:val="1"/>
      <w:marLeft w:val="0"/>
      <w:marRight w:val="0"/>
      <w:marTop w:val="0"/>
      <w:marBottom w:val="0"/>
      <w:divBdr>
        <w:top w:val="none" w:sz="0" w:space="0" w:color="auto"/>
        <w:left w:val="none" w:sz="0" w:space="0" w:color="auto"/>
        <w:bottom w:val="none" w:sz="0" w:space="0" w:color="auto"/>
        <w:right w:val="none" w:sz="0" w:space="0" w:color="auto"/>
      </w:divBdr>
    </w:div>
    <w:div w:id="1801026122">
      <w:bodyDiv w:val="1"/>
      <w:marLeft w:val="0"/>
      <w:marRight w:val="0"/>
      <w:marTop w:val="0"/>
      <w:marBottom w:val="0"/>
      <w:divBdr>
        <w:top w:val="none" w:sz="0" w:space="0" w:color="auto"/>
        <w:left w:val="none" w:sz="0" w:space="0" w:color="auto"/>
        <w:bottom w:val="none" w:sz="0" w:space="0" w:color="auto"/>
        <w:right w:val="none" w:sz="0" w:space="0" w:color="auto"/>
      </w:divBdr>
    </w:div>
    <w:div w:id="1809398299">
      <w:bodyDiv w:val="1"/>
      <w:marLeft w:val="0"/>
      <w:marRight w:val="0"/>
      <w:marTop w:val="0"/>
      <w:marBottom w:val="0"/>
      <w:divBdr>
        <w:top w:val="none" w:sz="0" w:space="0" w:color="auto"/>
        <w:left w:val="none" w:sz="0" w:space="0" w:color="auto"/>
        <w:bottom w:val="none" w:sz="0" w:space="0" w:color="auto"/>
        <w:right w:val="none" w:sz="0" w:space="0" w:color="auto"/>
      </w:divBdr>
    </w:div>
    <w:div w:id="1893343497">
      <w:bodyDiv w:val="1"/>
      <w:marLeft w:val="0"/>
      <w:marRight w:val="0"/>
      <w:marTop w:val="0"/>
      <w:marBottom w:val="0"/>
      <w:divBdr>
        <w:top w:val="none" w:sz="0" w:space="0" w:color="auto"/>
        <w:left w:val="none" w:sz="0" w:space="0" w:color="auto"/>
        <w:bottom w:val="none" w:sz="0" w:space="0" w:color="auto"/>
        <w:right w:val="none" w:sz="0" w:space="0" w:color="auto"/>
      </w:divBdr>
    </w:div>
    <w:div w:id="191373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0A270-325B-450C-9919-F55D92E2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3576</TotalTime>
  <Pages>46</Pages>
  <Words>17398</Words>
  <Characters>99171</Characters>
  <Application>Microsoft Office Word</Application>
  <DocSecurity>0</DocSecurity>
  <Lines>826</Lines>
  <Paragraphs>232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dc:creator>
  <cp:keywords/>
  <dc:description/>
  <cp:lastModifiedBy>MARE</cp:lastModifiedBy>
  <cp:revision>378</cp:revision>
  <cp:lastPrinted>2023-06-26T08:52:00Z</cp:lastPrinted>
  <dcterms:created xsi:type="dcterms:W3CDTF">2023-03-28T12:19:00Z</dcterms:created>
  <dcterms:modified xsi:type="dcterms:W3CDTF">2023-07-24T07:56:00Z</dcterms:modified>
</cp:coreProperties>
</file>